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419" w:rsidRDefault="00641419"/>
    <w:p w:rsidR="00464AD0" w:rsidRDefault="00464AD0" w:rsidP="00464AD0">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Detection of Viral RNA in </w:t>
      </w:r>
      <w:proofErr w:type="spellStart"/>
      <w:r>
        <w:rPr>
          <w:rFonts w:ascii="Times New Roman" w:hAnsi="Times New Roman" w:cs="Times New Roman"/>
          <w:b/>
          <w:bCs/>
          <w:sz w:val="24"/>
          <w:szCs w:val="24"/>
          <w:lang w:val="en-GB"/>
        </w:rPr>
        <w:t>Conjunctival</w:t>
      </w:r>
      <w:proofErr w:type="spellEnd"/>
      <w:r>
        <w:rPr>
          <w:rFonts w:ascii="Times New Roman" w:hAnsi="Times New Roman" w:cs="Times New Roman"/>
          <w:b/>
          <w:bCs/>
          <w:sz w:val="24"/>
          <w:szCs w:val="24"/>
          <w:lang w:val="en-GB"/>
        </w:rPr>
        <w:t xml:space="preserve"> secretions of Hospitalized patients with confirmed Covid-19 infection.</w:t>
      </w:r>
    </w:p>
    <w:p w:rsidR="00464AD0" w:rsidRDefault="00464AD0" w:rsidP="00464AD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Ghazala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Rubi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Director Central Research Lab &amp; Head of PCR Lab.</w:t>
      </w:r>
      <w:proofErr w:type="gramEnd"/>
      <w:r>
        <w:rPr>
          <w:rFonts w:ascii="Times New Roman" w:hAnsi="Times New Roman" w:cs="Times New Roman"/>
          <w:sz w:val="24"/>
          <w:szCs w:val="24"/>
        </w:rPr>
        <w:t xml:space="preserve"> </w:t>
      </w:r>
    </w:p>
    <w:p w:rsidR="00464AD0" w:rsidRDefault="00464AD0" w:rsidP="00464AD0">
      <w:pPr>
        <w:spacing w:line="24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Post Graduate Medical Institute/Lahore General Hospital Lahore Pakistan.</w:t>
      </w:r>
      <w:proofErr w:type="gramEnd"/>
    </w:p>
    <w:p w:rsidR="00464AD0" w:rsidRDefault="00464AD0" w:rsidP="00464AD0">
      <w:pPr>
        <w:spacing w:after="0" w:line="240" w:lineRule="auto"/>
        <w:rPr>
          <w:rFonts w:ascii="Times New Roman" w:hAnsi="Times New Roman" w:cs="Times New Roman"/>
          <w:b/>
          <w:sz w:val="24"/>
          <w:szCs w:val="24"/>
        </w:rPr>
      </w:pPr>
      <w:r>
        <w:rPr>
          <w:rFonts w:ascii="Times New Roman" w:hAnsi="Times New Roman" w:cs="Times New Roman"/>
          <w:b/>
          <w:sz w:val="24"/>
          <w:szCs w:val="24"/>
        </w:rPr>
        <w:t>Abstract:</w:t>
      </w:r>
    </w:p>
    <w:p w:rsidR="00464AD0" w:rsidRDefault="00464AD0" w:rsidP="00464AD0">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Objective: To detect the presence of viral RNA in conjunctiva swabs of patients who were positive of </w:t>
      </w:r>
      <w:proofErr w:type="spellStart"/>
      <w:r>
        <w:rPr>
          <w:rFonts w:ascii="Times New Roman" w:hAnsi="Times New Roman" w:cs="Times New Roman"/>
          <w:sz w:val="24"/>
          <w:szCs w:val="24"/>
        </w:rPr>
        <w:t>naso</w:t>
      </w:r>
      <w:proofErr w:type="spellEnd"/>
      <w:r>
        <w:rPr>
          <w:rFonts w:ascii="Times New Roman" w:hAnsi="Times New Roman" w:cs="Times New Roman"/>
          <w:sz w:val="24"/>
          <w:szCs w:val="24"/>
        </w:rPr>
        <w:t xml:space="preserve">-pharyngeal swabs for Covid-19 PCR. </w:t>
      </w:r>
    </w:p>
    <w:p w:rsidR="00464AD0" w:rsidRDefault="00464AD0" w:rsidP="00464AD0">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ocular surface suggested as site of infection of COVID-19, (Mark DP </w:t>
      </w:r>
      <w:proofErr w:type="spellStart"/>
      <w:r>
        <w:rPr>
          <w:rFonts w:ascii="Times New Roman" w:hAnsi="Times New Roman" w:cs="Times New Roman"/>
          <w:sz w:val="24"/>
          <w:szCs w:val="24"/>
        </w:rPr>
        <w:t>willcox</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2021). It has been revealed from literature survey that infection occurs on corneal and </w:t>
      </w:r>
      <w:proofErr w:type="spellStart"/>
      <w:r>
        <w:rPr>
          <w:rFonts w:ascii="Times New Roman" w:hAnsi="Times New Roman" w:cs="Times New Roman"/>
          <w:sz w:val="24"/>
          <w:szCs w:val="24"/>
        </w:rPr>
        <w:t>conjuctival</w:t>
      </w:r>
      <w:proofErr w:type="spellEnd"/>
      <w:r>
        <w:rPr>
          <w:rFonts w:ascii="Times New Roman" w:hAnsi="Times New Roman" w:cs="Times New Roman"/>
          <w:sz w:val="24"/>
          <w:szCs w:val="24"/>
        </w:rPr>
        <w:t xml:space="preserve"> cells and transmitted by receptors to nasal cavity. So, Cross sectional Study was done among positive patients of COVID-19 during 6 months duration. A written consent was taken from all the patients who participated in the study. Conjunctiva swabs were collected from both eyes by the same ophthalmologist by following all SOPs. Samples collected from both gender of aged 18 </w:t>
      </w:r>
      <w:proofErr w:type="spellStart"/>
      <w:r>
        <w:rPr>
          <w:rFonts w:ascii="Times New Roman" w:hAnsi="Times New Roman" w:cs="Times New Roman"/>
          <w:sz w:val="24"/>
          <w:szCs w:val="24"/>
        </w:rPr>
        <w:t>yrs</w:t>
      </w:r>
      <w:proofErr w:type="spellEnd"/>
      <w:r>
        <w:rPr>
          <w:rFonts w:ascii="Times New Roman" w:hAnsi="Times New Roman" w:cs="Times New Roman"/>
          <w:sz w:val="24"/>
          <w:szCs w:val="24"/>
        </w:rPr>
        <w:t xml:space="preserve"> and above. The samples were tested in BSL level III lab for COVID-19 RT-PCR. Study has been approved by the Ethical Review Committee of the Hospital. </w:t>
      </w:r>
    </w:p>
    <w:p w:rsidR="00464AD0" w:rsidRDefault="00464AD0" w:rsidP="00464AD0">
      <w:pPr>
        <w:numPr>
          <w:ilvl w:val="0"/>
          <w:numId w:val="1"/>
        </w:numPr>
        <w:spacing w:after="0" w:line="240" w:lineRule="auto"/>
        <w:jc w:val="both"/>
        <w:rPr>
          <w:rFonts w:ascii="Times New Roman" w:hAnsi="Times New Roman" w:cs="Times New Roman"/>
          <w:sz w:val="24"/>
          <w:szCs w:val="24"/>
        </w:rPr>
      </w:pPr>
    </w:p>
    <w:p w:rsidR="00464AD0" w:rsidRDefault="00464AD0">
      <w:bookmarkStart w:id="0" w:name="_GoBack"/>
      <w:bookmarkEnd w:id="0"/>
    </w:p>
    <w:sectPr w:rsidR="00464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E4906"/>
    <w:multiLevelType w:val="hybridMultilevel"/>
    <w:tmpl w:val="4A6A19AA"/>
    <w:lvl w:ilvl="0" w:tplc="D0166106">
      <w:start w:val="1"/>
      <w:numFmt w:val="bullet"/>
      <w:lvlText w:val=""/>
      <w:lvlJc w:val="left"/>
      <w:pPr>
        <w:tabs>
          <w:tab w:val="num" w:pos="720"/>
        </w:tabs>
        <w:ind w:left="720" w:hanging="360"/>
      </w:pPr>
      <w:rPr>
        <w:rFonts w:ascii="Wingdings 3" w:hAnsi="Wingdings 3" w:hint="default"/>
      </w:rPr>
    </w:lvl>
    <w:lvl w:ilvl="1" w:tplc="8F843706">
      <w:start w:val="1"/>
      <w:numFmt w:val="bullet"/>
      <w:lvlText w:val=""/>
      <w:lvlJc w:val="left"/>
      <w:pPr>
        <w:tabs>
          <w:tab w:val="num" w:pos="1440"/>
        </w:tabs>
        <w:ind w:left="1440" w:hanging="360"/>
      </w:pPr>
      <w:rPr>
        <w:rFonts w:ascii="Wingdings 3" w:hAnsi="Wingdings 3" w:hint="default"/>
      </w:rPr>
    </w:lvl>
    <w:lvl w:ilvl="2" w:tplc="682A8524">
      <w:start w:val="1"/>
      <w:numFmt w:val="bullet"/>
      <w:lvlText w:val=""/>
      <w:lvlJc w:val="left"/>
      <w:pPr>
        <w:tabs>
          <w:tab w:val="num" w:pos="2160"/>
        </w:tabs>
        <w:ind w:left="2160" w:hanging="360"/>
      </w:pPr>
      <w:rPr>
        <w:rFonts w:ascii="Wingdings 3" w:hAnsi="Wingdings 3" w:hint="default"/>
      </w:rPr>
    </w:lvl>
    <w:lvl w:ilvl="3" w:tplc="1F14BD88">
      <w:start w:val="1"/>
      <w:numFmt w:val="bullet"/>
      <w:lvlText w:val=""/>
      <w:lvlJc w:val="left"/>
      <w:pPr>
        <w:tabs>
          <w:tab w:val="num" w:pos="2880"/>
        </w:tabs>
        <w:ind w:left="2880" w:hanging="360"/>
      </w:pPr>
      <w:rPr>
        <w:rFonts w:ascii="Wingdings 3" w:hAnsi="Wingdings 3" w:hint="default"/>
      </w:rPr>
    </w:lvl>
    <w:lvl w:ilvl="4" w:tplc="B922DCA6">
      <w:start w:val="1"/>
      <w:numFmt w:val="bullet"/>
      <w:lvlText w:val=""/>
      <w:lvlJc w:val="left"/>
      <w:pPr>
        <w:tabs>
          <w:tab w:val="num" w:pos="3600"/>
        </w:tabs>
        <w:ind w:left="3600" w:hanging="360"/>
      </w:pPr>
      <w:rPr>
        <w:rFonts w:ascii="Wingdings 3" w:hAnsi="Wingdings 3" w:hint="default"/>
      </w:rPr>
    </w:lvl>
    <w:lvl w:ilvl="5" w:tplc="6B04ED8A">
      <w:start w:val="1"/>
      <w:numFmt w:val="bullet"/>
      <w:lvlText w:val=""/>
      <w:lvlJc w:val="left"/>
      <w:pPr>
        <w:tabs>
          <w:tab w:val="num" w:pos="4320"/>
        </w:tabs>
        <w:ind w:left="4320" w:hanging="360"/>
      </w:pPr>
      <w:rPr>
        <w:rFonts w:ascii="Wingdings 3" w:hAnsi="Wingdings 3" w:hint="default"/>
      </w:rPr>
    </w:lvl>
    <w:lvl w:ilvl="6" w:tplc="4976B0D6">
      <w:start w:val="1"/>
      <w:numFmt w:val="bullet"/>
      <w:lvlText w:val=""/>
      <w:lvlJc w:val="left"/>
      <w:pPr>
        <w:tabs>
          <w:tab w:val="num" w:pos="5040"/>
        </w:tabs>
        <w:ind w:left="5040" w:hanging="360"/>
      </w:pPr>
      <w:rPr>
        <w:rFonts w:ascii="Wingdings 3" w:hAnsi="Wingdings 3" w:hint="default"/>
      </w:rPr>
    </w:lvl>
    <w:lvl w:ilvl="7" w:tplc="8CD65958">
      <w:start w:val="1"/>
      <w:numFmt w:val="bullet"/>
      <w:lvlText w:val=""/>
      <w:lvlJc w:val="left"/>
      <w:pPr>
        <w:tabs>
          <w:tab w:val="num" w:pos="5760"/>
        </w:tabs>
        <w:ind w:left="5760" w:hanging="360"/>
      </w:pPr>
      <w:rPr>
        <w:rFonts w:ascii="Wingdings 3" w:hAnsi="Wingdings 3" w:hint="default"/>
      </w:rPr>
    </w:lvl>
    <w:lvl w:ilvl="8" w:tplc="DC264730">
      <w:start w:val="1"/>
      <w:numFmt w:val="bullet"/>
      <w:lvlText w:val=""/>
      <w:lvlJc w:val="left"/>
      <w:pPr>
        <w:tabs>
          <w:tab w:val="num" w:pos="6480"/>
        </w:tabs>
        <w:ind w:left="6480" w:hanging="360"/>
      </w:pPr>
      <w:rPr>
        <w:rFonts w:ascii="Wingdings 3" w:hAnsi="Wingdings 3"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AD0"/>
    <w:rsid w:val="00464AD0"/>
    <w:rsid w:val="0064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94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1</cp:revision>
  <dcterms:created xsi:type="dcterms:W3CDTF">2023-06-24T06:55:00Z</dcterms:created>
  <dcterms:modified xsi:type="dcterms:W3CDTF">2023-06-24T06:56:00Z</dcterms:modified>
</cp:coreProperties>
</file>