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7D356C8" w14:textId="39A98A53" w:rsidR="009B249F" w:rsidRPr="00AD0240" w:rsidRDefault="009B249F" w:rsidP="00AD0240">
      <w:pPr>
        <w:pStyle w:val="Heading1"/>
        <w:spacing w:before="170"/>
        <w:ind w:left="0"/>
        <w:rPr>
          <w:rFonts w:ascii="Tw Cen MT" w:eastAsia="Tw Cen MT" w:hAnsi="Tw Cen MT" w:cs="Tw Cen MT"/>
          <w:b w:val="0"/>
          <w:bCs w:val="0"/>
          <w:color w:val="337AB7"/>
          <w:sz w:val="22"/>
          <w:szCs w:val="22"/>
        </w:rPr>
      </w:pPr>
      <w:r w:rsidRPr="00AD0240">
        <w:rPr>
          <w:color w:val="337AB7"/>
        </w:rPr>
        <w:t xml:space="preserve">Diversity of BK Polyomavirus Genomes in correlation with </w:t>
      </w:r>
      <w:proofErr w:type="spellStart"/>
      <w:r w:rsidRPr="00AD0240">
        <w:rPr>
          <w:color w:val="337AB7"/>
        </w:rPr>
        <w:t>BKPyV</w:t>
      </w:r>
      <w:proofErr w:type="spellEnd"/>
      <w:r w:rsidRPr="00AD0240">
        <w:rPr>
          <w:color w:val="337AB7"/>
        </w:rPr>
        <w:t>-associated diseases in Australian and Vietnamese Transplant Recipients</w:t>
      </w:r>
      <w:r w:rsidR="00AD0240" w:rsidRPr="00AD0240">
        <w:rPr>
          <w:color w:val="337AB7"/>
        </w:rPr>
        <w:t xml:space="preserve"> </w:t>
      </w:r>
    </w:p>
    <w:p w14:paraId="382C6506" w14:textId="77777777" w:rsidR="00AD0240" w:rsidRDefault="00AD0240" w:rsidP="009B249F">
      <w:pPr>
        <w:pStyle w:val="Default"/>
        <w:rPr>
          <w:rFonts w:ascii="Arial" w:eastAsia="Tw Cen MT" w:hAnsi="Tw Cen MT" w:cs="Tw Cen MT"/>
          <w:b w:val="0"/>
          <w:color w:val="auto"/>
          <w:sz w:val="18"/>
          <w:szCs w:val="18"/>
        </w:rPr>
      </w:pPr>
    </w:p>
    <w:p w14:paraId="21B4F4ED" w14:textId="77777777" w:rsidR="009B249F" w:rsidRPr="00AD0240" w:rsidRDefault="009B249F" w:rsidP="009B249F">
      <w:pPr>
        <w:pStyle w:val="Default"/>
        <w:rPr>
          <w:rFonts w:ascii="Arial" w:eastAsia="Tw Cen MT" w:hAnsi="Tw Cen MT" w:cs="Tw Cen MT"/>
          <w:b w:val="0"/>
          <w:color w:val="auto"/>
          <w:sz w:val="18"/>
          <w:szCs w:val="18"/>
        </w:rPr>
      </w:pPr>
      <w:proofErr w:type="spellStart"/>
      <w:r w:rsidRPr="008240D1">
        <w:rPr>
          <w:rFonts w:ascii="Arial" w:eastAsia="Tw Cen MT" w:hAnsi="Tw Cen MT" w:cs="Tw Cen MT"/>
          <w:color w:val="auto"/>
          <w:sz w:val="18"/>
          <w:szCs w:val="18"/>
        </w:rPr>
        <w:t>Dr</w:t>
      </w:r>
      <w:proofErr w:type="spellEnd"/>
      <w:r w:rsidRPr="008240D1">
        <w:rPr>
          <w:rFonts w:ascii="Arial" w:eastAsia="Tw Cen MT" w:hAnsi="Tw Cen MT" w:cs="Tw Cen MT"/>
          <w:color w:val="auto"/>
          <w:sz w:val="18"/>
          <w:szCs w:val="18"/>
        </w:rPr>
        <w:t xml:space="preserve"> </w:t>
      </w:r>
      <w:r w:rsidRPr="008240D1">
        <w:rPr>
          <w:rFonts w:ascii="Arial" w:eastAsia="Tw Cen MT" w:hAnsi="Tw Cen MT" w:cs="Tw Cen MT"/>
          <w:color w:val="auto"/>
          <w:sz w:val="18"/>
          <w:szCs w:val="18"/>
        </w:rPr>
        <w:t xml:space="preserve">Van </w:t>
      </w:r>
      <w:proofErr w:type="spellStart"/>
      <w:r w:rsidRPr="008240D1">
        <w:rPr>
          <w:rFonts w:ascii="Arial" w:eastAsia="Tw Cen MT" w:hAnsi="Tw Cen MT" w:cs="Tw Cen MT"/>
          <w:color w:val="auto"/>
          <w:sz w:val="18"/>
          <w:szCs w:val="18"/>
        </w:rPr>
        <w:t>Dinh</w:t>
      </w:r>
      <w:proofErr w:type="spellEnd"/>
      <w:r w:rsidRPr="008240D1">
        <w:rPr>
          <w:rFonts w:ascii="Arial" w:eastAsia="Tw Cen MT" w:hAnsi="Tw Cen MT" w:cs="Tw Cen MT"/>
          <w:color w:val="auto"/>
          <w:sz w:val="18"/>
          <w:szCs w:val="18"/>
        </w:rPr>
        <w:t xml:space="preserve"> Trang</w:t>
      </w:r>
      <w:r w:rsidRPr="00AD0240">
        <w:rPr>
          <w:rFonts w:ascii="Arial" w:eastAsia="Tw Cen MT" w:hAnsi="Tw Cen MT" w:cs="Tw Cen MT"/>
          <w:b w:val="0"/>
          <w:color w:val="auto"/>
          <w:sz w:val="18"/>
          <w:szCs w:val="18"/>
        </w:rPr>
        <w:t xml:space="preserve">, </w:t>
      </w:r>
      <w:r w:rsidRPr="00AD0240">
        <w:rPr>
          <w:rFonts w:ascii="Arial" w:eastAsia="Tw Cen MT" w:hAnsi="Tw Cen MT" w:cs="Tw Cen MT"/>
          <w:b w:val="0"/>
          <w:color w:val="auto"/>
          <w:sz w:val="18"/>
          <w:szCs w:val="18"/>
        </w:rPr>
        <w:t xml:space="preserve">Western Clinical School, </w:t>
      </w:r>
      <w:proofErr w:type="spellStart"/>
      <w:r w:rsidRPr="00AD0240">
        <w:rPr>
          <w:rFonts w:ascii="Arial" w:eastAsia="Tw Cen MT" w:hAnsi="Tw Cen MT" w:cs="Tw Cen MT"/>
          <w:b w:val="0"/>
          <w:color w:val="auto"/>
          <w:sz w:val="18"/>
          <w:szCs w:val="18"/>
        </w:rPr>
        <w:t>Westmead</w:t>
      </w:r>
      <w:proofErr w:type="spellEnd"/>
      <w:r w:rsidRPr="00AD0240">
        <w:rPr>
          <w:rFonts w:ascii="Arial" w:eastAsia="Tw Cen MT" w:hAnsi="Tw Cen MT" w:cs="Tw Cen MT"/>
          <w:b w:val="0"/>
          <w:color w:val="auto"/>
          <w:sz w:val="18"/>
          <w:szCs w:val="18"/>
        </w:rPr>
        <w:t xml:space="preserve"> Hospital, The University of Sydney, NSW 2006, Australia</w:t>
      </w:r>
      <w:r w:rsidRPr="00AD0240">
        <w:rPr>
          <w:rFonts w:ascii="Arial" w:eastAsia="Tw Cen MT" w:hAnsi="Tw Cen MT" w:cs="Tw Cen MT"/>
          <w:b w:val="0"/>
          <w:color w:val="auto"/>
          <w:sz w:val="18"/>
          <w:szCs w:val="18"/>
        </w:rPr>
        <w:t xml:space="preserve"> </w:t>
      </w:r>
    </w:p>
    <w:p w14:paraId="3624D967" w14:textId="77777777" w:rsidR="009B249F" w:rsidRPr="00AD0240" w:rsidRDefault="009B249F" w:rsidP="009B249F">
      <w:pPr>
        <w:pStyle w:val="Default"/>
        <w:rPr>
          <w:rFonts w:ascii="Arial" w:eastAsia="Tw Cen MT" w:hAnsi="Tw Cen MT" w:cs="Tw Cen MT"/>
          <w:b w:val="0"/>
          <w:color w:val="auto"/>
          <w:sz w:val="18"/>
          <w:szCs w:val="18"/>
        </w:rPr>
      </w:pPr>
      <w:proofErr w:type="spellStart"/>
      <w:r w:rsidRPr="008240D1">
        <w:rPr>
          <w:rFonts w:ascii="Arial" w:eastAsia="Tw Cen MT" w:hAnsi="Tw Cen MT" w:cs="Tw Cen MT"/>
          <w:color w:val="auto"/>
          <w:sz w:val="18"/>
          <w:szCs w:val="18"/>
        </w:rPr>
        <w:t>Dr</w:t>
      </w:r>
      <w:proofErr w:type="spellEnd"/>
      <w:r w:rsidRPr="008240D1">
        <w:rPr>
          <w:rFonts w:ascii="Arial" w:eastAsia="Tw Cen MT" w:hAnsi="Tw Cen MT" w:cs="Tw Cen MT"/>
          <w:color w:val="auto"/>
          <w:sz w:val="18"/>
          <w:szCs w:val="18"/>
        </w:rPr>
        <w:t xml:space="preserve"> </w:t>
      </w:r>
      <w:r w:rsidRPr="008240D1">
        <w:rPr>
          <w:rFonts w:ascii="Arial" w:eastAsia="Tw Cen MT" w:hAnsi="Tw Cen MT" w:cs="Tw Cen MT"/>
          <w:color w:val="auto"/>
          <w:sz w:val="18"/>
          <w:szCs w:val="18"/>
        </w:rPr>
        <w:t xml:space="preserve">Rebecca </w:t>
      </w:r>
      <w:proofErr w:type="spellStart"/>
      <w:r w:rsidRPr="008240D1">
        <w:rPr>
          <w:rFonts w:ascii="Arial" w:eastAsia="Tw Cen MT" w:hAnsi="Tw Cen MT" w:cs="Tw Cen MT"/>
          <w:color w:val="auto"/>
          <w:sz w:val="18"/>
          <w:szCs w:val="18"/>
        </w:rPr>
        <w:t>Rockett</w:t>
      </w:r>
      <w:proofErr w:type="spellEnd"/>
      <w:r w:rsidRPr="00AD0240">
        <w:rPr>
          <w:rFonts w:ascii="Arial" w:eastAsia="Tw Cen MT" w:hAnsi="Tw Cen MT" w:cs="Tw Cen MT"/>
          <w:b w:val="0"/>
          <w:color w:val="auto"/>
          <w:sz w:val="18"/>
          <w:szCs w:val="18"/>
        </w:rPr>
        <w:t xml:space="preserve">, </w:t>
      </w:r>
      <w:r w:rsidRPr="00AD0240">
        <w:rPr>
          <w:rFonts w:ascii="Arial" w:eastAsia="Tw Cen MT" w:hAnsi="Tw Cen MT" w:cs="Tw Cen MT"/>
          <w:b w:val="0"/>
          <w:color w:val="auto"/>
          <w:sz w:val="18"/>
          <w:szCs w:val="18"/>
        </w:rPr>
        <w:t xml:space="preserve">Centre for Infectious Diseases &amp; Microbiology Laboratory Services, NSW Health Pathology-Institute of Clinical Pathology and Medical Research, </w:t>
      </w:r>
      <w:proofErr w:type="spellStart"/>
      <w:r w:rsidRPr="00AD0240">
        <w:rPr>
          <w:rFonts w:ascii="Arial" w:eastAsia="Tw Cen MT" w:hAnsi="Tw Cen MT" w:cs="Tw Cen MT"/>
          <w:b w:val="0"/>
          <w:color w:val="auto"/>
          <w:sz w:val="18"/>
          <w:szCs w:val="18"/>
        </w:rPr>
        <w:t>Westmead</w:t>
      </w:r>
      <w:proofErr w:type="spellEnd"/>
      <w:r w:rsidRPr="00AD0240">
        <w:rPr>
          <w:rFonts w:ascii="Arial" w:eastAsia="Tw Cen MT" w:hAnsi="Tw Cen MT" w:cs="Tw Cen MT"/>
          <w:b w:val="0"/>
          <w:color w:val="auto"/>
          <w:sz w:val="18"/>
          <w:szCs w:val="18"/>
        </w:rPr>
        <w:t xml:space="preserve"> NSW 2145, Australia</w:t>
      </w:r>
      <w:r w:rsidRPr="00AD0240">
        <w:rPr>
          <w:rFonts w:ascii="Arial" w:eastAsia="Tw Cen MT" w:hAnsi="Tw Cen MT" w:cs="Tw Cen MT"/>
          <w:b w:val="0"/>
          <w:color w:val="auto"/>
          <w:sz w:val="18"/>
          <w:szCs w:val="18"/>
        </w:rPr>
        <w:t xml:space="preserve"> </w:t>
      </w:r>
    </w:p>
    <w:p w14:paraId="3EB50BD3" w14:textId="77777777" w:rsidR="009B249F" w:rsidRPr="00AD0240" w:rsidRDefault="009B249F" w:rsidP="009B249F">
      <w:pPr>
        <w:pStyle w:val="Default"/>
        <w:rPr>
          <w:rFonts w:ascii="Arial" w:eastAsia="Tw Cen MT" w:hAnsi="Tw Cen MT" w:cs="Tw Cen MT"/>
          <w:b w:val="0"/>
          <w:color w:val="auto"/>
          <w:sz w:val="18"/>
          <w:szCs w:val="18"/>
        </w:rPr>
      </w:pPr>
      <w:r w:rsidRPr="008240D1">
        <w:rPr>
          <w:rFonts w:ascii="Arial" w:eastAsia="Tw Cen MT" w:hAnsi="Tw Cen MT" w:cs="Tw Cen MT"/>
          <w:color w:val="auto"/>
          <w:sz w:val="18"/>
          <w:szCs w:val="18"/>
        </w:rPr>
        <w:t xml:space="preserve">Prof </w:t>
      </w:r>
      <w:r w:rsidRPr="008240D1">
        <w:rPr>
          <w:rFonts w:ascii="Arial" w:eastAsia="Tw Cen MT" w:hAnsi="Tw Cen MT" w:cs="Tw Cen MT"/>
          <w:color w:val="auto"/>
          <w:sz w:val="18"/>
          <w:szCs w:val="18"/>
        </w:rPr>
        <w:t>Dominic E Dwyer</w:t>
      </w:r>
      <w:r w:rsidRPr="00AD0240">
        <w:rPr>
          <w:rFonts w:ascii="Arial" w:eastAsia="Tw Cen MT" w:hAnsi="Tw Cen MT" w:cs="Tw Cen MT"/>
          <w:b w:val="0"/>
          <w:color w:val="auto"/>
          <w:sz w:val="18"/>
          <w:szCs w:val="18"/>
        </w:rPr>
        <w:t xml:space="preserve">, </w:t>
      </w:r>
      <w:r w:rsidRPr="00AD0240">
        <w:rPr>
          <w:rFonts w:ascii="Arial" w:eastAsia="Tw Cen MT" w:hAnsi="Tw Cen MT" w:cs="Tw Cen MT"/>
          <w:b w:val="0"/>
          <w:color w:val="auto"/>
          <w:sz w:val="18"/>
          <w:szCs w:val="18"/>
        </w:rPr>
        <w:t xml:space="preserve">Western Clinical School, </w:t>
      </w:r>
      <w:proofErr w:type="spellStart"/>
      <w:r w:rsidRPr="00AD0240">
        <w:rPr>
          <w:rFonts w:ascii="Arial" w:eastAsia="Tw Cen MT" w:hAnsi="Tw Cen MT" w:cs="Tw Cen MT"/>
          <w:b w:val="0"/>
          <w:color w:val="auto"/>
          <w:sz w:val="18"/>
          <w:szCs w:val="18"/>
        </w:rPr>
        <w:t>Westmead</w:t>
      </w:r>
      <w:proofErr w:type="spellEnd"/>
      <w:r w:rsidRPr="00AD0240">
        <w:rPr>
          <w:rFonts w:ascii="Arial" w:eastAsia="Tw Cen MT" w:hAnsi="Tw Cen MT" w:cs="Tw Cen MT"/>
          <w:b w:val="0"/>
          <w:color w:val="auto"/>
          <w:sz w:val="18"/>
          <w:szCs w:val="18"/>
        </w:rPr>
        <w:t xml:space="preserve"> Hospital, The University of Sydney, NSW 2006, Australi</w:t>
      </w:r>
      <w:r w:rsidRPr="00AD0240">
        <w:rPr>
          <w:rFonts w:ascii="Arial" w:eastAsia="Tw Cen MT" w:hAnsi="Tw Cen MT" w:cs="Tw Cen MT"/>
          <w:b w:val="0"/>
          <w:color w:val="auto"/>
          <w:sz w:val="18"/>
          <w:szCs w:val="18"/>
        </w:rPr>
        <w:t>a</w:t>
      </w:r>
    </w:p>
    <w:p w14:paraId="42937B76" w14:textId="77777777" w:rsidR="009B249F" w:rsidRDefault="009B249F" w:rsidP="009B249F">
      <w:pPr>
        <w:rPr>
          <w:rFonts w:eastAsia="Times New Roman"/>
          <w:szCs w:val="28"/>
        </w:rPr>
      </w:pPr>
    </w:p>
    <w:p w14:paraId="0A5D949D" w14:textId="77777777" w:rsidR="00AD0240" w:rsidRDefault="00AD0240" w:rsidP="009B249F">
      <w:pPr>
        <w:rPr>
          <w:rFonts w:eastAsia="Times New Roman"/>
          <w:szCs w:val="28"/>
        </w:rPr>
      </w:pPr>
    </w:p>
    <w:p w14:paraId="6C6B5102" w14:textId="350CA1A8" w:rsidR="00AE3E37" w:rsidRPr="00FC5CC6" w:rsidRDefault="00FC5CC6">
      <w:pPr>
        <w:pStyle w:val="BodyText"/>
        <w:spacing w:before="3"/>
        <w:rPr>
          <w:rFonts w:ascii="Arial" w:eastAsia="Arial" w:hAnsi="Arial" w:cs="Arial"/>
          <w:b/>
          <w:bCs/>
          <w:color w:val="BF5A14"/>
          <w:sz w:val="20"/>
          <w:szCs w:val="20"/>
        </w:rPr>
      </w:pPr>
      <w:r w:rsidRPr="00FC5CC6">
        <w:rPr>
          <w:rFonts w:ascii="Arial" w:eastAsia="Arial" w:hAnsi="Arial" w:cs="Arial"/>
          <w:b/>
          <w:bCs/>
          <w:color w:val="BF5A14"/>
          <w:sz w:val="20"/>
          <w:szCs w:val="20"/>
        </w:rPr>
        <w:t>Abstract</w:t>
      </w:r>
      <w:r w:rsidR="009B249F" w:rsidRPr="00FC5CC6">
        <w:rPr>
          <w:rFonts w:ascii="Arial" w:eastAsia="Arial" w:hAnsi="Arial" w:cs="Arial"/>
          <w:b/>
          <w:bCs/>
          <w:color w:val="BF5A14"/>
          <w:sz w:val="20"/>
          <w:szCs w:val="20"/>
        </w:rPr>
        <w:t xml:space="preserve"> </w:t>
      </w:r>
    </w:p>
    <w:p w14:paraId="6C0F9BCE" w14:textId="77777777" w:rsidR="009B249F" w:rsidRDefault="009B249F">
      <w:pPr>
        <w:pStyle w:val="BodyText"/>
        <w:spacing w:before="3"/>
        <w:rPr>
          <w:rFonts w:ascii="Arial"/>
          <w:sz w:val="21"/>
        </w:rPr>
      </w:pPr>
    </w:p>
    <w:p w14:paraId="2DD92533" w14:textId="77777777" w:rsidR="00AE3E37" w:rsidRDefault="00AE3E37">
      <w:pPr>
        <w:rPr>
          <w:rFonts w:ascii="Arial"/>
          <w:sz w:val="21"/>
        </w:rPr>
        <w:sectPr w:rsidR="00AE3E37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14:paraId="7E74D6A3" w14:textId="16BF6898" w:rsidR="009B249F" w:rsidRPr="00FC5CC6" w:rsidRDefault="009B249F" w:rsidP="009B249F">
      <w:pPr>
        <w:rPr>
          <w:sz w:val="18"/>
          <w:szCs w:val="18"/>
        </w:rPr>
      </w:pPr>
      <w:r w:rsidRPr="00FC5CC6">
        <w:rPr>
          <w:sz w:val="18"/>
          <w:szCs w:val="18"/>
        </w:rPr>
        <w:lastRenderedPageBreak/>
        <w:t xml:space="preserve">BK polyomavirus (BK virus or </w:t>
      </w:r>
      <w:proofErr w:type="spellStart"/>
      <w:r w:rsidRPr="00FC5CC6">
        <w:rPr>
          <w:sz w:val="18"/>
          <w:szCs w:val="18"/>
        </w:rPr>
        <w:t>BKPyV</w:t>
      </w:r>
      <w:proofErr w:type="spellEnd"/>
      <w:r w:rsidRPr="00FC5CC6">
        <w:rPr>
          <w:sz w:val="18"/>
          <w:szCs w:val="18"/>
        </w:rPr>
        <w:t xml:space="preserve">) is a circular double-stranded DNA virus with an approximately 5100 </w:t>
      </w:r>
      <w:proofErr w:type="spellStart"/>
      <w:r w:rsidRPr="00FC5CC6">
        <w:rPr>
          <w:sz w:val="18"/>
          <w:szCs w:val="18"/>
        </w:rPr>
        <w:t>bp</w:t>
      </w:r>
      <w:proofErr w:type="spellEnd"/>
      <w:r w:rsidRPr="00FC5CC6">
        <w:rPr>
          <w:sz w:val="18"/>
          <w:szCs w:val="18"/>
        </w:rPr>
        <w:t xml:space="preserve"> genome. </w:t>
      </w:r>
      <w:proofErr w:type="spellStart"/>
      <w:r w:rsidR="002740E4" w:rsidRPr="00FC5CC6">
        <w:rPr>
          <w:sz w:val="18"/>
          <w:szCs w:val="18"/>
        </w:rPr>
        <w:t>BKPyV</w:t>
      </w:r>
      <w:proofErr w:type="spellEnd"/>
      <w:r w:rsidR="002740E4" w:rsidRPr="00FC5CC6">
        <w:rPr>
          <w:sz w:val="18"/>
          <w:szCs w:val="18"/>
        </w:rPr>
        <w:t xml:space="preserve"> is opportunistic pathogen related to several human diseases under immunosuppressed status</w:t>
      </w:r>
      <w:r w:rsidR="00201723">
        <w:rPr>
          <w:sz w:val="18"/>
          <w:szCs w:val="18"/>
        </w:rPr>
        <w:t xml:space="preserve">. It </w:t>
      </w:r>
      <w:r w:rsidR="002740E4" w:rsidRPr="00FC5CC6">
        <w:rPr>
          <w:sz w:val="18"/>
          <w:szCs w:val="18"/>
        </w:rPr>
        <w:t>affects mostly renal and bone marrow transplant patients</w:t>
      </w:r>
      <w:r w:rsidR="00201723">
        <w:rPr>
          <w:sz w:val="18"/>
          <w:szCs w:val="18"/>
        </w:rPr>
        <w:t>, and</w:t>
      </w:r>
      <w:r w:rsidRPr="00FC5CC6">
        <w:rPr>
          <w:sz w:val="18"/>
          <w:szCs w:val="18"/>
        </w:rPr>
        <w:t xml:space="preserve"> may cause </w:t>
      </w:r>
      <w:proofErr w:type="spellStart"/>
      <w:r w:rsidRPr="00FC5CC6">
        <w:rPr>
          <w:sz w:val="18"/>
          <w:szCs w:val="18"/>
        </w:rPr>
        <w:t>BKPyV</w:t>
      </w:r>
      <w:proofErr w:type="spellEnd"/>
      <w:r w:rsidRPr="00FC5CC6">
        <w:rPr>
          <w:sz w:val="18"/>
          <w:szCs w:val="18"/>
        </w:rPr>
        <w:t>-assoc</w:t>
      </w:r>
      <w:r w:rsidR="00201723">
        <w:rPr>
          <w:sz w:val="18"/>
          <w:szCs w:val="18"/>
        </w:rPr>
        <w:t>iated nephropathy (BKVAN) occurring</w:t>
      </w:r>
      <w:r w:rsidRPr="00FC5CC6">
        <w:rPr>
          <w:sz w:val="18"/>
          <w:szCs w:val="18"/>
        </w:rPr>
        <w:t xml:space="preserve"> in 1-10% of renal transplant recipients. It is divided into four major genotypes (</w:t>
      </w:r>
      <w:proofErr w:type="spellStart"/>
      <w:r w:rsidRPr="00FC5CC6">
        <w:rPr>
          <w:sz w:val="18"/>
          <w:szCs w:val="18"/>
        </w:rPr>
        <w:t>BKPyV</w:t>
      </w:r>
      <w:proofErr w:type="spellEnd"/>
      <w:r w:rsidRPr="00FC5CC6">
        <w:rPr>
          <w:sz w:val="18"/>
          <w:szCs w:val="18"/>
        </w:rPr>
        <w:t xml:space="preserve"> I-IV). However, there are limitations of a 287-bp VP1 region</w:t>
      </w:r>
      <w:r w:rsidR="009601E1">
        <w:rPr>
          <w:sz w:val="18"/>
          <w:szCs w:val="18"/>
        </w:rPr>
        <w:t xml:space="preserve"> to sub-</w:t>
      </w:r>
      <w:r w:rsidRPr="00FC5CC6">
        <w:rPr>
          <w:sz w:val="18"/>
          <w:szCs w:val="18"/>
        </w:rPr>
        <w:t xml:space="preserve">classify genotype subgroups. The aim of this study was to detect the distribution of </w:t>
      </w:r>
      <w:proofErr w:type="spellStart"/>
      <w:r w:rsidRPr="00FC5CC6">
        <w:rPr>
          <w:sz w:val="18"/>
          <w:szCs w:val="18"/>
        </w:rPr>
        <w:t>BKPyV</w:t>
      </w:r>
      <w:proofErr w:type="spellEnd"/>
      <w:r w:rsidRPr="00FC5CC6">
        <w:rPr>
          <w:sz w:val="18"/>
          <w:szCs w:val="18"/>
        </w:rPr>
        <w:t xml:space="preserve"> genotypes and subgroups in Australian and Vietnamese transplant recipients (TRs), and to compare the improvement of phylogenetic analysis based on whole genome sequencing (WGS) rather than 287-bp VP1 region sequencing. </w:t>
      </w:r>
    </w:p>
    <w:p w14:paraId="635B257F" w14:textId="77777777" w:rsidR="009B249F" w:rsidRPr="00FC5CC6" w:rsidRDefault="009B249F" w:rsidP="009B249F">
      <w:pPr>
        <w:rPr>
          <w:sz w:val="18"/>
          <w:szCs w:val="18"/>
        </w:rPr>
      </w:pPr>
    </w:p>
    <w:p w14:paraId="3ABA63C3" w14:textId="02AF8F47" w:rsidR="009B249F" w:rsidRDefault="009B249F" w:rsidP="009B249F">
      <w:pPr>
        <w:rPr>
          <w:sz w:val="18"/>
          <w:szCs w:val="18"/>
        </w:rPr>
      </w:pPr>
      <w:proofErr w:type="spellStart"/>
      <w:r w:rsidRPr="00FC5CC6">
        <w:rPr>
          <w:sz w:val="18"/>
          <w:szCs w:val="18"/>
        </w:rPr>
        <w:t>BKPyV</w:t>
      </w:r>
      <w:proofErr w:type="spellEnd"/>
      <w:r w:rsidRPr="00FC5CC6">
        <w:rPr>
          <w:sz w:val="18"/>
          <w:szCs w:val="18"/>
        </w:rPr>
        <w:t xml:space="preserve"> DNA-positive blood and urine </w:t>
      </w:r>
      <w:r w:rsidR="003809E1">
        <w:rPr>
          <w:sz w:val="18"/>
          <w:szCs w:val="18"/>
        </w:rPr>
        <w:t xml:space="preserve">samples were analyzed from </w:t>
      </w:r>
      <w:r w:rsidRPr="00FC5CC6">
        <w:rPr>
          <w:sz w:val="18"/>
          <w:szCs w:val="18"/>
        </w:rPr>
        <w:t>Australian and Vietnamese TRs. P</w:t>
      </w:r>
      <w:r w:rsidR="00183A66">
        <w:rPr>
          <w:sz w:val="18"/>
          <w:szCs w:val="18"/>
        </w:rPr>
        <w:t xml:space="preserve">rimer-directed rolling circle </w:t>
      </w:r>
      <w:r w:rsidRPr="00FC5CC6">
        <w:rPr>
          <w:sz w:val="18"/>
          <w:szCs w:val="18"/>
        </w:rPr>
        <w:t xml:space="preserve">amplification method was used to enable sufficient polyomavirus-specific WGS reads for accurate assessment of the </w:t>
      </w:r>
      <w:proofErr w:type="spellStart"/>
      <w:r w:rsidRPr="00FC5CC6">
        <w:rPr>
          <w:sz w:val="18"/>
          <w:szCs w:val="18"/>
        </w:rPr>
        <w:t>BKPyV</w:t>
      </w:r>
      <w:proofErr w:type="spellEnd"/>
      <w:r w:rsidRPr="00FC5CC6">
        <w:rPr>
          <w:sz w:val="18"/>
          <w:szCs w:val="18"/>
        </w:rPr>
        <w:t xml:space="preserve"> whole genome. </w:t>
      </w:r>
      <w:r w:rsidR="00F04CBC" w:rsidRPr="00FC5CC6">
        <w:rPr>
          <w:sz w:val="18"/>
          <w:szCs w:val="18"/>
        </w:rPr>
        <w:lastRenderedPageBreak/>
        <w:t xml:space="preserve">Advances in next-generation sequencing (NGS) technologies is an effective approach to explore genetic diversity over the </w:t>
      </w:r>
      <w:proofErr w:type="spellStart"/>
      <w:r w:rsidR="00F04CBC" w:rsidRPr="00FC5CC6">
        <w:rPr>
          <w:sz w:val="18"/>
          <w:szCs w:val="18"/>
        </w:rPr>
        <w:t>BKPyV</w:t>
      </w:r>
      <w:proofErr w:type="spellEnd"/>
      <w:r w:rsidR="00F04CBC" w:rsidRPr="00FC5CC6">
        <w:rPr>
          <w:sz w:val="18"/>
          <w:szCs w:val="18"/>
        </w:rPr>
        <w:t xml:space="preserve"> complete genome</w:t>
      </w:r>
      <w:r w:rsidR="00F04CBC">
        <w:rPr>
          <w:sz w:val="18"/>
          <w:szCs w:val="18"/>
        </w:rPr>
        <w:t>.</w:t>
      </w:r>
      <w:r w:rsidR="00F04CBC" w:rsidRPr="00FC5CC6">
        <w:rPr>
          <w:sz w:val="18"/>
          <w:szCs w:val="18"/>
        </w:rPr>
        <w:t xml:space="preserve"> </w:t>
      </w:r>
      <w:r w:rsidR="00F04CBC">
        <w:rPr>
          <w:sz w:val="18"/>
          <w:szCs w:val="18"/>
        </w:rPr>
        <w:t>NGS</w:t>
      </w:r>
      <w:r w:rsidRPr="00FC5CC6">
        <w:rPr>
          <w:sz w:val="18"/>
          <w:szCs w:val="18"/>
        </w:rPr>
        <w:t xml:space="preserve"> was performed </w:t>
      </w:r>
      <w:r w:rsidR="003809E1">
        <w:rPr>
          <w:sz w:val="18"/>
          <w:szCs w:val="18"/>
        </w:rPr>
        <w:t xml:space="preserve">on a </w:t>
      </w:r>
      <w:proofErr w:type="spellStart"/>
      <w:r w:rsidR="003809E1">
        <w:rPr>
          <w:sz w:val="18"/>
          <w:szCs w:val="18"/>
        </w:rPr>
        <w:t>BKPyV</w:t>
      </w:r>
      <w:proofErr w:type="spellEnd"/>
      <w:r w:rsidR="003809E1">
        <w:rPr>
          <w:sz w:val="18"/>
          <w:szCs w:val="18"/>
        </w:rPr>
        <w:t xml:space="preserve"> DNA-</w:t>
      </w:r>
      <w:r w:rsidRPr="00FC5CC6">
        <w:rPr>
          <w:sz w:val="18"/>
          <w:szCs w:val="18"/>
        </w:rPr>
        <w:t>enriched WGS directly from</w:t>
      </w:r>
      <w:r w:rsidR="00035B47">
        <w:rPr>
          <w:sz w:val="18"/>
          <w:szCs w:val="18"/>
        </w:rPr>
        <w:t xml:space="preserve"> clinical </w:t>
      </w:r>
      <w:r w:rsidR="00F04CBC" w:rsidRPr="00FC5CC6">
        <w:rPr>
          <w:sz w:val="18"/>
          <w:szCs w:val="18"/>
        </w:rPr>
        <w:t>samples</w:t>
      </w:r>
      <w:r w:rsidRPr="00FC5CC6">
        <w:rPr>
          <w:sz w:val="18"/>
          <w:szCs w:val="18"/>
        </w:rPr>
        <w:t xml:space="preserve">. </w:t>
      </w:r>
    </w:p>
    <w:p w14:paraId="5EB0B7B2" w14:textId="77777777" w:rsidR="00F04CBC" w:rsidRPr="00FC5CC6" w:rsidRDefault="00F04CBC" w:rsidP="009B249F">
      <w:pPr>
        <w:rPr>
          <w:sz w:val="18"/>
          <w:szCs w:val="18"/>
        </w:rPr>
      </w:pPr>
    </w:p>
    <w:p w14:paraId="1B91F587" w14:textId="0A0A2F83" w:rsidR="009B249F" w:rsidRPr="00FC5CC6" w:rsidRDefault="00F04CBC" w:rsidP="009B249F">
      <w:pPr>
        <w:rPr>
          <w:sz w:val="18"/>
          <w:szCs w:val="18"/>
        </w:rPr>
      </w:pPr>
      <w:r w:rsidRPr="00FC5CC6">
        <w:rPr>
          <w:sz w:val="18"/>
          <w:szCs w:val="18"/>
        </w:rPr>
        <w:t xml:space="preserve">Phylogenetic analysis of </w:t>
      </w:r>
      <w:proofErr w:type="spellStart"/>
      <w:r w:rsidRPr="00FC5CC6">
        <w:rPr>
          <w:sz w:val="18"/>
          <w:szCs w:val="18"/>
        </w:rPr>
        <w:t>BKPyV</w:t>
      </w:r>
      <w:proofErr w:type="spellEnd"/>
      <w:r w:rsidRPr="00FC5CC6">
        <w:rPr>
          <w:sz w:val="18"/>
          <w:szCs w:val="18"/>
        </w:rPr>
        <w:t xml:space="preserve"> based on WGS</w:t>
      </w:r>
      <w:r>
        <w:rPr>
          <w:sz w:val="18"/>
          <w:szCs w:val="18"/>
        </w:rPr>
        <w:t xml:space="preserve"> and </w:t>
      </w:r>
      <w:r w:rsidRPr="00FC5CC6">
        <w:rPr>
          <w:sz w:val="18"/>
          <w:szCs w:val="18"/>
        </w:rPr>
        <w:t>VP1 region</w:t>
      </w:r>
      <w:r>
        <w:rPr>
          <w:sz w:val="18"/>
          <w:szCs w:val="18"/>
        </w:rPr>
        <w:t>, f</w:t>
      </w:r>
      <w:r w:rsidR="009B249F" w:rsidRPr="00FC5CC6">
        <w:rPr>
          <w:sz w:val="18"/>
          <w:szCs w:val="18"/>
        </w:rPr>
        <w:t xml:space="preserve">our major genotypes I, II, III and IV were detected in Australia, whereas only genotypes I and IV were found in Vietnam. </w:t>
      </w:r>
    </w:p>
    <w:p w14:paraId="5C691C79" w14:textId="7C11F5AE" w:rsidR="00AE3E37" w:rsidRPr="008756E6" w:rsidRDefault="009B249F" w:rsidP="00035B47">
      <w:r w:rsidRPr="00FC5CC6">
        <w:rPr>
          <w:sz w:val="18"/>
          <w:szCs w:val="18"/>
        </w:rPr>
        <w:t xml:space="preserve">Genotype I was classified into four subgroups I-a, I-b1, I-b2 and I-c in Australia, while subgroup I-b1 was detected in Vietnam. Within genotype IV, it was classified into IV-a2 and IV-c2 subgroups in Australian TRs, and three subgroups IV-a1, IV-a2 and IV-c1 in Vietnamese RTRs. However, the 287-bp VP1 region poorly differentiated subgroups in genotype IV. Particularly subgroups IV-c1 and IV-c2 compared to WGS </w:t>
      </w:r>
      <w:r w:rsidR="003809E1" w:rsidRPr="00FC5CC6">
        <w:rPr>
          <w:sz w:val="18"/>
          <w:szCs w:val="18"/>
        </w:rPr>
        <w:t>phylogeny</w:t>
      </w:r>
      <w:r w:rsidRPr="00FC5CC6">
        <w:rPr>
          <w:sz w:val="18"/>
          <w:szCs w:val="18"/>
        </w:rPr>
        <w:t xml:space="preserve">. Phylogenetic analysis based on the WGS is more accurate than the 287-bp VP1 region in classifying </w:t>
      </w:r>
      <w:proofErr w:type="spellStart"/>
      <w:r w:rsidRPr="00FC5CC6">
        <w:rPr>
          <w:sz w:val="18"/>
          <w:szCs w:val="18"/>
        </w:rPr>
        <w:t>BKPyV</w:t>
      </w:r>
      <w:proofErr w:type="spellEnd"/>
      <w:r w:rsidRPr="00FC5CC6">
        <w:rPr>
          <w:sz w:val="18"/>
          <w:szCs w:val="18"/>
        </w:rPr>
        <w:t xml:space="preserve"> </w:t>
      </w:r>
      <w:r w:rsidR="009D68B2">
        <w:rPr>
          <w:sz w:val="18"/>
          <w:szCs w:val="18"/>
        </w:rPr>
        <w:t>genotypes/</w:t>
      </w:r>
      <w:r w:rsidRPr="00FC5CC6">
        <w:rPr>
          <w:sz w:val="18"/>
          <w:szCs w:val="18"/>
        </w:rPr>
        <w:t>subgroups.</w:t>
      </w:r>
      <w:r w:rsidR="00FC5CC6" w:rsidRPr="008756E6">
        <w:t xml:space="preserve"> </w:t>
      </w:r>
    </w:p>
    <w:p w14:paraId="47763595" w14:textId="77777777" w:rsidR="00AE3E37" w:rsidRDefault="008756E6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14:paraId="2230B6CC" w14:textId="661D0139" w:rsidR="00035B47" w:rsidRDefault="00D62425">
      <w:pPr>
        <w:pStyle w:val="BodyText"/>
        <w:rPr>
          <w:rFonts w:ascii="Calibri"/>
          <w:sz w:val="20"/>
        </w:rPr>
      </w:pPr>
      <w:r>
        <w:rPr>
          <w:rFonts w:ascii="Calibri"/>
          <w:sz w:val="20"/>
        </w:rPr>
        <w:lastRenderedPageBreak/>
        <w:t xml:space="preserve">                 </w:t>
      </w:r>
    </w:p>
    <w:p w14:paraId="1CF276FD" w14:textId="311A942E" w:rsidR="00AE3E37" w:rsidRPr="00D62425" w:rsidRDefault="00035B47" w:rsidP="00035B47">
      <w:pPr>
        <w:pStyle w:val="BodyText"/>
        <w:ind w:firstLine="720"/>
        <w:rPr>
          <w:rFonts w:ascii="Calibri"/>
          <w:b/>
          <w:sz w:val="20"/>
        </w:rPr>
      </w:pPr>
      <w:r>
        <w:rPr>
          <w:rFonts w:ascii="Calibri"/>
          <w:b/>
          <w:sz w:val="20"/>
        </w:rPr>
        <w:t xml:space="preserve">   </w:t>
      </w:r>
      <w:r w:rsidR="00D62425" w:rsidRPr="00D62425">
        <w:rPr>
          <w:rFonts w:ascii="Calibri"/>
          <w:b/>
          <w:sz w:val="20"/>
        </w:rPr>
        <w:t>Photograph</w:t>
      </w:r>
    </w:p>
    <w:p w14:paraId="1CCB83EE" w14:textId="77777777" w:rsidR="00AE3E37" w:rsidRDefault="00292ED9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</w:rPr>
        <mc:AlternateContent>
          <mc:Choice Requires="wpg">
            <w:drawing>
              <wp:inline distT="0" distB="0" distL="0" distR="0" wp14:anchorId="187D7434" wp14:editId="1FDFA2D1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14:paraId="390F9932" w14:textId="77777777" w:rsidR="002040AC" w:rsidRDefault="008756E6" w:rsidP="00404E5B">
      <w:pPr>
        <w:spacing w:before="92"/>
        <w:ind w:right="4234"/>
        <w:rPr>
          <w:noProof/>
        </w:rPr>
      </w:pPr>
      <w:r>
        <w:rPr>
          <w:noProof/>
        </w:rPr>
        <w:t xml:space="preserve">              </w:t>
      </w:r>
      <w:r w:rsidR="002040AC">
        <w:rPr>
          <w:noProof/>
        </w:rPr>
        <w:drawing>
          <wp:inline distT="0" distB="0" distL="0" distR="0" wp14:anchorId="35078F87" wp14:editId="45246BF4">
            <wp:extent cx="456490" cy="645982"/>
            <wp:effectExtent l="0" t="0" r="127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161104 Dinh Trang Van-passport.pdf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3710" cy="7411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469107E5" w14:textId="2674DF4B" w:rsidR="00AE3E37" w:rsidRPr="00035B47" w:rsidRDefault="00A9710C" w:rsidP="00404E5B">
      <w:pPr>
        <w:spacing w:before="92"/>
        <w:ind w:right="4234"/>
        <w:rPr>
          <w:noProof/>
        </w:rPr>
      </w:pPr>
      <w:r>
        <w:rPr>
          <w:rFonts w:ascii="Arial"/>
          <w:color w:val="BF5A14"/>
        </w:rPr>
        <w:t>Biography</w:t>
      </w:r>
    </w:p>
    <w:p w14:paraId="56923DF9" w14:textId="3BD61039" w:rsidR="00C46E76" w:rsidRDefault="00A9710C" w:rsidP="00C46E76">
      <w:pPr>
        <w:adjustRightInd w:val="0"/>
        <w:rPr>
          <w:rFonts w:ascii="Arial"/>
          <w:sz w:val="14"/>
        </w:rPr>
      </w:pPr>
      <w:proofErr w:type="spellStart"/>
      <w:r>
        <w:rPr>
          <w:rFonts w:ascii="Arial"/>
          <w:sz w:val="14"/>
        </w:rPr>
        <w:t>D</w:t>
      </w:r>
      <w:r w:rsidR="0078738A">
        <w:rPr>
          <w:rFonts w:ascii="Arial"/>
          <w:sz w:val="14"/>
        </w:rPr>
        <w:t>r</w:t>
      </w:r>
      <w:proofErr w:type="spellEnd"/>
      <w:r w:rsidR="0078738A">
        <w:rPr>
          <w:rFonts w:ascii="Arial"/>
          <w:sz w:val="14"/>
        </w:rPr>
        <w:t xml:space="preserve"> </w:t>
      </w:r>
      <w:r w:rsidR="006A6C5C">
        <w:rPr>
          <w:rFonts w:ascii="Arial"/>
          <w:sz w:val="14"/>
        </w:rPr>
        <w:t xml:space="preserve">Trang </w:t>
      </w:r>
      <w:r>
        <w:rPr>
          <w:rFonts w:ascii="Arial"/>
          <w:sz w:val="14"/>
        </w:rPr>
        <w:t>has h</w:t>
      </w:r>
      <w:r w:rsidR="006A6C5C">
        <w:rPr>
          <w:rFonts w:ascii="Arial"/>
          <w:sz w:val="14"/>
        </w:rPr>
        <w:t>is</w:t>
      </w:r>
      <w:r>
        <w:rPr>
          <w:rFonts w:ascii="Arial"/>
          <w:sz w:val="14"/>
        </w:rPr>
        <w:t xml:space="preserve"> expertise in </w:t>
      </w:r>
      <w:r w:rsidR="000837DD">
        <w:rPr>
          <w:rFonts w:ascii="Arial"/>
          <w:sz w:val="14"/>
        </w:rPr>
        <w:t>clinical medical microbiology.</w:t>
      </w:r>
      <w:r w:rsidR="00D317D7">
        <w:rPr>
          <w:rFonts w:ascii="Arial"/>
          <w:sz w:val="14"/>
        </w:rPr>
        <w:t xml:space="preserve"> </w:t>
      </w:r>
      <w:r w:rsidR="007750E6" w:rsidRPr="00D317D7">
        <w:rPr>
          <w:rFonts w:ascii="Arial"/>
          <w:sz w:val="14"/>
        </w:rPr>
        <w:t>He has</w:t>
      </w:r>
      <w:r w:rsidR="00D2238E" w:rsidRPr="00D317D7">
        <w:rPr>
          <w:rFonts w:ascii="Arial"/>
          <w:sz w:val="14"/>
        </w:rPr>
        <w:t xml:space="preserve"> been working in </w:t>
      </w:r>
      <w:r w:rsidR="007750E6" w:rsidRPr="00D317D7">
        <w:rPr>
          <w:rFonts w:ascii="Arial"/>
          <w:sz w:val="14"/>
        </w:rPr>
        <w:t xml:space="preserve">a </w:t>
      </w:r>
      <w:r w:rsidR="00D2238E" w:rsidRPr="00D317D7">
        <w:rPr>
          <w:rFonts w:ascii="Arial"/>
          <w:sz w:val="14"/>
        </w:rPr>
        <w:t>hospital</w:t>
      </w:r>
      <w:r w:rsidR="00D317D7">
        <w:rPr>
          <w:rFonts w:ascii="Arial"/>
          <w:sz w:val="14"/>
        </w:rPr>
        <w:t xml:space="preserve"> in Hanoi</w:t>
      </w:r>
      <w:r w:rsidR="00D2238E" w:rsidRPr="00D317D7">
        <w:rPr>
          <w:rFonts w:ascii="Arial"/>
          <w:sz w:val="14"/>
        </w:rPr>
        <w:t xml:space="preserve"> for 1</w:t>
      </w:r>
      <w:r w:rsidR="009D4F31">
        <w:rPr>
          <w:rFonts w:ascii="Arial"/>
          <w:sz w:val="14"/>
        </w:rPr>
        <w:t>3</w:t>
      </w:r>
      <w:r w:rsidR="00D2238E" w:rsidRPr="00D317D7">
        <w:rPr>
          <w:rFonts w:ascii="Arial"/>
          <w:sz w:val="14"/>
        </w:rPr>
        <w:t xml:space="preserve"> years.</w:t>
      </w:r>
      <w:r w:rsidR="00D2238E" w:rsidRPr="00D317D7">
        <w:rPr>
          <w:rFonts w:ascii="Arial"/>
          <w:sz w:val="14"/>
        </w:rPr>
        <w:t> </w:t>
      </w:r>
      <w:r w:rsidR="00D2238E" w:rsidRPr="00D317D7">
        <w:rPr>
          <w:rFonts w:ascii="Arial"/>
          <w:sz w:val="14"/>
        </w:rPr>
        <w:br/>
      </w:r>
      <w:r w:rsidR="000C4F1D">
        <w:rPr>
          <w:rFonts w:ascii="Arial"/>
          <w:sz w:val="14"/>
        </w:rPr>
        <w:t>Since</w:t>
      </w:r>
      <w:r w:rsidR="00D2238E" w:rsidRPr="00D317D7">
        <w:rPr>
          <w:rFonts w:ascii="Arial"/>
          <w:sz w:val="14"/>
        </w:rPr>
        <w:t xml:space="preserve"> 2003, after the SARS</w:t>
      </w:r>
      <w:r w:rsidR="000C4F1D">
        <w:rPr>
          <w:rFonts w:ascii="Arial"/>
          <w:sz w:val="14"/>
        </w:rPr>
        <w:t xml:space="preserve"> outbreak, avian influenza H5N1 </w:t>
      </w:r>
      <w:r w:rsidR="00D2238E" w:rsidRPr="00D317D7">
        <w:rPr>
          <w:rFonts w:ascii="Arial"/>
          <w:sz w:val="14"/>
        </w:rPr>
        <w:t>occurred in North Vietnam</w:t>
      </w:r>
      <w:r w:rsidR="000C4F1D">
        <w:rPr>
          <w:rFonts w:ascii="Arial"/>
          <w:sz w:val="14"/>
        </w:rPr>
        <w:t>, h</w:t>
      </w:r>
      <w:r w:rsidR="007750E6" w:rsidRPr="00D317D7">
        <w:rPr>
          <w:rFonts w:ascii="Arial"/>
          <w:sz w:val="14"/>
        </w:rPr>
        <w:t>e</w:t>
      </w:r>
      <w:r w:rsidR="00D2238E" w:rsidRPr="00D317D7">
        <w:rPr>
          <w:rFonts w:ascii="Arial"/>
          <w:sz w:val="14"/>
        </w:rPr>
        <w:t xml:space="preserve"> proposed a detailed plan to </w:t>
      </w:r>
      <w:r w:rsidR="000C4F1D">
        <w:rPr>
          <w:rFonts w:ascii="Arial"/>
          <w:sz w:val="14"/>
        </w:rPr>
        <w:t>receive</w:t>
      </w:r>
      <w:r w:rsidR="00D2238E" w:rsidRPr="00D317D7">
        <w:rPr>
          <w:rFonts w:ascii="Arial"/>
          <w:sz w:val="14"/>
        </w:rPr>
        <w:t xml:space="preserve"> support</w:t>
      </w:r>
      <w:r w:rsidR="000C4F1D">
        <w:rPr>
          <w:rFonts w:ascii="Arial"/>
          <w:sz w:val="14"/>
        </w:rPr>
        <w:t>s</w:t>
      </w:r>
      <w:r w:rsidR="00D2238E" w:rsidRPr="00D317D7">
        <w:rPr>
          <w:rFonts w:ascii="Arial"/>
          <w:sz w:val="14"/>
        </w:rPr>
        <w:t xml:space="preserve"> from </w:t>
      </w:r>
      <w:r w:rsidR="000C4F1D">
        <w:rPr>
          <w:rFonts w:ascii="Arial"/>
          <w:sz w:val="14"/>
        </w:rPr>
        <w:t>expert</w:t>
      </w:r>
      <w:r w:rsidR="00D2238E" w:rsidRPr="00D317D7">
        <w:rPr>
          <w:rFonts w:ascii="Arial"/>
          <w:sz w:val="14"/>
        </w:rPr>
        <w:t>s from the Oxford University Clinical Res</w:t>
      </w:r>
      <w:r w:rsidR="00D317D7" w:rsidRPr="00D317D7">
        <w:rPr>
          <w:rFonts w:ascii="Arial"/>
          <w:sz w:val="14"/>
        </w:rPr>
        <w:t>earch Unit (OUCRU</w:t>
      </w:r>
      <w:r w:rsidR="00D2238E" w:rsidRPr="00D317D7">
        <w:rPr>
          <w:rFonts w:ascii="Arial"/>
          <w:sz w:val="14"/>
        </w:rPr>
        <w:t>.</w:t>
      </w:r>
      <w:r w:rsidR="00D317D7" w:rsidRPr="00D317D7">
        <w:rPr>
          <w:rFonts w:ascii="Arial"/>
          <w:sz w:val="14"/>
        </w:rPr>
        <w:t xml:space="preserve"> He</w:t>
      </w:r>
      <w:r w:rsidR="00D2238E" w:rsidRPr="00D317D7">
        <w:rPr>
          <w:rFonts w:ascii="Arial"/>
          <w:sz w:val="14"/>
        </w:rPr>
        <w:t xml:space="preserve"> gained experience and expanded co</w:t>
      </w:r>
      <w:r w:rsidR="000C4F1D">
        <w:rPr>
          <w:rFonts w:ascii="Arial"/>
          <w:sz w:val="14"/>
        </w:rPr>
        <w:t>-</w:t>
      </w:r>
      <w:r w:rsidR="00D2238E" w:rsidRPr="00D317D7">
        <w:rPr>
          <w:rFonts w:ascii="Arial"/>
          <w:sz w:val="14"/>
        </w:rPr>
        <w:t>operation with other reputable organizations around the world in research and training.</w:t>
      </w:r>
      <w:r w:rsidR="00D317D7">
        <w:rPr>
          <w:rFonts w:ascii="Arial"/>
          <w:sz w:val="14"/>
        </w:rPr>
        <w:t xml:space="preserve"> Consequently,</w:t>
      </w:r>
      <w:r w:rsidR="00D2238E" w:rsidRPr="00D317D7">
        <w:rPr>
          <w:rFonts w:ascii="Arial"/>
          <w:sz w:val="14"/>
        </w:rPr>
        <w:t xml:space="preserve"> </w:t>
      </w:r>
      <w:r w:rsidR="00D317D7">
        <w:rPr>
          <w:rFonts w:ascii="Arial"/>
          <w:sz w:val="14"/>
        </w:rPr>
        <w:t>h</w:t>
      </w:r>
      <w:r w:rsidR="00D317D7" w:rsidRPr="00D317D7">
        <w:rPr>
          <w:rFonts w:ascii="Arial"/>
          <w:sz w:val="14"/>
        </w:rPr>
        <w:t xml:space="preserve">e has been studied in </w:t>
      </w:r>
      <w:r w:rsidR="00D317D7">
        <w:rPr>
          <w:rFonts w:ascii="Arial"/>
          <w:sz w:val="14"/>
        </w:rPr>
        <w:t>BK polyomaviru</w:t>
      </w:r>
      <w:r w:rsidR="00D317D7" w:rsidRPr="00D317D7">
        <w:rPr>
          <w:rFonts w:ascii="Arial"/>
          <w:sz w:val="14"/>
        </w:rPr>
        <w:t xml:space="preserve">s in the University of Sydney since 2015.  </w:t>
      </w:r>
      <w:r w:rsidR="00C46E76">
        <w:rPr>
          <w:rFonts w:ascii="Arial"/>
          <w:sz w:val="14"/>
        </w:rPr>
        <w:t>He</w:t>
      </w:r>
      <w:r w:rsidR="00D2238E" w:rsidRPr="00D317D7">
        <w:rPr>
          <w:rFonts w:ascii="Arial"/>
          <w:sz w:val="14"/>
        </w:rPr>
        <w:t xml:space="preserve"> </w:t>
      </w:r>
      <w:r w:rsidR="00C46E76">
        <w:rPr>
          <w:rFonts w:ascii="Arial"/>
          <w:sz w:val="14"/>
        </w:rPr>
        <w:t xml:space="preserve">was author and co-author of some </w:t>
      </w:r>
      <w:r w:rsidR="009407BD">
        <w:rPr>
          <w:rFonts w:ascii="Arial"/>
          <w:sz w:val="14"/>
        </w:rPr>
        <w:t xml:space="preserve">recent </w:t>
      </w:r>
      <w:r w:rsidR="00C46E76">
        <w:rPr>
          <w:rFonts w:ascii="Arial"/>
          <w:sz w:val="14"/>
        </w:rPr>
        <w:t>following papers</w:t>
      </w:r>
      <w:r w:rsidR="009407BD">
        <w:rPr>
          <w:rFonts w:ascii="Arial"/>
          <w:sz w:val="14"/>
        </w:rPr>
        <w:t>.</w:t>
      </w:r>
    </w:p>
    <w:p w14:paraId="48DC21A5" w14:textId="77777777" w:rsidR="009407BD" w:rsidRDefault="009407BD" w:rsidP="00C46E76">
      <w:pPr>
        <w:adjustRightInd w:val="0"/>
        <w:rPr>
          <w:rFonts w:ascii="Arial"/>
          <w:sz w:val="14"/>
        </w:rPr>
      </w:pPr>
    </w:p>
    <w:p w14:paraId="569D585C" w14:textId="16799A45" w:rsidR="00C46E76" w:rsidRPr="00C46E76" w:rsidRDefault="00C46E76" w:rsidP="00C46E76">
      <w:pPr>
        <w:adjustRightInd w:val="0"/>
        <w:rPr>
          <w:rFonts w:ascii="Arial"/>
          <w:sz w:val="14"/>
        </w:rPr>
      </w:pPr>
      <w:r>
        <w:rPr>
          <w:rFonts w:ascii="Arial"/>
          <w:sz w:val="14"/>
        </w:rPr>
        <w:t>1</w:t>
      </w:r>
      <w:r w:rsidR="009407BD">
        <w:rPr>
          <w:rFonts w:ascii="Arial"/>
          <w:sz w:val="14"/>
        </w:rPr>
        <w:t>.</w:t>
      </w:r>
      <w:r w:rsidR="009407BD" w:rsidRPr="009407BD">
        <w:rPr>
          <w:rFonts w:ascii="Arial"/>
          <w:sz w:val="14"/>
        </w:rPr>
        <w:t xml:space="preserve">Trang VD, Rockett R, Jeoffreys N, Trung NV, Hai </w:t>
      </w:r>
      <w:proofErr w:type="gramStart"/>
      <w:r w:rsidR="009407BD" w:rsidRPr="009407BD">
        <w:rPr>
          <w:rFonts w:ascii="Arial"/>
          <w:sz w:val="14"/>
        </w:rPr>
        <w:t>An</w:t>
      </w:r>
      <w:proofErr w:type="gramEnd"/>
      <w:r w:rsidR="009407BD" w:rsidRPr="009407BD">
        <w:rPr>
          <w:rFonts w:ascii="Arial"/>
          <w:sz w:val="14"/>
        </w:rPr>
        <w:t xml:space="preserve"> HP, Kok J, Dwyer DE. 2017. BK polyomavirus: a review of the virology, pathogenesis, clinical and laboratory features, and treatment. Future Virol.</w:t>
      </w:r>
    </w:p>
    <w:p w14:paraId="44E8AC24" w14:textId="332A8F82" w:rsidR="00AE3E37" w:rsidRDefault="00C46E76" w:rsidP="00C46E76">
      <w:pPr>
        <w:spacing w:before="41" w:line="154" w:lineRule="exact"/>
        <w:ind w:right="231"/>
        <w:jc w:val="both"/>
        <w:rPr>
          <w:rFonts w:ascii="Arial"/>
          <w:sz w:val="14"/>
        </w:rPr>
      </w:pPr>
      <w:r>
        <w:rPr>
          <w:rFonts w:ascii="Arial"/>
          <w:sz w:val="14"/>
        </w:rPr>
        <w:t>2</w:t>
      </w:r>
      <w:r w:rsidR="009407BD">
        <w:rPr>
          <w:rFonts w:ascii="Arial"/>
          <w:sz w:val="14"/>
        </w:rPr>
        <w:t>.</w:t>
      </w:r>
      <w:r w:rsidR="009407BD" w:rsidRPr="009407BD">
        <w:rPr>
          <w:rFonts w:ascii="Arial"/>
          <w:sz w:val="14"/>
        </w:rPr>
        <w:t>Van TD, Dinh Q-D, Vu PD, Nguyen TV, Van Pham C, Dao TT, Phung CD, Hoang HTT, Tang NT, Do NT. 2014. Antibiotic susceptibility and molecular epidemiology of Acinetobacter calcoaceticus</w:t>
      </w:r>
      <w:r w:rsidR="009407BD" w:rsidRPr="009407BD">
        <w:rPr>
          <w:rFonts w:ascii="Arial"/>
          <w:sz w:val="14"/>
        </w:rPr>
        <w:t>–</w:t>
      </w:r>
      <w:r w:rsidR="009407BD" w:rsidRPr="009407BD">
        <w:rPr>
          <w:rFonts w:ascii="Arial"/>
          <w:sz w:val="14"/>
        </w:rPr>
        <w:t>baumannii complex strains isolated from a referral hospital in northern Vietnam. Journal of global antimicrobial resistance 2:318-321.</w:t>
      </w:r>
    </w:p>
    <w:p w14:paraId="7EBDD542" w14:textId="77777777" w:rsidR="009407BD" w:rsidRPr="009407BD" w:rsidRDefault="00C46E76" w:rsidP="00C46E76">
      <w:pPr>
        <w:spacing w:before="41" w:line="154" w:lineRule="exact"/>
        <w:ind w:right="231"/>
        <w:jc w:val="both"/>
        <w:rPr>
          <w:rFonts w:ascii="Arial"/>
          <w:sz w:val="14"/>
        </w:rPr>
      </w:pPr>
      <w:r>
        <w:rPr>
          <w:rFonts w:ascii="Arial"/>
          <w:sz w:val="14"/>
        </w:rPr>
        <w:t xml:space="preserve">3. </w:t>
      </w:r>
      <w:r w:rsidR="009407BD" w:rsidRPr="009407BD">
        <w:rPr>
          <w:rFonts w:ascii="Arial"/>
          <w:sz w:val="14"/>
        </w:rPr>
        <w:t>Le MT, Wertheim HF, Nguyen HD, Taylor W, Hoang PV, Vuong CD, Nguyen HL, Nguyen HH, Nguyen TQ, Nguyen TV. 2008. Influenza A H5N1 clade 2.3. 4 virus with a different antiviral susceptibility profile replaced clade 1 virus in humans in northern Vietnam. PLoS One 3:e3339.</w:t>
      </w:r>
    </w:p>
    <w:p w14:paraId="5D612A78" w14:textId="5A4EE012" w:rsidR="00C46E76" w:rsidRPr="00D317D7" w:rsidRDefault="00C46E76" w:rsidP="00C46E76">
      <w:pPr>
        <w:spacing w:before="41" w:line="154" w:lineRule="exact"/>
        <w:ind w:right="231"/>
        <w:jc w:val="both"/>
        <w:rPr>
          <w:rFonts w:ascii="Arial"/>
          <w:sz w:val="14"/>
        </w:rPr>
      </w:pPr>
    </w:p>
    <w:p w14:paraId="10BD2F63" w14:textId="77777777" w:rsidR="00414741" w:rsidRPr="00414741" w:rsidRDefault="00A9710C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r w:rsidR="00414741">
        <w:rPr>
          <w:rFonts w:ascii="Arial"/>
          <w:sz w:val="14"/>
        </w:rPr>
        <w:fldChar w:fldCharType="begin"/>
      </w:r>
      <w:r w:rsidR="00414741">
        <w:rPr>
          <w:rFonts w:ascii="Arial"/>
          <w:sz w:val="14"/>
        </w:rPr>
        <w:instrText xml:space="preserve"> HYPERLINK "mailto:</w:instrText>
      </w:r>
      <w:r w:rsidR="00414741" w:rsidRPr="00414741">
        <w:rPr>
          <w:rFonts w:ascii="Arial"/>
          <w:sz w:val="14"/>
        </w:rPr>
        <w:instrText>dvan4312@uni.sydney.edu.au</w:instrText>
      </w:r>
    </w:p>
    <w:p w14:paraId="2D20B3A7" w14:textId="616B3112" w:rsidR="00AE3E37" w:rsidRPr="00414741" w:rsidRDefault="00414741" w:rsidP="00414741">
      <w:pPr>
        <w:spacing w:before="62"/>
        <w:ind w:left="4217" w:right="4235"/>
        <w:jc w:val="center"/>
        <w:rPr>
          <w:rFonts w:ascii="Arial"/>
          <w:color w:val="0000FF" w:themeColor="hyperlink"/>
          <w:sz w:val="14"/>
          <w:u w:val="single"/>
        </w:rPr>
      </w:pPr>
      <w:r w:rsidRPr="00414741">
        <w:rPr>
          <w:rFonts w:ascii="Arial"/>
          <w:sz w:val="14"/>
        </w:rPr>
        <w:instrText>Or vandinhtrang.nhtd@gmail.com</w:instrText>
      </w:r>
      <w:r>
        <w:rPr>
          <w:rFonts w:ascii="Arial"/>
          <w:sz w:val="14"/>
        </w:rPr>
        <w:instrText xml:space="preserve">" </w:instrText>
      </w:r>
      <w:r>
        <w:rPr>
          <w:rFonts w:ascii="Arial"/>
          <w:sz w:val="14"/>
        </w:rPr>
        <w:fldChar w:fldCharType="separate"/>
      </w:r>
      <w:r w:rsidRPr="003F3054">
        <w:rPr>
          <w:rStyle w:val="Hyperlink"/>
          <w:rFonts w:ascii="Arial"/>
          <w:sz w:val="14"/>
        </w:rPr>
        <w:t>dvan4312@uni.sydney.edu.au</w:t>
      </w:r>
      <w:r>
        <w:rPr>
          <w:rFonts w:ascii="Arial"/>
          <w:sz w:val="14"/>
        </w:rPr>
        <w:fldChar w:fldCharType="end"/>
      </w:r>
    </w:p>
    <w:p w14:paraId="5A98C796" w14:textId="77777777" w:rsidR="00AE3E37" w:rsidRDefault="00292ED9">
      <w:pPr>
        <w:pStyle w:val="BodyText"/>
        <w:spacing w:before="2"/>
        <w:rPr>
          <w:rFonts w:ascii="Arial"/>
          <w:sz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072" behindDoc="0" locked="0" layoutInCell="1" allowOverlap="1" wp14:anchorId="7BA8B8A6" wp14:editId="12C0BBA8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14:paraId="322DAEFE" w14:textId="77777777" w:rsidR="00AE3E37" w:rsidRDefault="00AE3E37">
      <w:pPr>
        <w:pStyle w:val="BodyText"/>
        <w:rPr>
          <w:rFonts w:ascii="Arial"/>
          <w:sz w:val="20"/>
        </w:rPr>
      </w:pPr>
    </w:p>
    <w:p w14:paraId="1D9F1686" w14:textId="77777777" w:rsidR="00AE3E37" w:rsidRDefault="00AE3E37">
      <w:pPr>
        <w:pStyle w:val="BodyText"/>
        <w:rPr>
          <w:rFonts w:ascii="Arial"/>
          <w:sz w:val="20"/>
        </w:rPr>
      </w:pPr>
    </w:p>
    <w:p w14:paraId="7B2FDAC2" w14:textId="77777777" w:rsidR="00AE3E37" w:rsidRDefault="00AE3E37">
      <w:pPr>
        <w:pStyle w:val="BodyText"/>
        <w:spacing w:before="7"/>
        <w:rPr>
          <w:rFonts w:ascii="Arial"/>
          <w:sz w:val="29"/>
        </w:rPr>
      </w:pPr>
    </w:p>
    <w:p w14:paraId="75E83AA3" w14:textId="77777777" w:rsidR="00AE3E37" w:rsidRPr="00B21A57" w:rsidRDefault="00A9710C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14:paraId="691E6A49" w14:textId="77777777"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14:paraId="7C668ADA" w14:textId="77777777" w:rsidR="0025227E" w:rsidRDefault="0025227E">
      <w:pPr>
        <w:pStyle w:val="BodyText"/>
        <w:spacing w:before="3"/>
        <w:rPr>
          <w:rFonts w:ascii="Minion Pro"/>
          <w:sz w:val="26"/>
        </w:rPr>
      </w:pPr>
    </w:p>
    <w:p w14:paraId="1563174B" w14:textId="77777777" w:rsidR="0025227E" w:rsidRDefault="0025227E">
      <w:pPr>
        <w:pStyle w:val="BodyText"/>
        <w:spacing w:before="3"/>
        <w:rPr>
          <w:rFonts w:ascii="Minion Pro"/>
          <w:sz w:val="26"/>
        </w:rPr>
      </w:pPr>
    </w:p>
    <w:p w14:paraId="4EE06216" w14:textId="2E91AE2D" w:rsidR="00AE3E37" w:rsidRDefault="0025227E" w:rsidP="009407BD">
      <w:pPr>
        <w:pStyle w:val="BodyText"/>
        <w:rPr>
          <w:rFonts w:ascii="Minion Pro"/>
          <w:sz w:val="26"/>
        </w:rPr>
      </w:pPr>
      <w:r>
        <w:rPr>
          <w:rFonts w:ascii="Minion Pro"/>
          <w:sz w:val="26"/>
        </w:rPr>
        <w:fldChar w:fldCharType="begin"/>
      </w:r>
      <w:r>
        <w:rPr>
          <w:rFonts w:ascii="Minion Pro"/>
          <w:sz w:val="26"/>
        </w:rPr>
        <w:instrText xml:space="preserve"> ADDIN EN.REFLIST </w:instrText>
      </w:r>
      <w:r>
        <w:rPr>
          <w:rFonts w:ascii="Minion Pro"/>
          <w:sz w:val="26"/>
        </w:rPr>
        <w:fldChar w:fldCharType="separate"/>
      </w:r>
      <w:r>
        <w:rPr>
          <w:rFonts w:ascii="Minion Pro"/>
          <w:sz w:val="26"/>
        </w:rPr>
        <w:fldChar w:fldCharType="end"/>
      </w: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F0B8B6E" w14:textId="77777777" w:rsidR="00C21762" w:rsidRDefault="00C21762">
      <w:r>
        <w:separator/>
      </w:r>
    </w:p>
  </w:endnote>
  <w:endnote w:type="continuationSeparator" w:id="0">
    <w:p w14:paraId="5127FD43" w14:textId="77777777" w:rsidR="00C21762" w:rsidRDefault="00C217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Tw Cen MT">
    <w:panose1 w:val="020B0602020104020603"/>
    <w:charset w:val="00"/>
    <w:family w:val="auto"/>
    <w:pitch w:val="variable"/>
    <w:sig w:usb0="00000003" w:usb1="00000000" w:usb2="00000000" w:usb3="00000000" w:csb0="00000003" w:csb1="00000000"/>
  </w:font>
  <w:font w:name="Minion Pro">
    <w:altName w:val="Times New Roman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Impact">
    <w:panose1 w:val="020B0806030902050204"/>
    <w:charset w:val="00"/>
    <w:family w:val="auto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8DAEC27" w14:textId="77777777" w:rsidR="00AE3E37" w:rsidRDefault="00292ED9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928" behindDoc="1" locked="0" layoutInCell="1" allowOverlap="1" wp14:anchorId="62C7BED2" wp14:editId="23F073A1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973713C" w14:textId="77777777"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14:paraId="6CCBE263" w14:textId="77777777"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2C7BED2" id="_x0000_t202" coordsize="21600,21600" o:spt="202" path="m0,0l0,21600,21600,21600,21600,0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" filled="f" stroked="f">
              <v:textbox inset="0,0,0,0">
                <w:txbxContent>
                  <w:p w14:paraId="4973713C" w14:textId="77777777"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14:paraId="6CCBE263" w14:textId="77777777"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5A90B7A9" wp14:editId="7CE2B5DE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213FF23" w14:textId="77777777"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14:paraId="742FA4B3" w14:textId="77777777"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A90B7A9"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" filled="f" stroked="f">
              <v:textbox inset="0,0,0,0">
                <w:txbxContent>
                  <w:p w14:paraId="2213FF23" w14:textId="77777777"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14:paraId="742FA4B3" w14:textId="77777777"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76" behindDoc="1" locked="0" layoutInCell="1" allowOverlap="1" wp14:anchorId="2067FFEF" wp14:editId="50D23815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FD47CCA" w14:textId="77777777"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14:paraId="35C42767" w14:textId="77777777"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067FFEF"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" filled="f" stroked="f">
              <v:textbox inset="0,0,0,0">
                <w:txbxContent>
                  <w:p w14:paraId="1FD47CCA" w14:textId="77777777"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14:paraId="35C42767" w14:textId="77777777"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7958BE6" w14:textId="77777777" w:rsidR="00C21762" w:rsidRDefault="00C21762">
      <w:r>
        <w:separator/>
      </w:r>
    </w:p>
  </w:footnote>
  <w:footnote w:type="continuationSeparator" w:id="0">
    <w:p w14:paraId="51CBCAD4" w14:textId="77777777" w:rsidR="00C21762" w:rsidRDefault="00C21762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D62772B" w14:textId="77777777" w:rsidR="00AE3E37" w:rsidRDefault="00292ED9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880" behindDoc="1" locked="0" layoutInCell="1" allowOverlap="1" wp14:anchorId="7FDCE788" wp14:editId="58AB3EAC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BBE69AD" w14:textId="77777777"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Pai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n Relief 2016, 5:3(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FDCE788" id="_x0000_t202" coordsize="21600,21600" o:spt="202" path="m0,0l0,21600,21600,21600,21600,0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" filled="f" stroked="f">
              <v:textbox inset="0,0,0,0">
                <w:txbxContent>
                  <w:p w14:paraId="2BBE69AD" w14:textId="77777777"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Pai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n Relief 2016, 5:3(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04" behindDoc="1" locked="0" layoutInCell="1" allowOverlap="1" wp14:anchorId="3C902679" wp14:editId="0120CF92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C395585" w14:textId="77777777" w:rsidR="00AE3E37" w:rsidRPr="005B3A56" w:rsidRDefault="00A9710C">
                          <w:pPr>
                            <w:pStyle w:val="BodyText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14:paraId="3E92D237" w14:textId="77777777"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C902679"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" filled="f" stroked="f">
              <v:textbox inset="0,0,0,0">
                <w:txbxContent>
                  <w:p w14:paraId="7C395585" w14:textId="77777777" w:rsidR="00AE3E37" w:rsidRPr="005B3A56" w:rsidRDefault="00A9710C">
                    <w:pPr>
                      <w:pStyle w:val="BodyText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14:paraId="3E92D237" w14:textId="77777777"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9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ASM_Journals&lt;/Style&gt;&lt;LeftDelim&gt;{&lt;/LeftDelim&gt;&lt;RightDelim&gt;}&lt;/RightDelim&gt;&lt;FontName&gt;Tw Cen MT&lt;/FontName&gt;&lt;FontSize&gt;9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rarsff5rpsdatrexvtf5tvw8e0fsw55vf9dp&quot;&gt;150323 PhD BK virus backup Copy&lt;record-ids&gt;&lt;item&gt;605&lt;/item&gt;&lt;item&gt;662&lt;/item&gt;&lt;item&gt;663&lt;/item&gt;&lt;item&gt;664&lt;/item&gt;&lt;item&gt;665&lt;/item&gt;&lt;/record-ids&gt;&lt;/item&gt;&lt;/Libraries&gt;"/>
  </w:docVars>
  <w:rsids>
    <w:rsidRoot w:val="00AE3E37"/>
    <w:rsid w:val="00035B47"/>
    <w:rsid w:val="000837DD"/>
    <w:rsid w:val="000C4F1D"/>
    <w:rsid w:val="000E2911"/>
    <w:rsid w:val="000F2285"/>
    <w:rsid w:val="001263DF"/>
    <w:rsid w:val="00183A66"/>
    <w:rsid w:val="001E763C"/>
    <w:rsid w:val="00201723"/>
    <w:rsid w:val="002040AC"/>
    <w:rsid w:val="002069C4"/>
    <w:rsid w:val="0025227E"/>
    <w:rsid w:val="002740E4"/>
    <w:rsid w:val="00292ED9"/>
    <w:rsid w:val="002A0927"/>
    <w:rsid w:val="002C752A"/>
    <w:rsid w:val="00314AFB"/>
    <w:rsid w:val="003809E1"/>
    <w:rsid w:val="003B76D9"/>
    <w:rsid w:val="00404E5B"/>
    <w:rsid w:val="00414741"/>
    <w:rsid w:val="00414F7B"/>
    <w:rsid w:val="004355DC"/>
    <w:rsid w:val="004749B4"/>
    <w:rsid w:val="004806C7"/>
    <w:rsid w:val="00494130"/>
    <w:rsid w:val="004F3523"/>
    <w:rsid w:val="005973B9"/>
    <w:rsid w:val="005B3A56"/>
    <w:rsid w:val="006060CE"/>
    <w:rsid w:val="00617867"/>
    <w:rsid w:val="0063497F"/>
    <w:rsid w:val="006A6C5C"/>
    <w:rsid w:val="007750E6"/>
    <w:rsid w:val="0078738A"/>
    <w:rsid w:val="008240D1"/>
    <w:rsid w:val="00835710"/>
    <w:rsid w:val="00873DF0"/>
    <w:rsid w:val="008756E6"/>
    <w:rsid w:val="009407BD"/>
    <w:rsid w:val="009601E1"/>
    <w:rsid w:val="009B249F"/>
    <w:rsid w:val="009B2D44"/>
    <w:rsid w:val="009D4F31"/>
    <w:rsid w:val="009D68B2"/>
    <w:rsid w:val="00A07E82"/>
    <w:rsid w:val="00A75B14"/>
    <w:rsid w:val="00A9710C"/>
    <w:rsid w:val="00AA38CA"/>
    <w:rsid w:val="00AD0240"/>
    <w:rsid w:val="00AE3E37"/>
    <w:rsid w:val="00B21A57"/>
    <w:rsid w:val="00BB4272"/>
    <w:rsid w:val="00C21762"/>
    <w:rsid w:val="00C24AFB"/>
    <w:rsid w:val="00C33602"/>
    <w:rsid w:val="00C46E76"/>
    <w:rsid w:val="00CD6F55"/>
    <w:rsid w:val="00D2238E"/>
    <w:rsid w:val="00D317D7"/>
    <w:rsid w:val="00D62425"/>
    <w:rsid w:val="00D96F96"/>
    <w:rsid w:val="00DE3104"/>
    <w:rsid w:val="00F04CBC"/>
    <w:rsid w:val="00F72EEA"/>
    <w:rsid w:val="00F8136A"/>
    <w:rsid w:val="00F84CAE"/>
    <w:rsid w:val="00FC5CC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C749F69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character" w:customStyle="1" w:styleId="highlight">
    <w:name w:val="highlight"/>
    <w:basedOn w:val="DefaultParagraphFont"/>
    <w:rsid w:val="009B249F"/>
  </w:style>
  <w:style w:type="paragraph" w:customStyle="1" w:styleId="Default">
    <w:name w:val="Default"/>
    <w:rsid w:val="009B249F"/>
    <w:pPr>
      <w:widowControl/>
      <w:autoSpaceDE w:val="0"/>
      <w:autoSpaceDN w:val="0"/>
      <w:adjustRightInd w:val="0"/>
    </w:pPr>
    <w:rPr>
      <w:rFonts w:ascii="Times New Roman" w:eastAsia="Calibri" w:hAnsi="Times New Roman" w:cs="Times New Roman"/>
      <w:b/>
      <w:color w:val="000000"/>
      <w:sz w:val="28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414741"/>
    <w:rPr>
      <w:color w:val="800080" w:themeColor="followedHyperlink"/>
      <w:u w:val="single"/>
    </w:rPr>
  </w:style>
  <w:style w:type="paragraph" w:customStyle="1" w:styleId="EndNoteBibliographyTitle">
    <w:name w:val="EndNote Bibliography Title"/>
    <w:basedOn w:val="Normal"/>
    <w:rsid w:val="0025227E"/>
    <w:pPr>
      <w:jc w:val="center"/>
    </w:pPr>
    <w:rPr>
      <w:sz w:val="18"/>
    </w:rPr>
  </w:style>
  <w:style w:type="paragraph" w:customStyle="1" w:styleId="EndNoteBibliography">
    <w:name w:val="EndNote Bibliography"/>
    <w:basedOn w:val="Normal"/>
    <w:rsid w:val="0025227E"/>
    <w:rPr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image" Target="media/image1.jpeg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://dx.doi.org/10.4172/2167-0846.C1.006" TargetMode="External"/><Relationship Id="rId2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1</Pages>
  <Words>609</Words>
  <Characters>3594</Characters>
  <Application>Microsoft Macintosh Word</Application>
  <DocSecurity>0</DocSecurity>
  <Lines>87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4179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0450806977</cp:lastModifiedBy>
  <cp:revision>21</cp:revision>
  <dcterms:created xsi:type="dcterms:W3CDTF">2018-07-16T10:17:00Z</dcterms:created>
  <dcterms:modified xsi:type="dcterms:W3CDTF">2018-07-16T12:03:00Z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