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DA00D5" w:rsidRDefault="00DA00D5" w:rsidP="00DA00D5">
      <w:pPr>
        <w:spacing w:line="276" w:lineRule="auto"/>
        <w:rPr>
          <w:rFonts w:ascii="Times New Roman" w:hAnsi="Times New Roman" w:cs="Times New Roman"/>
          <w:b/>
          <w:noProof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*</w:t>
      </w:r>
      <w:r w:rsidR="005E0470">
        <w:rPr>
          <w:rFonts w:ascii="Times New Roman" w:hAnsi="Times New Roman"/>
          <w:b/>
          <w:sz w:val="24"/>
          <w:szCs w:val="24"/>
        </w:rPr>
        <w:t xml:space="preserve">Camel and </w:t>
      </w:r>
      <w:r>
        <w:rPr>
          <w:rFonts w:ascii="Times New Roman" w:hAnsi="Times New Roman"/>
          <w:b/>
          <w:sz w:val="24"/>
          <w:szCs w:val="24"/>
        </w:rPr>
        <w:t xml:space="preserve">Equine </w:t>
      </w:r>
      <w:r w:rsidR="005E0470">
        <w:rPr>
          <w:rFonts w:ascii="Times New Roman" w:hAnsi="Times New Roman"/>
          <w:b/>
          <w:sz w:val="24"/>
          <w:szCs w:val="24"/>
        </w:rPr>
        <w:t>Science</w:t>
      </w:r>
    </w:p>
    <w:p w:rsidR="005E0470" w:rsidRPr="00E42388" w:rsidRDefault="005E0470" w:rsidP="00E42388">
      <w:pPr>
        <w:pStyle w:val="Heading1"/>
        <w:rPr>
          <w:rFonts w:ascii="Minion Pro" w:hAnsi="Minion Pro"/>
          <w:b/>
          <w:noProof/>
          <w:sz w:val="36"/>
          <w:szCs w:val="36"/>
        </w:rPr>
      </w:pPr>
      <w:bookmarkStart w:id="0" w:name="_Hlk10791509"/>
      <w:r w:rsidRPr="00E42388">
        <w:rPr>
          <w:rFonts w:ascii="Minion Pro" w:hAnsi="Minion Pro"/>
          <w:b/>
          <w:noProof/>
          <w:sz w:val="36"/>
          <w:szCs w:val="36"/>
        </w:rPr>
        <w:t xml:space="preserve">Molecular detection of </w:t>
      </w:r>
      <w:r w:rsidRPr="00E42388">
        <w:rPr>
          <w:rFonts w:ascii="Minion Pro" w:hAnsi="Minion Pro"/>
          <w:b/>
          <w:i/>
          <w:noProof/>
          <w:sz w:val="36"/>
          <w:szCs w:val="36"/>
        </w:rPr>
        <w:t>Trypanosoma brucei</w:t>
      </w:r>
      <w:r w:rsidRPr="00E42388">
        <w:rPr>
          <w:rFonts w:ascii="Minion Pro" w:hAnsi="Minion Pro"/>
          <w:b/>
          <w:noProof/>
          <w:sz w:val="36"/>
          <w:szCs w:val="36"/>
        </w:rPr>
        <w:t xml:space="preserve"> and some blood parameters of four naturally infected Nigerian Crossbred horses - a preliminary study</w:t>
      </w:r>
    </w:p>
    <w:p w:rsidR="00E42388" w:rsidRDefault="00E42388" w:rsidP="00E3662B">
      <w:pPr>
        <w:spacing w:line="276" w:lineRule="auto"/>
        <w:rPr>
          <w:rFonts w:ascii="Arial" w:hAnsi="Arial" w:cs="Arial"/>
          <w:sz w:val="18"/>
          <w:szCs w:val="18"/>
        </w:rPr>
      </w:pPr>
    </w:p>
    <w:p w:rsidR="005E0470" w:rsidRPr="00435FC2" w:rsidRDefault="005E0470" w:rsidP="00E3662B">
      <w:pPr>
        <w:spacing w:line="276" w:lineRule="auto"/>
        <w:rPr>
          <w:rFonts w:ascii="Arial" w:hAnsi="Arial" w:cs="Arial"/>
          <w:sz w:val="18"/>
          <w:szCs w:val="18"/>
        </w:rPr>
      </w:pPr>
      <w:r w:rsidRPr="00E42388">
        <w:rPr>
          <w:rFonts w:ascii="Arial" w:hAnsi="Arial" w:cs="Arial"/>
          <w:sz w:val="18"/>
          <w:szCs w:val="18"/>
        </w:rPr>
        <w:t>Onyinyechukwu Ada Agina</w:t>
      </w:r>
      <w:r w:rsidRPr="00E42388">
        <w:rPr>
          <w:rFonts w:ascii="Arial" w:hAnsi="Arial" w:cs="Arial"/>
          <w:sz w:val="18"/>
          <w:szCs w:val="18"/>
          <w:vertAlign w:val="superscript"/>
        </w:rPr>
        <w:t>*1,2</w:t>
      </w:r>
      <w:r w:rsidRPr="00E42388">
        <w:rPr>
          <w:rFonts w:ascii="Arial" w:hAnsi="Arial" w:cs="Arial"/>
          <w:sz w:val="18"/>
          <w:szCs w:val="18"/>
        </w:rPr>
        <w:t>, John Ikechukwu Ihedioha</w:t>
      </w:r>
      <w:r w:rsidRPr="00E42388">
        <w:rPr>
          <w:rFonts w:ascii="Arial" w:hAnsi="Arial" w:cs="Arial"/>
          <w:sz w:val="18"/>
          <w:szCs w:val="18"/>
          <w:vertAlign w:val="superscript"/>
        </w:rPr>
        <w:t>1</w:t>
      </w:r>
      <w:r w:rsidRPr="00E42388">
        <w:rPr>
          <w:rFonts w:ascii="Arial" w:hAnsi="Arial" w:cs="Arial"/>
          <w:sz w:val="18"/>
          <w:szCs w:val="18"/>
        </w:rPr>
        <w:t>, Tope Ebenezer Adeyeye</w:t>
      </w:r>
      <w:r w:rsidRPr="00E42388">
        <w:rPr>
          <w:rFonts w:ascii="Arial" w:hAnsi="Arial" w:cs="Arial"/>
          <w:sz w:val="18"/>
          <w:szCs w:val="18"/>
          <w:vertAlign w:val="superscript"/>
        </w:rPr>
        <w:t>1</w:t>
      </w:r>
      <w:r w:rsidRPr="00E42388">
        <w:rPr>
          <w:rFonts w:ascii="Arial" w:hAnsi="Arial" w:cs="Arial"/>
          <w:sz w:val="18"/>
          <w:szCs w:val="18"/>
        </w:rPr>
        <w:t>, Paschal Umeakuana</w:t>
      </w:r>
      <w:proofErr w:type="gramStart"/>
      <w:r w:rsidRPr="00E42388">
        <w:rPr>
          <w:rFonts w:ascii="Arial" w:hAnsi="Arial" w:cs="Arial"/>
          <w:sz w:val="18"/>
          <w:szCs w:val="18"/>
          <w:vertAlign w:val="superscript"/>
        </w:rPr>
        <w:t>3</w:t>
      </w:r>
      <w:r w:rsidRPr="00E42388">
        <w:rPr>
          <w:rFonts w:ascii="Arial" w:hAnsi="Arial" w:cs="Arial"/>
          <w:sz w:val="18"/>
          <w:szCs w:val="18"/>
        </w:rPr>
        <w:t xml:space="preserve">,  </w:t>
      </w:r>
      <w:r w:rsidR="00435FC2">
        <w:rPr>
          <w:rFonts w:ascii="Arial" w:hAnsi="Arial" w:cs="Arial"/>
          <w:sz w:val="18"/>
          <w:szCs w:val="18"/>
        </w:rPr>
        <w:t>Wendy</w:t>
      </w:r>
      <w:proofErr w:type="gramEnd"/>
      <w:r w:rsidR="00435FC2">
        <w:rPr>
          <w:rFonts w:ascii="Arial" w:hAnsi="Arial" w:cs="Arial"/>
          <w:sz w:val="18"/>
          <w:szCs w:val="18"/>
        </w:rPr>
        <w:t xml:space="preserve"> </w:t>
      </w:r>
      <w:r w:rsidR="00E3662B" w:rsidRPr="00E42388">
        <w:rPr>
          <w:rFonts w:ascii="Arial" w:hAnsi="Arial" w:cs="Arial"/>
          <w:sz w:val="18"/>
          <w:szCs w:val="18"/>
        </w:rPr>
        <w:t>Gibson</w:t>
      </w:r>
      <w:r w:rsidR="00435FC2">
        <w:rPr>
          <w:rFonts w:ascii="Arial" w:hAnsi="Arial" w:cs="Arial"/>
          <w:sz w:val="18"/>
          <w:szCs w:val="18"/>
          <w:vertAlign w:val="superscript"/>
        </w:rPr>
        <w:t>4</w:t>
      </w:r>
      <w:r w:rsidR="00435FC2">
        <w:rPr>
          <w:rFonts w:ascii="Arial" w:hAnsi="Arial" w:cs="Arial"/>
          <w:sz w:val="18"/>
          <w:szCs w:val="18"/>
        </w:rPr>
        <w:t xml:space="preserve">, </w:t>
      </w:r>
      <w:r w:rsidR="00435FC2" w:rsidRPr="00E42388">
        <w:rPr>
          <w:rFonts w:ascii="Arial" w:hAnsi="Arial" w:cs="Arial"/>
          <w:sz w:val="18"/>
          <w:szCs w:val="18"/>
        </w:rPr>
        <w:t>Sunday Idoko</w:t>
      </w:r>
      <w:r w:rsidR="00435FC2">
        <w:rPr>
          <w:rFonts w:ascii="Arial" w:hAnsi="Arial" w:cs="Arial"/>
          <w:sz w:val="18"/>
          <w:szCs w:val="18"/>
          <w:vertAlign w:val="superscript"/>
        </w:rPr>
        <w:t>5</w:t>
      </w:r>
    </w:p>
    <w:p w:rsidR="006D3ADC" w:rsidRPr="00E42388" w:rsidRDefault="006D3ADC" w:rsidP="00E42388">
      <w:pPr>
        <w:tabs>
          <w:tab w:val="left" w:pos="0"/>
        </w:tabs>
        <w:spacing w:line="240" w:lineRule="auto"/>
        <w:ind w:right="-64"/>
        <w:rPr>
          <w:rFonts w:ascii="Arial" w:hAnsi="Arial" w:cs="Arial"/>
          <w:sz w:val="18"/>
          <w:szCs w:val="18"/>
        </w:rPr>
      </w:pPr>
      <w:r w:rsidRPr="00E42388">
        <w:rPr>
          <w:rFonts w:ascii="Arial" w:hAnsi="Arial" w:cs="Arial"/>
          <w:sz w:val="18"/>
          <w:szCs w:val="18"/>
          <w:vertAlign w:val="superscript"/>
        </w:rPr>
        <w:t>1</w:t>
      </w:r>
      <w:r w:rsidRPr="00E42388">
        <w:rPr>
          <w:rFonts w:ascii="Arial" w:hAnsi="Arial" w:cs="Arial"/>
          <w:sz w:val="18"/>
          <w:szCs w:val="18"/>
        </w:rPr>
        <w:t xml:space="preserve">Department of Veterinary Pathology and Microbiology. Faculty of Veterinary Medicine. University of Nigeria, Nsukka. </w:t>
      </w:r>
    </w:p>
    <w:p w:rsidR="00B1154F" w:rsidRPr="00E42388" w:rsidRDefault="006D3ADC" w:rsidP="00E42388">
      <w:pPr>
        <w:tabs>
          <w:tab w:val="left" w:pos="0"/>
        </w:tabs>
        <w:spacing w:line="240" w:lineRule="auto"/>
        <w:ind w:right="-64"/>
        <w:rPr>
          <w:rFonts w:ascii="Arial" w:hAnsi="Arial" w:cs="Arial"/>
          <w:sz w:val="18"/>
          <w:szCs w:val="18"/>
        </w:rPr>
      </w:pPr>
      <w:r w:rsidRPr="00E42388">
        <w:rPr>
          <w:rFonts w:ascii="Arial" w:hAnsi="Arial" w:cs="Arial"/>
          <w:sz w:val="18"/>
          <w:szCs w:val="18"/>
          <w:vertAlign w:val="superscript"/>
        </w:rPr>
        <w:t>2</w:t>
      </w:r>
      <w:r w:rsidRPr="00E42388">
        <w:rPr>
          <w:rFonts w:ascii="Arial" w:hAnsi="Arial" w:cs="Arial"/>
          <w:sz w:val="18"/>
          <w:szCs w:val="18"/>
        </w:rPr>
        <w:t xml:space="preserve">Jabatan </w:t>
      </w:r>
      <w:proofErr w:type="spellStart"/>
      <w:r w:rsidRPr="00E42388">
        <w:rPr>
          <w:rFonts w:ascii="Arial" w:hAnsi="Arial" w:cs="Arial"/>
          <w:sz w:val="18"/>
          <w:szCs w:val="18"/>
        </w:rPr>
        <w:t>Pathologi</w:t>
      </w:r>
      <w:proofErr w:type="spellEnd"/>
      <w:r w:rsidRPr="00E42388">
        <w:rPr>
          <w:rFonts w:ascii="Arial" w:hAnsi="Arial" w:cs="Arial"/>
          <w:sz w:val="18"/>
          <w:szCs w:val="18"/>
        </w:rPr>
        <w:t xml:space="preserve"> dan </w:t>
      </w:r>
      <w:proofErr w:type="spellStart"/>
      <w:r w:rsidRPr="00E42388">
        <w:rPr>
          <w:rFonts w:ascii="Arial" w:hAnsi="Arial" w:cs="Arial"/>
          <w:sz w:val="18"/>
          <w:szCs w:val="18"/>
        </w:rPr>
        <w:t>Mikrobiologi</w:t>
      </w:r>
      <w:proofErr w:type="spellEnd"/>
      <w:r w:rsidRPr="00E42388">
        <w:rPr>
          <w:rFonts w:ascii="Arial" w:hAnsi="Arial" w:cs="Arial"/>
          <w:sz w:val="18"/>
          <w:szCs w:val="18"/>
        </w:rPr>
        <w:t xml:space="preserve">, </w:t>
      </w:r>
      <w:proofErr w:type="spellStart"/>
      <w:r w:rsidRPr="00E42388">
        <w:rPr>
          <w:rFonts w:ascii="Arial" w:hAnsi="Arial" w:cs="Arial"/>
          <w:sz w:val="18"/>
          <w:szCs w:val="18"/>
        </w:rPr>
        <w:t>Fakulti</w:t>
      </w:r>
      <w:proofErr w:type="spellEnd"/>
      <w:r w:rsidRPr="00E42388">
        <w:rPr>
          <w:rFonts w:ascii="Arial" w:hAnsi="Arial" w:cs="Arial"/>
          <w:sz w:val="18"/>
          <w:szCs w:val="18"/>
        </w:rPr>
        <w:t xml:space="preserve"> </w:t>
      </w:r>
      <w:proofErr w:type="spellStart"/>
      <w:r w:rsidRPr="00E42388">
        <w:rPr>
          <w:rFonts w:ascii="Arial" w:hAnsi="Arial" w:cs="Arial"/>
          <w:sz w:val="18"/>
          <w:szCs w:val="18"/>
        </w:rPr>
        <w:t>Perubatan</w:t>
      </w:r>
      <w:proofErr w:type="spellEnd"/>
      <w:r w:rsidRPr="00E42388">
        <w:rPr>
          <w:rFonts w:ascii="Arial" w:hAnsi="Arial" w:cs="Arial"/>
          <w:sz w:val="18"/>
          <w:szCs w:val="18"/>
        </w:rPr>
        <w:t xml:space="preserve"> </w:t>
      </w:r>
      <w:proofErr w:type="spellStart"/>
      <w:r w:rsidRPr="00E42388">
        <w:rPr>
          <w:rFonts w:ascii="Arial" w:hAnsi="Arial" w:cs="Arial"/>
          <w:sz w:val="18"/>
          <w:szCs w:val="18"/>
        </w:rPr>
        <w:t>Veteriner</w:t>
      </w:r>
      <w:proofErr w:type="spellEnd"/>
      <w:r w:rsidRPr="00E42388">
        <w:rPr>
          <w:rFonts w:ascii="Arial" w:hAnsi="Arial" w:cs="Arial"/>
          <w:sz w:val="18"/>
          <w:szCs w:val="18"/>
        </w:rPr>
        <w:t xml:space="preserve">, </w:t>
      </w:r>
      <w:proofErr w:type="spellStart"/>
      <w:r w:rsidRPr="00E42388">
        <w:rPr>
          <w:rFonts w:ascii="Arial" w:hAnsi="Arial" w:cs="Arial"/>
          <w:sz w:val="18"/>
          <w:szCs w:val="18"/>
        </w:rPr>
        <w:t>Universiti</w:t>
      </w:r>
      <w:proofErr w:type="spellEnd"/>
      <w:r w:rsidRPr="00E42388">
        <w:rPr>
          <w:rFonts w:ascii="Arial" w:hAnsi="Arial" w:cs="Arial"/>
          <w:sz w:val="18"/>
          <w:szCs w:val="18"/>
        </w:rPr>
        <w:t xml:space="preserve"> Putra Malaysia</w:t>
      </w:r>
    </w:p>
    <w:p w:rsidR="007D2CB4" w:rsidRPr="00E42388" w:rsidRDefault="00B1154F" w:rsidP="00E42388">
      <w:pPr>
        <w:tabs>
          <w:tab w:val="left" w:pos="0"/>
        </w:tabs>
        <w:spacing w:line="240" w:lineRule="auto"/>
        <w:ind w:right="-64"/>
        <w:rPr>
          <w:rFonts w:ascii="Arial" w:hAnsi="Arial" w:cs="Arial"/>
          <w:sz w:val="18"/>
          <w:szCs w:val="18"/>
        </w:rPr>
      </w:pPr>
      <w:r w:rsidRPr="00E42388">
        <w:rPr>
          <w:rFonts w:ascii="Arial" w:hAnsi="Arial" w:cs="Arial"/>
          <w:sz w:val="18"/>
          <w:szCs w:val="18"/>
          <w:vertAlign w:val="superscript"/>
        </w:rPr>
        <w:t>3</w:t>
      </w:r>
      <w:r w:rsidR="007D2CB4" w:rsidRPr="00E42388">
        <w:rPr>
          <w:rFonts w:ascii="Arial" w:hAnsi="Arial" w:cs="Arial"/>
          <w:sz w:val="18"/>
          <w:szCs w:val="18"/>
        </w:rPr>
        <w:t>Department of Veterinary Medicine. Faculty of Veterinary Medicine, University of Abuja, Nigeria</w:t>
      </w:r>
    </w:p>
    <w:p w:rsidR="00E3662B" w:rsidRDefault="00B1154F" w:rsidP="00E42388">
      <w:pPr>
        <w:tabs>
          <w:tab w:val="left" w:pos="0"/>
        </w:tabs>
        <w:spacing w:line="240" w:lineRule="auto"/>
        <w:ind w:right="-64"/>
        <w:rPr>
          <w:rFonts w:ascii="Arial" w:hAnsi="Arial" w:cs="Arial"/>
          <w:sz w:val="18"/>
          <w:szCs w:val="18"/>
        </w:rPr>
      </w:pPr>
      <w:r w:rsidRPr="00E42388">
        <w:rPr>
          <w:rFonts w:ascii="Arial" w:hAnsi="Arial" w:cs="Arial"/>
          <w:sz w:val="18"/>
          <w:szCs w:val="18"/>
          <w:vertAlign w:val="superscript"/>
        </w:rPr>
        <w:t>4</w:t>
      </w:r>
      <w:r w:rsidR="00E3662B" w:rsidRPr="00E42388">
        <w:rPr>
          <w:rFonts w:ascii="Arial" w:hAnsi="Arial" w:cs="Arial"/>
          <w:sz w:val="18"/>
          <w:szCs w:val="18"/>
        </w:rPr>
        <w:t>School of Biological Sciences, University of Bristol, Bristol BS8 IUG, United Kingdom.</w:t>
      </w:r>
    </w:p>
    <w:p w:rsidR="00435FC2" w:rsidRPr="00E42388" w:rsidRDefault="00435FC2" w:rsidP="00E42388">
      <w:pPr>
        <w:tabs>
          <w:tab w:val="left" w:pos="0"/>
        </w:tabs>
        <w:spacing w:line="240" w:lineRule="auto"/>
        <w:ind w:right="-64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  <w:vertAlign w:val="superscript"/>
        </w:rPr>
        <w:t>5</w:t>
      </w:r>
      <w:r w:rsidRPr="00E42388">
        <w:rPr>
          <w:rFonts w:ascii="Arial" w:hAnsi="Arial" w:cs="Arial"/>
          <w:sz w:val="18"/>
          <w:szCs w:val="18"/>
        </w:rPr>
        <w:t>Department of Veterinary Pathology. Faculty of Veterinary Medicine, University of Abuja, Nigeria</w:t>
      </w:r>
    </w:p>
    <w:bookmarkEnd w:id="0"/>
    <w:p w:rsidR="00E42388" w:rsidRPr="005D70D1" w:rsidRDefault="006D3ADC" w:rsidP="005D70D1">
      <w:pPr>
        <w:tabs>
          <w:tab w:val="left" w:pos="0"/>
        </w:tabs>
        <w:spacing w:line="240" w:lineRule="auto"/>
        <w:ind w:right="-64"/>
        <w:rPr>
          <w:rFonts w:ascii="Arial" w:hAnsi="Arial" w:cs="Arial"/>
          <w:color w:val="0000FF"/>
          <w:sz w:val="18"/>
          <w:szCs w:val="18"/>
          <w:u w:val="single"/>
        </w:rPr>
      </w:pPr>
      <w:r w:rsidRPr="00E42388">
        <w:rPr>
          <w:rFonts w:ascii="Arial" w:hAnsi="Arial" w:cs="Arial"/>
          <w:sz w:val="18"/>
          <w:szCs w:val="18"/>
          <w:vertAlign w:val="superscript"/>
        </w:rPr>
        <w:t>*</w:t>
      </w:r>
      <w:r w:rsidR="00B1154F" w:rsidRPr="00E42388">
        <w:rPr>
          <w:rFonts w:ascii="Arial" w:hAnsi="Arial" w:cs="Arial"/>
          <w:sz w:val="18"/>
          <w:szCs w:val="18"/>
        </w:rPr>
        <w:t>P</w:t>
      </w:r>
      <w:r w:rsidRPr="00E42388">
        <w:rPr>
          <w:rFonts w:ascii="Arial" w:hAnsi="Arial" w:cs="Arial"/>
          <w:sz w:val="18"/>
          <w:szCs w:val="18"/>
        </w:rPr>
        <w:t>hone: +</w:t>
      </w:r>
      <w:r w:rsidR="00B1154F" w:rsidRPr="00E42388">
        <w:rPr>
          <w:rFonts w:ascii="Arial" w:hAnsi="Arial" w:cs="Arial"/>
          <w:sz w:val="18"/>
          <w:szCs w:val="18"/>
        </w:rPr>
        <w:t>2347039010464</w:t>
      </w:r>
      <w:r w:rsidRPr="00E42388">
        <w:rPr>
          <w:rFonts w:ascii="Arial" w:hAnsi="Arial" w:cs="Arial"/>
          <w:sz w:val="18"/>
          <w:szCs w:val="18"/>
        </w:rPr>
        <w:t>;</w:t>
      </w:r>
      <w:r w:rsidR="00E3662B" w:rsidRPr="00E42388">
        <w:rPr>
          <w:rFonts w:ascii="Arial" w:hAnsi="Arial" w:cs="Arial"/>
          <w:sz w:val="18"/>
          <w:szCs w:val="18"/>
        </w:rPr>
        <w:t xml:space="preserve"> +60113520121</w:t>
      </w:r>
      <w:r w:rsidR="00A535A4" w:rsidRPr="00E42388">
        <w:rPr>
          <w:rFonts w:ascii="Arial" w:hAnsi="Arial" w:cs="Arial"/>
          <w:sz w:val="18"/>
          <w:szCs w:val="18"/>
        </w:rPr>
        <w:t>5</w:t>
      </w:r>
      <w:r w:rsidRPr="00E42388">
        <w:rPr>
          <w:rFonts w:ascii="Arial" w:hAnsi="Arial" w:cs="Arial"/>
          <w:sz w:val="18"/>
          <w:szCs w:val="18"/>
        </w:rPr>
        <w:t xml:space="preserve"> Email: </w:t>
      </w:r>
      <w:hyperlink r:id="rId5" w:history="1">
        <w:r w:rsidRPr="00E42388">
          <w:rPr>
            <w:rStyle w:val="Hyperlink"/>
            <w:rFonts w:ascii="Arial" w:hAnsi="Arial" w:cs="Arial"/>
            <w:sz w:val="18"/>
            <w:szCs w:val="18"/>
          </w:rPr>
          <w:t>onyinye.noel@unn.edu.ng</w:t>
        </w:r>
      </w:hyperlink>
    </w:p>
    <w:p w:rsidR="005D70D1" w:rsidRPr="005D70D1" w:rsidRDefault="006D3ADC" w:rsidP="005D70D1">
      <w:pPr>
        <w:spacing w:line="480" w:lineRule="auto"/>
        <w:jc w:val="both"/>
        <w:rPr>
          <w:rFonts w:ascii="Times New Roman" w:hAnsi="Times New Roman" w:cs="Times New Roman"/>
          <w:b/>
          <w:color w:val="ED7D31" w:themeColor="accent2"/>
          <w:sz w:val="24"/>
          <w:szCs w:val="24"/>
        </w:rPr>
        <w:sectPr w:rsidR="005D70D1" w:rsidRPr="005D70D1">
          <w:pgSz w:w="11906" w:h="16838"/>
          <w:pgMar w:top="1440" w:right="1440" w:bottom="1440" w:left="1440" w:header="708" w:footer="708" w:gutter="0"/>
          <w:cols w:space="708"/>
          <w:docGrid w:linePitch="360"/>
        </w:sectPr>
      </w:pPr>
      <w:r w:rsidRPr="00E42388">
        <w:rPr>
          <w:rFonts w:ascii="Times New Roman" w:hAnsi="Times New Roman" w:cs="Times New Roman"/>
          <w:b/>
          <w:color w:val="ED7D31" w:themeColor="accent2"/>
          <w:sz w:val="24"/>
          <w:szCs w:val="24"/>
        </w:rPr>
        <w:t>Abstract</w:t>
      </w:r>
    </w:p>
    <w:p w:rsidR="00E3662B" w:rsidRPr="008C38A1" w:rsidRDefault="00A535A4" w:rsidP="00E3662B">
      <w:pPr>
        <w:spacing w:line="240" w:lineRule="auto"/>
        <w:jc w:val="both"/>
        <w:rPr>
          <w:rFonts w:ascii="Tw Cen MT" w:hAnsi="Tw Cen MT" w:cs="Times New Roman"/>
          <w:sz w:val="18"/>
          <w:szCs w:val="18"/>
        </w:rPr>
      </w:pPr>
      <w:r w:rsidRPr="008C38A1">
        <w:rPr>
          <w:rFonts w:ascii="Tw Cen MT" w:hAnsi="Tw Cen MT" w:cs="Times New Roman"/>
          <w:sz w:val="18"/>
          <w:szCs w:val="18"/>
        </w:rPr>
        <w:t xml:space="preserve">Statement of the Problem: </w:t>
      </w:r>
      <w:r w:rsidR="00E3662B" w:rsidRPr="008C38A1">
        <w:rPr>
          <w:rFonts w:ascii="Tw Cen MT" w:hAnsi="Tw Cen MT" w:cs="Times New Roman"/>
          <w:sz w:val="18"/>
          <w:szCs w:val="18"/>
        </w:rPr>
        <w:t xml:space="preserve">Trypanosome is one of the main causes of </w:t>
      </w:r>
      <w:r w:rsidR="00E3662B" w:rsidRPr="008C38A1">
        <w:rPr>
          <w:rFonts w:ascii="Tw Cen MT" w:hAnsi="Tw Cen MT" w:cs="Times New Roman"/>
          <w:noProof/>
          <w:sz w:val="18"/>
          <w:szCs w:val="18"/>
        </w:rPr>
        <w:t xml:space="preserve">anaemia and are responsible for widespread morbidity and mortality particularly in exotic </w:t>
      </w:r>
      <w:r w:rsidRPr="008C38A1">
        <w:rPr>
          <w:rFonts w:ascii="Tw Cen MT" w:hAnsi="Tw Cen MT" w:cs="Times New Roman"/>
          <w:noProof/>
          <w:sz w:val="18"/>
          <w:szCs w:val="18"/>
        </w:rPr>
        <w:t xml:space="preserve">and cross </w:t>
      </w:r>
      <w:r w:rsidR="00E3662B" w:rsidRPr="008C38A1">
        <w:rPr>
          <w:rFonts w:ascii="Tw Cen MT" w:hAnsi="Tw Cen MT" w:cs="Times New Roman"/>
          <w:noProof/>
          <w:sz w:val="18"/>
          <w:szCs w:val="18"/>
        </w:rPr>
        <w:t>breed</w:t>
      </w:r>
      <w:r w:rsidRPr="008C38A1">
        <w:rPr>
          <w:rFonts w:ascii="Tw Cen MT" w:hAnsi="Tw Cen MT" w:cs="Times New Roman"/>
          <w:noProof/>
          <w:sz w:val="18"/>
          <w:szCs w:val="18"/>
        </w:rPr>
        <w:t xml:space="preserve"> </w:t>
      </w:r>
      <w:r w:rsidR="00E3662B" w:rsidRPr="008C38A1">
        <w:rPr>
          <w:rFonts w:ascii="Tw Cen MT" w:hAnsi="Tw Cen MT" w:cs="Times New Roman"/>
          <w:noProof/>
          <w:sz w:val="18"/>
          <w:szCs w:val="18"/>
        </w:rPr>
        <w:t>of animals in the sub-tropical and tropical parts of the world</w:t>
      </w:r>
      <w:r w:rsidR="00E3662B" w:rsidRPr="008C38A1">
        <w:rPr>
          <w:rFonts w:ascii="Tw Cen MT" w:hAnsi="Tw Cen MT" w:cs="Times New Roman"/>
          <w:sz w:val="18"/>
          <w:szCs w:val="18"/>
        </w:rPr>
        <w:t xml:space="preserve">. </w:t>
      </w:r>
      <w:r w:rsidRPr="008C38A1">
        <w:rPr>
          <w:rFonts w:ascii="Tw Cen MT" w:hAnsi="Tw Cen MT" w:cs="Times New Roman"/>
          <w:sz w:val="18"/>
          <w:szCs w:val="18"/>
        </w:rPr>
        <w:t xml:space="preserve">The purpose of this study is to detect Trypanosomes </w:t>
      </w:r>
      <w:r w:rsidR="00E3662B" w:rsidRPr="008C38A1">
        <w:rPr>
          <w:rFonts w:ascii="Tw Cen MT" w:hAnsi="Tw Cen MT" w:cs="Times New Roman"/>
          <w:sz w:val="18"/>
          <w:szCs w:val="18"/>
        </w:rPr>
        <w:t xml:space="preserve">Nigerian crossbred horses slaughtered for meat at </w:t>
      </w:r>
      <w:proofErr w:type="spellStart"/>
      <w:r w:rsidR="00E3662B" w:rsidRPr="008C38A1">
        <w:rPr>
          <w:rFonts w:ascii="Tw Cen MT" w:hAnsi="Tw Cen MT" w:cs="Times New Roman"/>
          <w:sz w:val="18"/>
          <w:szCs w:val="18"/>
        </w:rPr>
        <w:t>Obollo-Afor</w:t>
      </w:r>
      <w:proofErr w:type="spellEnd"/>
      <w:r w:rsidR="00E3662B" w:rsidRPr="008C38A1">
        <w:rPr>
          <w:rFonts w:ascii="Tw Cen MT" w:hAnsi="Tw Cen MT" w:cs="Times New Roman"/>
          <w:sz w:val="18"/>
          <w:szCs w:val="18"/>
        </w:rPr>
        <w:t xml:space="preserve">, </w:t>
      </w:r>
      <w:proofErr w:type="spellStart"/>
      <w:r w:rsidR="00E3662B" w:rsidRPr="008C38A1">
        <w:rPr>
          <w:rFonts w:ascii="Tw Cen MT" w:hAnsi="Tw Cen MT" w:cs="Times New Roman"/>
          <w:sz w:val="18"/>
          <w:szCs w:val="18"/>
        </w:rPr>
        <w:t>Udenu</w:t>
      </w:r>
      <w:proofErr w:type="spellEnd"/>
      <w:r w:rsidR="00E3662B" w:rsidRPr="008C38A1">
        <w:rPr>
          <w:rFonts w:ascii="Tw Cen MT" w:hAnsi="Tw Cen MT" w:cs="Times New Roman"/>
          <w:sz w:val="18"/>
          <w:szCs w:val="18"/>
        </w:rPr>
        <w:t xml:space="preserve"> Local Government Area, Enugu State Nigeria</w:t>
      </w:r>
      <w:r w:rsidRPr="008C38A1">
        <w:rPr>
          <w:rFonts w:ascii="Tw Cen MT" w:hAnsi="Tw Cen MT" w:cs="Times New Roman"/>
          <w:sz w:val="18"/>
          <w:szCs w:val="18"/>
        </w:rPr>
        <w:t>, by light microscopy and polymerase chain reaction (PCR)</w:t>
      </w:r>
      <w:r w:rsidR="00E3662B" w:rsidRPr="008C38A1">
        <w:rPr>
          <w:rFonts w:ascii="Tw Cen MT" w:hAnsi="Tw Cen MT" w:cs="Times New Roman"/>
          <w:sz w:val="18"/>
          <w:szCs w:val="18"/>
        </w:rPr>
        <w:t xml:space="preserve">. Blood was collected via the jugular outflow of 200 horses of varying ages and sex twice a week for a period of 20 weeks (July-November 2017). Conventional procedures were followed during the parasite identification in wet mount, </w:t>
      </w:r>
      <w:proofErr w:type="spellStart"/>
      <w:r w:rsidR="00E3662B" w:rsidRPr="008C38A1">
        <w:rPr>
          <w:rFonts w:ascii="Tw Cen MT" w:hAnsi="Tw Cen MT" w:cs="Times New Roman"/>
          <w:sz w:val="18"/>
          <w:szCs w:val="18"/>
        </w:rPr>
        <w:t>l</w:t>
      </w:r>
      <w:r w:rsidR="00E3662B" w:rsidRPr="008C38A1">
        <w:rPr>
          <w:rFonts w:ascii="Tw Cen MT" w:hAnsi="Tw Cen MT" w:cs="Times New Roman"/>
          <w:noProof/>
          <w:sz w:val="18"/>
          <w:szCs w:val="18"/>
        </w:rPr>
        <w:t>eishman</w:t>
      </w:r>
      <w:proofErr w:type="spellEnd"/>
      <w:r w:rsidR="00E3662B" w:rsidRPr="008C38A1">
        <w:rPr>
          <w:rFonts w:ascii="Tw Cen MT" w:hAnsi="Tw Cen MT" w:cs="Times New Roman"/>
          <w:sz w:val="18"/>
          <w:szCs w:val="18"/>
        </w:rPr>
        <w:t xml:space="preserve"> stained thin blood and buffy coat smears on glass slides</w:t>
      </w:r>
      <w:r w:rsidR="00460173">
        <w:rPr>
          <w:rFonts w:ascii="Tw Cen MT" w:hAnsi="Tw Cen MT" w:cs="Times New Roman"/>
          <w:sz w:val="18"/>
          <w:szCs w:val="18"/>
        </w:rPr>
        <w:t>,</w:t>
      </w:r>
      <w:r w:rsidR="00E3662B" w:rsidRPr="008C38A1">
        <w:rPr>
          <w:rFonts w:ascii="Tw Cen MT" w:hAnsi="Tw Cen MT" w:cs="Times New Roman"/>
          <w:sz w:val="18"/>
          <w:szCs w:val="18"/>
        </w:rPr>
        <w:t xml:space="preserve"> and PCR assay. </w:t>
      </w:r>
      <w:r w:rsidRPr="008C38A1">
        <w:rPr>
          <w:rFonts w:ascii="Tw Cen MT" w:hAnsi="Tw Cen MT" w:cs="Times New Roman"/>
          <w:sz w:val="18"/>
          <w:szCs w:val="18"/>
        </w:rPr>
        <w:t>Findings: The presence of</w:t>
      </w:r>
      <w:r w:rsidR="00E3662B" w:rsidRPr="008C38A1">
        <w:rPr>
          <w:rFonts w:ascii="Tw Cen MT" w:hAnsi="Tw Cen MT" w:cs="Times New Roman"/>
          <w:sz w:val="18"/>
          <w:szCs w:val="18"/>
        </w:rPr>
        <w:t xml:space="preserve"> a </w:t>
      </w:r>
      <w:r w:rsidR="00E3662B" w:rsidRPr="008C38A1">
        <w:rPr>
          <w:rFonts w:ascii="Tw Cen MT" w:hAnsi="Tw Cen MT" w:cs="Times New Roman"/>
          <w:i/>
          <w:sz w:val="18"/>
          <w:szCs w:val="18"/>
        </w:rPr>
        <w:t>Trypanosoma</w:t>
      </w:r>
      <w:r w:rsidR="00E3662B" w:rsidRPr="008C38A1">
        <w:rPr>
          <w:rFonts w:ascii="Tw Cen MT" w:hAnsi="Tw Cen MT" w:cs="Times New Roman"/>
          <w:sz w:val="18"/>
          <w:szCs w:val="18"/>
        </w:rPr>
        <w:t xml:space="preserve"> species with an elongated, streamlined and tapered body </w:t>
      </w:r>
      <w:r w:rsidRPr="008C38A1">
        <w:rPr>
          <w:rFonts w:ascii="Tw Cen MT" w:hAnsi="Tw Cen MT" w:cs="Times New Roman"/>
          <w:sz w:val="18"/>
          <w:szCs w:val="18"/>
        </w:rPr>
        <w:t>was</w:t>
      </w:r>
      <w:r w:rsidR="00E3662B" w:rsidRPr="008C38A1">
        <w:rPr>
          <w:rFonts w:ascii="Tw Cen MT" w:hAnsi="Tw Cen MT" w:cs="Times New Roman"/>
          <w:sz w:val="18"/>
          <w:szCs w:val="18"/>
        </w:rPr>
        <w:t xml:space="preserve"> highly suggestive of </w:t>
      </w:r>
      <w:r w:rsidR="00E3662B" w:rsidRPr="008C38A1">
        <w:rPr>
          <w:rFonts w:ascii="Tw Cen MT" w:hAnsi="Tw Cen MT" w:cs="Times New Roman"/>
          <w:i/>
          <w:sz w:val="18"/>
          <w:szCs w:val="18"/>
        </w:rPr>
        <w:t xml:space="preserve">T. </w:t>
      </w:r>
      <w:r w:rsidR="00E3662B" w:rsidRPr="008C38A1">
        <w:rPr>
          <w:rFonts w:ascii="Tw Cen MT" w:hAnsi="Tw Cen MT" w:cs="Times New Roman"/>
          <w:i/>
          <w:noProof/>
          <w:sz w:val="18"/>
          <w:szCs w:val="18"/>
        </w:rPr>
        <w:t xml:space="preserve">brucei </w:t>
      </w:r>
      <w:r w:rsidR="002C6F51" w:rsidRPr="008C38A1">
        <w:rPr>
          <w:rFonts w:ascii="Tw Cen MT" w:hAnsi="Tw Cen MT" w:cs="Times New Roman"/>
          <w:noProof/>
          <w:sz w:val="18"/>
          <w:szCs w:val="18"/>
        </w:rPr>
        <w:t>in thin blood smear</w:t>
      </w:r>
      <w:r w:rsidR="00E3662B" w:rsidRPr="008C38A1">
        <w:rPr>
          <w:rFonts w:ascii="Tw Cen MT" w:hAnsi="Tw Cen MT" w:cs="Times New Roman"/>
          <w:sz w:val="18"/>
          <w:szCs w:val="18"/>
        </w:rPr>
        <w:t>. Conventional PCR assay utilized for the detection of Trypanosomes in trade Nig</w:t>
      </w:r>
      <w:bookmarkStart w:id="1" w:name="_GoBack"/>
      <w:bookmarkEnd w:id="1"/>
      <w:r w:rsidR="00E3662B" w:rsidRPr="008C38A1">
        <w:rPr>
          <w:rFonts w:ascii="Tw Cen MT" w:hAnsi="Tw Cen MT" w:cs="Times New Roman"/>
          <w:sz w:val="18"/>
          <w:szCs w:val="18"/>
        </w:rPr>
        <w:t>erian horses</w:t>
      </w:r>
      <w:r w:rsidR="002C6F51" w:rsidRPr="008C38A1">
        <w:rPr>
          <w:rFonts w:ascii="Tw Cen MT" w:hAnsi="Tw Cen MT" w:cs="Times New Roman"/>
          <w:sz w:val="18"/>
          <w:szCs w:val="18"/>
        </w:rPr>
        <w:t xml:space="preserve"> revealed a</w:t>
      </w:r>
      <w:r w:rsidR="00E3662B" w:rsidRPr="008C38A1">
        <w:rPr>
          <w:rFonts w:ascii="Tw Cen MT" w:hAnsi="Tw Cen MT" w:cs="Times New Roman"/>
          <w:sz w:val="18"/>
          <w:szCs w:val="18"/>
        </w:rPr>
        <w:t>n amplicon of 700 bp specific for ITS</w:t>
      </w:r>
      <w:r w:rsidR="002C6F51" w:rsidRPr="008C38A1">
        <w:rPr>
          <w:rFonts w:ascii="Tw Cen MT" w:hAnsi="Tw Cen MT" w:cs="Times New Roman"/>
          <w:sz w:val="18"/>
          <w:szCs w:val="18"/>
        </w:rPr>
        <w:t>-1 region of ribosomal RNA</w:t>
      </w:r>
      <w:r w:rsidR="00E3662B" w:rsidRPr="008C38A1">
        <w:rPr>
          <w:rFonts w:ascii="Tw Cen MT" w:hAnsi="Tw Cen MT" w:cs="Times New Roman"/>
          <w:sz w:val="18"/>
          <w:szCs w:val="18"/>
        </w:rPr>
        <w:t xml:space="preserve"> of </w:t>
      </w:r>
      <w:r w:rsidR="00E3662B" w:rsidRPr="008C38A1">
        <w:rPr>
          <w:rFonts w:ascii="Tw Cen MT" w:hAnsi="Tw Cen MT" w:cs="Times New Roman"/>
          <w:i/>
          <w:sz w:val="18"/>
          <w:szCs w:val="18"/>
        </w:rPr>
        <w:t>Trypanosome brucei</w:t>
      </w:r>
      <w:r w:rsidR="002C6F51" w:rsidRPr="008C38A1">
        <w:rPr>
          <w:rFonts w:ascii="Tw Cen MT" w:hAnsi="Tw Cen MT" w:cs="Times New Roman"/>
          <w:i/>
          <w:sz w:val="18"/>
          <w:szCs w:val="18"/>
        </w:rPr>
        <w:t xml:space="preserve">. </w:t>
      </w:r>
      <w:r w:rsidR="002C6F51" w:rsidRPr="008C38A1">
        <w:rPr>
          <w:rFonts w:ascii="Tw Cen MT" w:hAnsi="Tw Cen MT" w:cs="Times New Roman"/>
          <w:sz w:val="18"/>
          <w:szCs w:val="18"/>
        </w:rPr>
        <w:t>This</w:t>
      </w:r>
      <w:r w:rsidR="00E3662B" w:rsidRPr="008C38A1">
        <w:rPr>
          <w:rFonts w:ascii="Tw Cen MT" w:hAnsi="Tw Cen MT" w:cs="Times New Roman"/>
          <w:i/>
          <w:sz w:val="18"/>
          <w:szCs w:val="18"/>
        </w:rPr>
        <w:t xml:space="preserve"> </w:t>
      </w:r>
      <w:r w:rsidR="00E3662B" w:rsidRPr="008C38A1">
        <w:rPr>
          <w:rFonts w:ascii="Tw Cen MT" w:hAnsi="Tw Cen MT" w:cs="Times New Roman"/>
          <w:sz w:val="18"/>
          <w:szCs w:val="18"/>
        </w:rPr>
        <w:t>was detected in 4 (2%) of 200 blood sampl</w:t>
      </w:r>
      <w:r w:rsidR="00E24145" w:rsidRPr="008C38A1">
        <w:rPr>
          <w:rFonts w:ascii="Tw Cen MT" w:hAnsi="Tw Cen MT" w:cs="Times New Roman"/>
          <w:sz w:val="18"/>
          <w:szCs w:val="18"/>
        </w:rPr>
        <w:t>es</w:t>
      </w:r>
      <w:r w:rsidR="00E3662B" w:rsidRPr="008C38A1">
        <w:rPr>
          <w:rFonts w:ascii="Tw Cen MT" w:hAnsi="Tw Cen MT" w:cs="Times New Roman"/>
          <w:sz w:val="18"/>
          <w:szCs w:val="18"/>
        </w:rPr>
        <w:t xml:space="preserve"> against the routine blood and buffy coat smear examination, which revealed </w:t>
      </w:r>
      <w:r w:rsidR="00E3662B" w:rsidRPr="008C38A1">
        <w:rPr>
          <w:rFonts w:ascii="Tw Cen MT" w:hAnsi="Tw Cen MT" w:cs="Times New Roman"/>
          <w:i/>
          <w:sz w:val="18"/>
          <w:szCs w:val="18"/>
        </w:rPr>
        <w:t>T. brucei i</w:t>
      </w:r>
      <w:r w:rsidR="00E3662B" w:rsidRPr="008C38A1">
        <w:rPr>
          <w:rFonts w:ascii="Tw Cen MT" w:hAnsi="Tw Cen MT" w:cs="Times New Roman"/>
          <w:sz w:val="18"/>
          <w:szCs w:val="18"/>
        </w:rPr>
        <w:t xml:space="preserve">n 3 (1.5%) of </w:t>
      </w:r>
      <w:r w:rsidR="002C6F51" w:rsidRPr="008C38A1">
        <w:rPr>
          <w:rFonts w:ascii="Tw Cen MT" w:hAnsi="Tw Cen MT" w:cs="Times New Roman"/>
          <w:sz w:val="18"/>
          <w:szCs w:val="18"/>
        </w:rPr>
        <w:t xml:space="preserve">blood </w:t>
      </w:r>
      <w:r w:rsidR="00E3662B" w:rsidRPr="008C38A1">
        <w:rPr>
          <w:rFonts w:ascii="Tw Cen MT" w:hAnsi="Tw Cen MT" w:cs="Times New Roman"/>
          <w:sz w:val="18"/>
          <w:szCs w:val="18"/>
        </w:rPr>
        <w:t xml:space="preserve">samples. </w:t>
      </w:r>
      <w:r w:rsidR="00E3662B" w:rsidRPr="008C38A1">
        <w:rPr>
          <w:rFonts w:ascii="Tw Cen MT" w:hAnsi="Tw Cen MT" w:cs="Times New Roman"/>
          <w:i/>
          <w:sz w:val="18"/>
          <w:szCs w:val="18"/>
        </w:rPr>
        <w:t>Trypanosoma brucei</w:t>
      </w:r>
      <w:r w:rsidR="00E3662B" w:rsidRPr="008C38A1">
        <w:rPr>
          <w:rFonts w:ascii="Tw Cen MT" w:hAnsi="Tw Cen MT" w:cs="Times New Roman"/>
          <w:sz w:val="18"/>
          <w:szCs w:val="18"/>
        </w:rPr>
        <w:t xml:space="preserve"> infected anaemic horses had normocytic hypochromic anaemia, high erythrocyte sedimentation rate (ESR) and normal leukocyte count. </w:t>
      </w:r>
      <w:r w:rsidR="00E3662B" w:rsidRPr="008C38A1">
        <w:rPr>
          <w:rFonts w:ascii="Tw Cen MT" w:hAnsi="Tw Cen MT" w:cs="Times New Roman"/>
          <w:i/>
          <w:sz w:val="18"/>
          <w:szCs w:val="18"/>
        </w:rPr>
        <w:t>Trypanosoma brucei</w:t>
      </w:r>
      <w:r w:rsidR="00E3662B" w:rsidRPr="008C38A1">
        <w:rPr>
          <w:rFonts w:ascii="Tw Cen MT" w:hAnsi="Tw Cen MT" w:cs="Times New Roman"/>
          <w:sz w:val="18"/>
          <w:szCs w:val="18"/>
        </w:rPr>
        <w:t xml:space="preserve"> infected non-anaemic horses had normal erythrocytic parameters, normal ESR and </w:t>
      </w:r>
      <w:proofErr w:type="spellStart"/>
      <w:r w:rsidR="00E3662B" w:rsidRPr="008C38A1">
        <w:rPr>
          <w:rFonts w:ascii="Tw Cen MT" w:hAnsi="Tw Cen MT" w:cs="Times New Roman"/>
          <w:sz w:val="18"/>
          <w:szCs w:val="18"/>
        </w:rPr>
        <w:t>leukocytosis</w:t>
      </w:r>
      <w:proofErr w:type="spellEnd"/>
      <w:r w:rsidR="00E3662B" w:rsidRPr="008C38A1">
        <w:rPr>
          <w:rFonts w:ascii="Tw Cen MT" w:hAnsi="Tw Cen MT" w:cs="Times New Roman"/>
          <w:sz w:val="18"/>
          <w:szCs w:val="18"/>
        </w:rPr>
        <w:t xml:space="preserve">. </w:t>
      </w:r>
      <w:r w:rsidR="002C6F51" w:rsidRPr="008C38A1">
        <w:rPr>
          <w:rFonts w:ascii="Tw Cen MT" w:hAnsi="Tw Cen MT" w:cs="Times New Roman"/>
          <w:sz w:val="18"/>
          <w:szCs w:val="18"/>
        </w:rPr>
        <w:t>Conclusion and Significance: T</w:t>
      </w:r>
      <w:r w:rsidR="00E3662B" w:rsidRPr="008C38A1">
        <w:rPr>
          <w:rFonts w:ascii="Tw Cen MT" w:hAnsi="Tw Cen MT" w:cs="Times New Roman"/>
          <w:sz w:val="18"/>
          <w:szCs w:val="18"/>
        </w:rPr>
        <w:t xml:space="preserve">he prevalent Trypanosome species is </w:t>
      </w:r>
      <w:r w:rsidR="00E3662B" w:rsidRPr="008C38A1">
        <w:rPr>
          <w:rFonts w:ascii="Tw Cen MT" w:hAnsi="Tw Cen MT" w:cs="Times New Roman"/>
          <w:i/>
          <w:sz w:val="18"/>
          <w:szCs w:val="18"/>
        </w:rPr>
        <w:t>T. brucei</w:t>
      </w:r>
      <w:r w:rsidR="00E3662B" w:rsidRPr="008C38A1">
        <w:rPr>
          <w:rFonts w:ascii="Tw Cen MT" w:hAnsi="Tw Cen MT" w:cs="Times New Roman"/>
          <w:sz w:val="18"/>
          <w:szCs w:val="18"/>
        </w:rPr>
        <w:t xml:space="preserve"> and its prevalence is low in Nigerian horses.</w:t>
      </w:r>
      <w:r w:rsidR="002C6F51" w:rsidRPr="008C38A1">
        <w:rPr>
          <w:rFonts w:ascii="Tw Cen MT" w:hAnsi="Tw Cen MT" w:cs="Times New Roman"/>
          <w:sz w:val="18"/>
          <w:szCs w:val="18"/>
        </w:rPr>
        <w:t xml:space="preserve"> Future studies on major histocompatibility complex</w:t>
      </w:r>
      <w:r w:rsidR="00E24145" w:rsidRPr="008C38A1">
        <w:rPr>
          <w:rFonts w:ascii="Tw Cen MT" w:hAnsi="Tw Cen MT" w:cs="Times New Roman"/>
          <w:sz w:val="18"/>
          <w:szCs w:val="18"/>
        </w:rPr>
        <w:t xml:space="preserve"> class II gene (equine leukocyte antigen)</w:t>
      </w:r>
      <w:r w:rsidR="002C6F51" w:rsidRPr="008C38A1">
        <w:rPr>
          <w:rFonts w:ascii="Tw Cen MT" w:hAnsi="Tw Cen MT" w:cs="Times New Roman"/>
          <w:sz w:val="18"/>
          <w:szCs w:val="18"/>
        </w:rPr>
        <w:t xml:space="preserve"> in </w:t>
      </w:r>
      <w:r w:rsidR="00E24145" w:rsidRPr="008C38A1">
        <w:rPr>
          <w:rFonts w:ascii="Tw Cen MT" w:hAnsi="Tw Cen MT" w:cs="Times New Roman"/>
          <w:sz w:val="18"/>
          <w:szCs w:val="18"/>
        </w:rPr>
        <w:t xml:space="preserve">equine </w:t>
      </w:r>
      <w:proofErr w:type="spellStart"/>
      <w:r w:rsidR="002C6F51" w:rsidRPr="008C38A1">
        <w:rPr>
          <w:rFonts w:ascii="Tw Cen MT" w:hAnsi="Tw Cen MT" w:cs="Times New Roman"/>
          <w:sz w:val="18"/>
          <w:szCs w:val="18"/>
        </w:rPr>
        <w:t>trypanosomosis</w:t>
      </w:r>
      <w:proofErr w:type="spellEnd"/>
      <w:r w:rsidR="002C6F51" w:rsidRPr="008C38A1">
        <w:rPr>
          <w:rFonts w:ascii="Tw Cen MT" w:hAnsi="Tw Cen MT" w:cs="Times New Roman"/>
          <w:sz w:val="18"/>
          <w:szCs w:val="18"/>
        </w:rPr>
        <w:t xml:space="preserve"> would be conducted to determine if resistance to </w:t>
      </w:r>
      <w:proofErr w:type="spellStart"/>
      <w:r w:rsidR="002C6F51" w:rsidRPr="008C38A1">
        <w:rPr>
          <w:rFonts w:ascii="Tw Cen MT" w:hAnsi="Tw Cen MT" w:cs="Times New Roman"/>
          <w:sz w:val="18"/>
          <w:szCs w:val="18"/>
        </w:rPr>
        <w:t>trypanosomosis</w:t>
      </w:r>
      <w:proofErr w:type="spellEnd"/>
      <w:r w:rsidR="002C6F51" w:rsidRPr="008C38A1">
        <w:rPr>
          <w:rFonts w:ascii="Tw Cen MT" w:hAnsi="Tw Cen MT" w:cs="Times New Roman"/>
          <w:sz w:val="18"/>
          <w:szCs w:val="18"/>
        </w:rPr>
        <w:t xml:space="preserve"> is associated to the host ELA genes</w:t>
      </w:r>
      <w:r w:rsidR="00E3662B" w:rsidRPr="008C38A1">
        <w:rPr>
          <w:rFonts w:ascii="Tw Cen MT" w:hAnsi="Tw Cen MT" w:cs="Times New Roman"/>
          <w:sz w:val="18"/>
          <w:szCs w:val="18"/>
        </w:rPr>
        <w:t xml:space="preserve"> </w:t>
      </w:r>
      <w:r w:rsidR="002C6F51" w:rsidRPr="008C38A1">
        <w:rPr>
          <w:rFonts w:ascii="Tw Cen MT" w:hAnsi="Tw Cen MT" w:cs="Times New Roman"/>
          <w:sz w:val="18"/>
          <w:szCs w:val="18"/>
        </w:rPr>
        <w:t xml:space="preserve">Recommendations to utilize nested PCR with bigger sample size </w:t>
      </w:r>
      <w:r w:rsidR="00E24145" w:rsidRPr="008C38A1">
        <w:rPr>
          <w:rFonts w:ascii="Tw Cen MT" w:hAnsi="Tw Cen MT" w:cs="Times New Roman"/>
          <w:sz w:val="18"/>
          <w:szCs w:val="18"/>
        </w:rPr>
        <w:t>will further confirm if the prevalence is low.</w:t>
      </w:r>
    </w:p>
    <w:p w:rsidR="00BC3339" w:rsidRPr="008C38A1" w:rsidRDefault="00E3662B" w:rsidP="00E3662B">
      <w:pPr>
        <w:spacing w:line="240" w:lineRule="auto"/>
        <w:jc w:val="both"/>
        <w:rPr>
          <w:rFonts w:ascii="Tw Cen MT" w:hAnsi="Tw Cen MT" w:cs="Times New Roman"/>
          <w:i/>
          <w:sz w:val="18"/>
          <w:szCs w:val="18"/>
        </w:rPr>
      </w:pPr>
      <w:r w:rsidRPr="008C38A1">
        <w:rPr>
          <w:rFonts w:ascii="Tw Cen MT" w:hAnsi="Tw Cen MT" w:cs="Times New Roman"/>
          <w:b/>
          <w:sz w:val="18"/>
          <w:szCs w:val="18"/>
        </w:rPr>
        <w:t xml:space="preserve">Keywords: </w:t>
      </w:r>
      <w:r w:rsidRPr="008C38A1">
        <w:rPr>
          <w:rFonts w:ascii="Tw Cen MT" w:hAnsi="Tw Cen MT" w:cs="Times New Roman"/>
          <w:sz w:val="18"/>
          <w:szCs w:val="18"/>
        </w:rPr>
        <w:t xml:space="preserve">Blood parameters; Buffy coat smear; Nigerian Horses; Prevalence; </w:t>
      </w:r>
      <w:r w:rsidRPr="008C38A1">
        <w:rPr>
          <w:rFonts w:ascii="Tw Cen MT" w:hAnsi="Tw Cen MT" w:cs="Times New Roman"/>
          <w:i/>
          <w:sz w:val="18"/>
          <w:szCs w:val="18"/>
        </w:rPr>
        <w:t xml:space="preserve">Trypanosoma </w:t>
      </w:r>
    </w:p>
    <w:p w:rsidR="00E42388" w:rsidRPr="008C38A1" w:rsidRDefault="00BC3339" w:rsidP="00E42388">
      <w:pPr>
        <w:spacing w:line="240" w:lineRule="auto"/>
        <w:jc w:val="both"/>
        <w:rPr>
          <w:rFonts w:ascii="Arial" w:hAnsi="Arial" w:cs="Arial"/>
          <w:color w:val="ED7D31" w:themeColor="accent2"/>
          <w:sz w:val="20"/>
          <w:szCs w:val="20"/>
        </w:rPr>
      </w:pPr>
      <w:r w:rsidRPr="008C38A1">
        <w:rPr>
          <w:rFonts w:ascii="Arial" w:hAnsi="Arial" w:cs="Arial"/>
          <w:color w:val="ED7D31" w:themeColor="accent2"/>
          <w:sz w:val="20"/>
          <w:szCs w:val="20"/>
        </w:rPr>
        <w:t>Image</w:t>
      </w:r>
    </w:p>
    <w:p w:rsidR="00BC3339" w:rsidRDefault="008C38A1" w:rsidP="00E3662B">
      <w:pPr>
        <w:spacing w:line="240" w:lineRule="auto"/>
        <w:jc w:val="both"/>
        <w:rPr>
          <w:rFonts w:ascii="Times New Roman" w:hAnsi="Times New Roman" w:cs="Times New Roman"/>
          <w:i/>
          <w:sz w:val="24"/>
          <w:szCs w:val="24"/>
        </w:rPr>
      </w:pPr>
      <w:r w:rsidRPr="008C38A1">
        <w:rPr>
          <w:noProof/>
        </w:rPr>
        <w:drawing>
          <wp:inline distT="0" distB="0" distL="0" distR="0" wp14:anchorId="5C8B7D1C" wp14:editId="6E4B7D7A">
            <wp:extent cx="3541986" cy="1774331"/>
            <wp:effectExtent l="0" t="0" r="0" b="0"/>
            <wp:docPr id="13" name="Picture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52690" cy="177969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E4598" w:rsidRPr="008C38A1" w:rsidRDefault="001E4598" w:rsidP="00E3662B">
      <w:pPr>
        <w:spacing w:line="240" w:lineRule="auto"/>
        <w:jc w:val="both"/>
        <w:rPr>
          <w:rFonts w:ascii="Arial" w:hAnsi="Arial" w:cs="Arial"/>
          <w:b/>
          <w:color w:val="ED7D31" w:themeColor="accent2"/>
          <w:sz w:val="20"/>
          <w:szCs w:val="20"/>
        </w:rPr>
      </w:pPr>
      <w:r w:rsidRPr="008C38A1">
        <w:rPr>
          <w:rFonts w:ascii="Arial" w:hAnsi="Arial" w:cs="Arial"/>
          <w:b/>
          <w:color w:val="ED7D31" w:themeColor="accent2"/>
          <w:sz w:val="20"/>
          <w:szCs w:val="20"/>
        </w:rPr>
        <w:t>Recent Publications</w:t>
      </w:r>
    </w:p>
    <w:p w:rsidR="008C38A1" w:rsidRPr="008C38A1" w:rsidRDefault="001E4598" w:rsidP="005D70D1">
      <w:pPr>
        <w:pStyle w:val="ListParagraph"/>
        <w:numPr>
          <w:ilvl w:val="0"/>
          <w:numId w:val="5"/>
        </w:numPr>
        <w:jc w:val="both"/>
        <w:rPr>
          <w:sz w:val="18"/>
          <w:szCs w:val="18"/>
        </w:rPr>
      </w:pPr>
      <w:r w:rsidRPr="008C38A1">
        <w:rPr>
          <w:sz w:val="18"/>
          <w:szCs w:val="18"/>
        </w:rPr>
        <w:t xml:space="preserve">Adams ER, </w:t>
      </w:r>
      <w:proofErr w:type="spellStart"/>
      <w:r w:rsidRPr="008C38A1">
        <w:rPr>
          <w:sz w:val="18"/>
          <w:szCs w:val="18"/>
        </w:rPr>
        <w:t>Malele</w:t>
      </w:r>
      <w:proofErr w:type="spellEnd"/>
      <w:r w:rsidRPr="008C38A1">
        <w:rPr>
          <w:sz w:val="18"/>
          <w:szCs w:val="18"/>
        </w:rPr>
        <w:t xml:space="preserve">, II, </w:t>
      </w:r>
      <w:proofErr w:type="spellStart"/>
      <w:r w:rsidRPr="008C38A1">
        <w:rPr>
          <w:sz w:val="18"/>
          <w:szCs w:val="18"/>
        </w:rPr>
        <w:t>Msangi</w:t>
      </w:r>
      <w:proofErr w:type="spellEnd"/>
      <w:r w:rsidRPr="008C38A1">
        <w:rPr>
          <w:sz w:val="18"/>
          <w:szCs w:val="18"/>
        </w:rPr>
        <w:t xml:space="preserve">, </w:t>
      </w:r>
      <w:proofErr w:type="gramStart"/>
      <w:r w:rsidRPr="008C38A1">
        <w:rPr>
          <w:sz w:val="18"/>
          <w:szCs w:val="18"/>
        </w:rPr>
        <w:t>AR ,</w:t>
      </w:r>
      <w:proofErr w:type="gramEnd"/>
      <w:r w:rsidRPr="008C38A1">
        <w:rPr>
          <w:sz w:val="18"/>
          <w:szCs w:val="18"/>
        </w:rPr>
        <w:t xml:space="preserve"> Gibson, WC (2006) Trypanosome identification in wild tsetse populations in Tanzania using generic primers to amplify the ribosomal RNA ITS-1 region. Acta </w:t>
      </w:r>
      <w:proofErr w:type="spellStart"/>
      <w:r w:rsidRPr="008C38A1">
        <w:rPr>
          <w:sz w:val="18"/>
          <w:szCs w:val="18"/>
        </w:rPr>
        <w:t>Tropica</w:t>
      </w:r>
      <w:proofErr w:type="spellEnd"/>
      <w:r w:rsidRPr="008C38A1">
        <w:rPr>
          <w:sz w:val="18"/>
          <w:szCs w:val="18"/>
        </w:rPr>
        <w:t xml:space="preserve"> 100:103-109.  </w:t>
      </w:r>
    </w:p>
    <w:p w:rsidR="008C38A1" w:rsidRPr="008C38A1" w:rsidRDefault="001E4598" w:rsidP="005D70D1">
      <w:pPr>
        <w:pStyle w:val="ListParagraph"/>
        <w:numPr>
          <w:ilvl w:val="0"/>
          <w:numId w:val="5"/>
        </w:numPr>
        <w:jc w:val="both"/>
        <w:rPr>
          <w:sz w:val="18"/>
          <w:szCs w:val="18"/>
        </w:rPr>
      </w:pPr>
      <w:r w:rsidRPr="008C38A1">
        <w:rPr>
          <w:sz w:val="18"/>
          <w:szCs w:val="18"/>
        </w:rPr>
        <w:t>Agina OA, Ihedioha JI (2016)</w:t>
      </w:r>
      <w:r w:rsidR="00BC3339" w:rsidRPr="008C38A1">
        <w:rPr>
          <w:sz w:val="18"/>
          <w:szCs w:val="18"/>
        </w:rPr>
        <w:t xml:space="preserve"> </w:t>
      </w:r>
      <w:r w:rsidRPr="008C38A1">
        <w:rPr>
          <w:sz w:val="18"/>
          <w:szCs w:val="18"/>
        </w:rPr>
        <w:t xml:space="preserve">The </w:t>
      </w:r>
      <w:r w:rsidRPr="008C38A1">
        <w:rPr>
          <w:noProof/>
          <w:sz w:val="18"/>
          <w:szCs w:val="18"/>
        </w:rPr>
        <w:t>haematological</w:t>
      </w:r>
      <w:r w:rsidRPr="008C38A1">
        <w:rPr>
          <w:sz w:val="18"/>
          <w:szCs w:val="18"/>
        </w:rPr>
        <w:t xml:space="preserve"> and serum biochemistry findings associated with natural trypanosome infection in Nigerian horses. Proceedings of the 41</w:t>
      </w:r>
      <w:r w:rsidRPr="008C38A1">
        <w:rPr>
          <w:sz w:val="18"/>
          <w:szCs w:val="18"/>
          <w:vertAlign w:val="superscript"/>
        </w:rPr>
        <w:t>st</w:t>
      </w:r>
      <w:r w:rsidRPr="008C38A1">
        <w:rPr>
          <w:sz w:val="18"/>
          <w:szCs w:val="18"/>
        </w:rPr>
        <w:t xml:space="preserve"> Conference of Nigerian Society of Animal Production Ogun State, Nigeria pp 74-77.</w:t>
      </w:r>
    </w:p>
    <w:p w:rsidR="008C38A1" w:rsidRPr="008C38A1" w:rsidRDefault="001E4598" w:rsidP="005D70D1">
      <w:pPr>
        <w:pStyle w:val="ListParagraph"/>
        <w:numPr>
          <w:ilvl w:val="0"/>
          <w:numId w:val="5"/>
        </w:numPr>
        <w:jc w:val="both"/>
        <w:rPr>
          <w:sz w:val="18"/>
          <w:szCs w:val="18"/>
        </w:rPr>
      </w:pPr>
      <w:proofErr w:type="spellStart"/>
      <w:r w:rsidRPr="008C38A1">
        <w:rPr>
          <w:sz w:val="18"/>
          <w:szCs w:val="18"/>
        </w:rPr>
        <w:t>Auty</w:t>
      </w:r>
      <w:proofErr w:type="spellEnd"/>
      <w:r w:rsidR="00BC3339" w:rsidRPr="008C38A1">
        <w:rPr>
          <w:sz w:val="18"/>
          <w:szCs w:val="18"/>
        </w:rPr>
        <w:t xml:space="preserve"> </w:t>
      </w:r>
      <w:r w:rsidRPr="008C38A1">
        <w:rPr>
          <w:sz w:val="18"/>
          <w:szCs w:val="18"/>
        </w:rPr>
        <w:t xml:space="preserve">H, Mundy A, </w:t>
      </w:r>
      <w:proofErr w:type="spellStart"/>
      <w:r w:rsidRPr="008C38A1">
        <w:rPr>
          <w:sz w:val="18"/>
          <w:szCs w:val="18"/>
        </w:rPr>
        <w:t>Fyumagwa</w:t>
      </w:r>
      <w:proofErr w:type="spellEnd"/>
      <w:r w:rsidRPr="008C38A1">
        <w:rPr>
          <w:sz w:val="18"/>
          <w:szCs w:val="18"/>
        </w:rPr>
        <w:t xml:space="preserve"> RD (2008) Health management of horses under high challenge from trypanosomes: a case study from Serengeti, Tanzania. Veterinary Parasitology 154:233–241</w:t>
      </w:r>
    </w:p>
    <w:p w:rsidR="008C38A1" w:rsidRPr="008C38A1" w:rsidRDefault="001E4598" w:rsidP="005D70D1">
      <w:pPr>
        <w:pStyle w:val="ListParagraph"/>
        <w:numPr>
          <w:ilvl w:val="0"/>
          <w:numId w:val="5"/>
        </w:numPr>
        <w:jc w:val="both"/>
        <w:rPr>
          <w:sz w:val="18"/>
          <w:szCs w:val="18"/>
        </w:rPr>
      </w:pPr>
      <w:r w:rsidRPr="008C38A1">
        <w:rPr>
          <w:sz w:val="18"/>
          <w:szCs w:val="18"/>
        </w:rPr>
        <w:t xml:space="preserve">Burger D, </w:t>
      </w:r>
      <w:proofErr w:type="spellStart"/>
      <w:r w:rsidRPr="008C38A1">
        <w:rPr>
          <w:sz w:val="18"/>
          <w:szCs w:val="18"/>
        </w:rPr>
        <w:t>Dolivo</w:t>
      </w:r>
      <w:proofErr w:type="spellEnd"/>
      <w:r w:rsidRPr="008C38A1">
        <w:rPr>
          <w:sz w:val="18"/>
          <w:szCs w:val="18"/>
        </w:rPr>
        <w:t xml:space="preserve"> G, Marti E (2015). Female major histocompatibility complex type affects male </w:t>
      </w:r>
      <w:r w:rsidRPr="008C38A1">
        <w:rPr>
          <w:sz w:val="18"/>
          <w:szCs w:val="18"/>
        </w:rPr>
        <w:lastRenderedPageBreak/>
        <w:t>testosterone levels and sperm number in the horse (</w:t>
      </w:r>
      <w:r w:rsidRPr="008C38A1">
        <w:rPr>
          <w:i/>
          <w:sz w:val="18"/>
          <w:szCs w:val="18"/>
        </w:rPr>
        <w:t xml:space="preserve">Equus </w:t>
      </w:r>
      <w:proofErr w:type="spellStart"/>
      <w:r w:rsidRPr="008C38A1">
        <w:rPr>
          <w:i/>
          <w:sz w:val="18"/>
          <w:szCs w:val="18"/>
        </w:rPr>
        <w:t>Caballus</w:t>
      </w:r>
      <w:proofErr w:type="spellEnd"/>
      <w:r w:rsidRPr="008C38A1">
        <w:rPr>
          <w:sz w:val="18"/>
          <w:szCs w:val="18"/>
        </w:rPr>
        <w:t>). Proceedings of Biological Sciences 282:20150407.</w:t>
      </w:r>
    </w:p>
    <w:p w:rsidR="001E4598" w:rsidRDefault="001E4598" w:rsidP="005D70D1">
      <w:pPr>
        <w:pStyle w:val="ListParagraph"/>
        <w:numPr>
          <w:ilvl w:val="0"/>
          <w:numId w:val="5"/>
        </w:numPr>
        <w:jc w:val="both"/>
        <w:rPr>
          <w:sz w:val="18"/>
          <w:szCs w:val="18"/>
        </w:rPr>
      </w:pPr>
      <w:r w:rsidRPr="008C38A1">
        <w:rPr>
          <w:sz w:val="18"/>
          <w:szCs w:val="18"/>
        </w:rPr>
        <w:t xml:space="preserve">Ihedioha JI, Agina OA (2014) Haematological profile of Nigerian horses in </w:t>
      </w:r>
      <w:proofErr w:type="spellStart"/>
      <w:r w:rsidRPr="008C38A1">
        <w:rPr>
          <w:sz w:val="18"/>
          <w:szCs w:val="18"/>
        </w:rPr>
        <w:t>Obollo</w:t>
      </w:r>
      <w:proofErr w:type="spellEnd"/>
      <w:r w:rsidRPr="008C38A1">
        <w:rPr>
          <w:sz w:val="18"/>
          <w:szCs w:val="18"/>
        </w:rPr>
        <w:t xml:space="preserve"> </w:t>
      </w:r>
      <w:proofErr w:type="spellStart"/>
      <w:r w:rsidRPr="008C38A1">
        <w:rPr>
          <w:sz w:val="18"/>
          <w:szCs w:val="18"/>
        </w:rPr>
        <w:t>Afor</w:t>
      </w:r>
      <w:proofErr w:type="spellEnd"/>
      <w:r w:rsidRPr="008C38A1">
        <w:rPr>
          <w:sz w:val="18"/>
          <w:szCs w:val="18"/>
        </w:rPr>
        <w:t xml:space="preserve"> Enugu State. Journal of Veterinary and Applied Sciences 4(1):1-8.</w:t>
      </w:r>
    </w:p>
    <w:p w:rsidR="008C38A1" w:rsidRDefault="008C38A1" w:rsidP="005D70D1">
      <w:pPr>
        <w:pStyle w:val="ListParagraph"/>
        <w:ind w:left="360"/>
        <w:jc w:val="both"/>
        <w:rPr>
          <w:sz w:val="18"/>
          <w:szCs w:val="18"/>
        </w:rPr>
      </w:pPr>
    </w:p>
    <w:p w:rsidR="005D70D1" w:rsidRDefault="005D70D1" w:rsidP="008C38A1">
      <w:pPr>
        <w:pStyle w:val="ListParagraph"/>
        <w:ind w:left="360"/>
        <w:rPr>
          <w:sz w:val="18"/>
          <w:szCs w:val="18"/>
        </w:rPr>
        <w:sectPr w:rsidR="005D70D1" w:rsidSect="005D70D1">
          <w:type w:val="continuous"/>
          <w:pgSz w:w="11906" w:h="16838"/>
          <w:pgMar w:top="1440" w:right="1440" w:bottom="1440" w:left="1440" w:header="708" w:footer="708" w:gutter="0"/>
          <w:cols w:num="2" w:space="708"/>
          <w:docGrid w:linePitch="360"/>
        </w:sectPr>
      </w:pPr>
    </w:p>
    <w:p w:rsidR="008C38A1" w:rsidRDefault="008C38A1" w:rsidP="008C38A1">
      <w:pPr>
        <w:pStyle w:val="ListParagraph"/>
        <w:ind w:left="360"/>
        <w:rPr>
          <w:sz w:val="18"/>
          <w:szCs w:val="18"/>
        </w:rPr>
      </w:pPr>
    </w:p>
    <w:p w:rsidR="008C38A1" w:rsidRDefault="008C38A1" w:rsidP="008C38A1">
      <w:pPr>
        <w:pStyle w:val="ListParagraph"/>
        <w:ind w:left="360"/>
        <w:rPr>
          <w:sz w:val="18"/>
          <w:szCs w:val="18"/>
        </w:rPr>
      </w:pPr>
    </w:p>
    <w:p w:rsidR="008C38A1" w:rsidRPr="008C38A1" w:rsidRDefault="00136F44" w:rsidP="008C38A1">
      <w:pPr>
        <w:pStyle w:val="ListParagraph"/>
        <w:ind w:left="360"/>
        <w:rPr>
          <w:sz w:val="18"/>
          <w:szCs w:val="18"/>
        </w:rPr>
      </w:pPr>
      <w:r>
        <w:rPr>
          <w:noProof/>
          <w:sz w:val="18"/>
          <w:szCs w:val="18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1597572</wp:posOffset>
                </wp:positionH>
                <wp:positionV relativeFrom="paragraph">
                  <wp:posOffset>201798</wp:posOffset>
                </wp:positionV>
                <wp:extent cx="3647090" cy="0"/>
                <wp:effectExtent l="0" t="19050" r="29845" b="19050"/>
                <wp:wrapNone/>
                <wp:docPr id="14" name="Straight Connector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3647090" cy="0"/>
                        </a:xfrm>
                        <a:prstGeom prst="line">
                          <a:avLst/>
                        </a:prstGeom>
                        <a:ln w="28575"/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5CE08199" id="Straight Connector 14" o:spid="_x0000_s1026" style="position:absolute;flip:y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25.8pt,15.9pt" to="412.95pt,15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" strokecolor="#4472c4 [3204]" strokeweight="2.25pt">
                <v:stroke joinstyle="miter"/>
              </v:line>
            </w:pict>
          </mc:Fallback>
        </mc:AlternateContent>
      </w:r>
    </w:p>
    <w:p w:rsidR="003A7AD9" w:rsidRDefault="00136F44" w:rsidP="00E3662B">
      <w:pPr>
        <w:spacing w:line="240" w:lineRule="auto"/>
        <w:jc w:val="both"/>
        <w:rPr>
          <w:rFonts w:ascii="Arial" w:hAnsi="Arial" w:cs="Arial"/>
          <w:color w:val="ED7D31" w:themeColor="accent2"/>
        </w:rPr>
      </w:pPr>
      <w:r>
        <w:rPr>
          <w:noProof/>
        </w:rPr>
        <w:drawing>
          <wp:inline distT="0" distB="0" distL="0" distR="0">
            <wp:extent cx="1219486" cy="914400"/>
            <wp:effectExtent l="0" t="0" r="0" b="0"/>
            <wp:docPr id="15" name="Picture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10800000">
                      <a:off x="0" y="0"/>
                      <a:ext cx="1219486" cy="914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136F44">
        <w:rPr>
          <w:rFonts w:ascii="Arial" w:hAnsi="Arial" w:cs="Arial"/>
          <w:color w:val="ED7D31" w:themeColor="accent2"/>
        </w:rPr>
        <w:t>Biography</w:t>
      </w:r>
    </w:p>
    <w:p w:rsidR="00136F44" w:rsidRDefault="00136F44" w:rsidP="00E3662B">
      <w:pPr>
        <w:spacing w:line="240" w:lineRule="auto"/>
        <w:jc w:val="both"/>
        <w:rPr>
          <w:rFonts w:ascii="Arial" w:hAnsi="Arial" w:cs="Arial"/>
          <w:sz w:val="14"/>
          <w:szCs w:val="14"/>
        </w:rPr>
      </w:pPr>
      <w:r>
        <w:rPr>
          <w:rFonts w:ascii="Arial" w:hAnsi="Arial" w:cs="Arial"/>
          <w:sz w:val="14"/>
          <w:szCs w:val="14"/>
        </w:rPr>
        <w:t>Onyinyechukwu A</w:t>
      </w:r>
      <w:r w:rsidR="00832662">
        <w:rPr>
          <w:rFonts w:ascii="Arial" w:hAnsi="Arial" w:cs="Arial"/>
          <w:sz w:val="14"/>
          <w:szCs w:val="14"/>
        </w:rPr>
        <w:t>gina</w:t>
      </w:r>
      <w:r>
        <w:rPr>
          <w:rFonts w:ascii="Arial" w:hAnsi="Arial" w:cs="Arial"/>
          <w:sz w:val="14"/>
          <w:szCs w:val="14"/>
        </w:rPr>
        <w:t xml:space="preserve"> </w:t>
      </w:r>
      <w:r w:rsidR="00832662">
        <w:rPr>
          <w:rFonts w:ascii="Arial" w:hAnsi="Arial" w:cs="Arial"/>
          <w:sz w:val="14"/>
          <w:szCs w:val="14"/>
        </w:rPr>
        <w:t xml:space="preserve">has expertise in equine and bovine clinical pathology with focus on </w:t>
      </w:r>
      <w:proofErr w:type="spellStart"/>
      <w:r w:rsidR="00832662">
        <w:rPr>
          <w:rFonts w:ascii="Arial" w:hAnsi="Arial" w:cs="Arial"/>
          <w:sz w:val="14"/>
          <w:szCs w:val="14"/>
        </w:rPr>
        <w:t>haemoparasites</w:t>
      </w:r>
      <w:proofErr w:type="spellEnd"/>
      <w:r w:rsidR="00832662">
        <w:rPr>
          <w:rFonts w:ascii="Arial" w:hAnsi="Arial" w:cs="Arial"/>
          <w:sz w:val="14"/>
          <w:szCs w:val="14"/>
        </w:rPr>
        <w:t xml:space="preserve"> and major histocompatibility complex of large animals. She is a lecturer in department of Veterinary Pathology and Microbiology, Faculty of Veterinary Medicine, University of Nigeria Nsukka. She is currently a PhD scholar in the </w:t>
      </w:r>
      <w:proofErr w:type="spellStart"/>
      <w:r w:rsidR="00832662">
        <w:rPr>
          <w:rFonts w:ascii="Arial" w:hAnsi="Arial" w:cs="Arial"/>
          <w:sz w:val="14"/>
          <w:szCs w:val="14"/>
        </w:rPr>
        <w:t>Universiti</w:t>
      </w:r>
      <w:proofErr w:type="spellEnd"/>
      <w:r w:rsidR="00832662">
        <w:rPr>
          <w:rFonts w:ascii="Arial" w:hAnsi="Arial" w:cs="Arial"/>
          <w:sz w:val="14"/>
          <w:szCs w:val="14"/>
        </w:rPr>
        <w:t xml:space="preserve"> Putra Malaysia</w:t>
      </w:r>
      <w:r w:rsidR="00647086">
        <w:rPr>
          <w:rFonts w:ascii="Arial" w:hAnsi="Arial" w:cs="Arial"/>
          <w:sz w:val="14"/>
          <w:szCs w:val="14"/>
        </w:rPr>
        <w:t>.</w:t>
      </w:r>
    </w:p>
    <w:p w:rsidR="00647086" w:rsidRPr="00136F44" w:rsidRDefault="00647086" w:rsidP="00E3662B">
      <w:pPr>
        <w:spacing w:line="240" w:lineRule="auto"/>
        <w:jc w:val="both"/>
        <w:rPr>
          <w:rFonts w:ascii="Arial" w:hAnsi="Arial" w:cs="Arial"/>
          <w:sz w:val="14"/>
          <w:szCs w:val="14"/>
        </w:rPr>
      </w:pPr>
      <w:r>
        <w:rPr>
          <w:rFonts w:ascii="Arial" w:hAnsi="Arial" w:cs="Arial"/>
          <w:sz w:val="14"/>
          <w:szCs w:val="14"/>
        </w:rPr>
        <w:tab/>
      </w:r>
      <w:r>
        <w:rPr>
          <w:rFonts w:ascii="Arial" w:hAnsi="Arial" w:cs="Arial"/>
          <w:sz w:val="14"/>
          <w:szCs w:val="14"/>
        </w:rPr>
        <w:tab/>
      </w:r>
      <w:r>
        <w:rPr>
          <w:rFonts w:ascii="Arial" w:hAnsi="Arial" w:cs="Arial"/>
          <w:sz w:val="14"/>
          <w:szCs w:val="14"/>
        </w:rPr>
        <w:tab/>
      </w:r>
      <w:r>
        <w:rPr>
          <w:rFonts w:ascii="Arial" w:hAnsi="Arial" w:cs="Arial"/>
          <w:sz w:val="14"/>
          <w:szCs w:val="14"/>
        </w:rPr>
        <w:tab/>
      </w:r>
      <w:r>
        <w:rPr>
          <w:rFonts w:ascii="Arial" w:hAnsi="Arial" w:cs="Arial"/>
          <w:sz w:val="14"/>
          <w:szCs w:val="14"/>
        </w:rPr>
        <w:tab/>
        <w:t>Email: onyinye.noel@unn.edu.ng</w:t>
      </w:r>
    </w:p>
    <w:p w:rsidR="00F252E2" w:rsidRDefault="00647086" w:rsidP="00E3662B">
      <w:pPr>
        <w:spacing w:line="240" w:lineRule="auto"/>
        <w:jc w:val="both"/>
      </w:pPr>
      <w:r>
        <w:rPr>
          <w:noProof/>
          <w:sz w:val="18"/>
          <w:szCs w:val="18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221A96D9" wp14:editId="7119D0FB">
                <wp:simplePos x="0" y="0"/>
                <wp:positionH relativeFrom="column">
                  <wp:posOffset>1663350</wp:posOffset>
                </wp:positionH>
                <wp:positionV relativeFrom="paragraph">
                  <wp:posOffset>306705</wp:posOffset>
                </wp:positionV>
                <wp:extent cx="3646805" cy="0"/>
                <wp:effectExtent l="0" t="0" r="0" b="0"/>
                <wp:wrapNone/>
                <wp:docPr id="16" name="Straight Connector 1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3646805" cy="0"/>
                        </a:xfrm>
                        <a:prstGeom prst="line">
                          <a:avLst/>
                        </a:prstGeom>
                        <a:ln w="3175"/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7F850BD6" id="Straight Connector 16" o:spid="_x0000_s1026" style="position:absolute;flip:y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30.95pt,24.15pt" to="418.1pt,24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" strokecolor="#4472c4 [3204]" strokeweight=".25pt">
                <v:stroke joinstyle="miter"/>
              </v:line>
            </w:pict>
          </mc:Fallback>
        </mc:AlternateContent>
      </w:r>
    </w:p>
    <w:p w:rsidR="00136F44" w:rsidRDefault="00136F44" w:rsidP="00F252E2">
      <w:pPr>
        <w:jc w:val="right"/>
      </w:pPr>
    </w:p>
    <w:p w:rsidR="00F252E2" w:rsidRDefault="00F252E2" w:rsidP="00F252E2">
      <w:pPr>
        <w:jc w:val="right"/>
      </w:pPr>
    </w:p>
    <w:sectPr w:rsidR="00F252E2" w:rsidSect="005D70D1">
      <w:type w:val="continuous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Minion Pro">
    <w:altName w:val="Cambria Math"/>
    <w:panose1 w:val="00000000000000000000"/>
    <w:charset w:val="00"/>
    <w:family w:val="roman"/>
    <w:notTrueType/>
    <w:pitch w:val="variable"/>
    <w:sig w:usb0="00000001" w:usb1="00000001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w Cen MT">
    <w:altName w:val="Lucida Sans Unicode"/>
    <w:panose1 w:val="020B0602020104020603"/>
    <w:charset w:val="00"/>
    <w:family w:val="swiss"/>
    <w:pitch w:val="variable"/>
    <w:sig w:usb0="00000007" w:usb1="00000000" w:usb2="00000000" w:usb3="00000000" w:csb0="00000003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66B7711"/>
    <w:multiLevelType w:val="hybridMultilevel"/>
    <w:tmpl w:val="366AFE50"/>
    <w:lvl w:ilvl="0" w:tplc="4409000F">
      <w:start w:val="1"/>
      <w:numFmt w:val="decimal"/>
      <w:lvlText w:val="%1."/>
      <w:lvlJc w:val="left"/>
      <w:pPr>
        <w:ind w:left="360" w:hanging="360"/>
      </w:pPr>
    </w:lvl>
    <w:lvl w:ilvl="1" w:tplc="44090019" w:tentative="1">
      <w:start w:val="1"/>
      <w:numFmt w:val="lowerLetter"/>
      <w:lvlText w:val="%2."/>
      <w:lvlJc w:val="left"/>
      <w:pPr>
        <w:ind w:left="1080" w:hanging="360"/>
      </w:pPr>
    </w:lvl>
    <w:lvl w:ilvl="2" w:tplc="4409001B" w:tentative="1">
      <w:start w:val="1"/>
      <w:numFmt w:val="lowerRoman"/>
      <w:lvlText w:val="%3."/>
      <w:lvlJc w:val="right"/>
      <w:pPr>
        <w:ind w:left="1800" w:hanging="180"/>
      </w:pPr>
    </w:lvl>
    <w:lvl w:ilvl="3" w:tplc="4409000F" w:tentative="1">
      <w:start w:val="1"/>
      <w:numFmt w:val="decimal"/>
      <w:lvlText w:val="%4."/>
      <w:lvlJc w:val="left"/>
      <w:pPr>
        <w:ind w:left="2520" w:hanging="360"/>
      </w:pPr>
    </w:lvl>
    <w:lvl w:ilvl="4" w:tplc="44090019" w:tentative="1">
      <w:start w:val="1"/>
      <w:numFmt w:val="lowerLetter"/>
      <w:lvlText w:val="%5."/>
      <w:lvlJc w:val="left"/>
      <w:pPr>
        <w:ind w:left="3240" w:hanging="360"/>
      </w:pPr>
    </w:lvl>
    <w:lvl w:ilvl="5" w:tplc="4409001B" w:tentative="1">
      <w:start w:val="1"/>
      <w:numFmt w:val="lowerRoman"/>
      <w:lvlText w:val="%6."/>
      <w:lvlJc w:val="right"/>
      <w:pPr>
        <w:ind w:left="3960" w:hanging="180"/>
      </w:pPr>
    </w:lvl>
    <w:lvl w:ilvl="6" w:tplc="4409000F" w:tentative="1">
      <w:start w:val="1"/>
      <w:numFmt w:val="decimal"/>
      <w:lvlText w:val="%7."/>
      <w:lvlJc w:val="left"/>
      <w:pPr>
        <w:ind w:left="4680" w:hanging="360"/>
      </w:pPr>
    </w:lvl>
    <w:lvl w:ilvl="7" w:tplc="44090019" w:tentative="1">
      <w:start w:val="1"/>
      <w:numFmt w:val="lowerLetter"/>
      <w:lvlText w:val="%8."/>
      <w:lvlJc w:val="left"/>
      <w:pPr>
        <w:ind w:left="5400" w:hanging="360"/>
      </w:pPr>
    </w:lvl>
    <w:lvl w:ilvl="8" w:tplc="4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3FFF5FF2"/>
    <w:multiLevelType w:val="hybridMultilevel"/>
    <w:tmpl w:val="0B368CF0"/>
    <w:lvl w:ilvl="0" w:tplc="4409000F">
      <w:start w:val="1"/>
      <w:numFmt w:val="decimal"/>
      <w:lvlText w:val="%1."/>
      <w:lvlJc w:val="left"/>
      <w:pPr>
        <w:ind w:left="360" w:hanging="360"/>
      </w:pPr>
    </w:lvl>
    <w:lvl w:ilvl="1" w:tplc="44090019" w:tentative="1">
      <w:start w:val="1"/>
      <w:numFmt w:val="lowerLetter"/>
      <w:lvlText w:val="%2."/>
      <w:lvlJc w:val="left"/>
      <w:pPr>
        <w:ind w:left="1080" w:hanging="360"/>
      </w:pPr>
    </w:lvl>
    <w:lvl w:ilvl="2" w:tplc="4409001B" w:tentative="1">
      <w:start w:val="1"/>
      <w:numFmt w:val="lowerRoman"/>
      <w:lvlText w:val="%3."/>
      <w:lvlJc w:val="right"/>
      <w:pPr>
        <w:ind w:left="1800" w:hanging="180"/>
      </w:pPr>
    </w:lvl>
    <w:lvl w:ilvl="3" w:tplc="4409000F" w:tentative="1">
      <w:start w:val="1"/>
      <w:numFmt w:val="decimal"/>
      <w:lvlText w:val="%4."/>
      <w:lvlJc w:val="left"/>
      <w:pPr>
        <w:ind w:left="2520" w:hanging="360"/>
      </w:pPr>
    </w:lvl>
    <w:lvl w:ilvl="4" w:tplc="44090019" w:tentative="1">
      <w:start w:val="1"/>
      <w:numFmt w:val="lowerLetter"/>
      <w:lvlText w:val="%5."/>
      <w:lvlJc w:val="left"/>
      <w:pPr>
        <w:ind w:left="3240" w:hanging="360"/>
      </w:pPr>
    </w:lvl>
    <w:lvl w:ilvl="5" w:tplc="4409001B" w:tentative="1">
      <w:start w:val="1"/>
      <w:numFmt w:val="lowerRoman"/>
      <w:lvlText w:val="%6."/>
      <w:lvlJc w:val="right"/>
      <w:pPr>
        <w:ind w:left="3960" w:hanging="180"/>
      </w:pPr>
    </w:lvl>
    <w:lvl w:ilvl="6" w:tplc="4409000F" w:tentative="1">
      <w:start w:val="1"/>
      <w:numFmt w:val="decimal"/>
      <w:lvlText w:val="%7."/>
      <w:lvlJc w:val="left"/>
      <w:pPr>
        <w:ind w:left="4680" w:hanging="360"/>
      </w:pPr>
    </w:lvl>
    <w:lvl w:ilvl="7" w:tplc="44090019" w:tentative="1">
      <w:start w:val="1"/>
      <w:numFmt w:val="lowerLetter"/>
      <w:lvlText w:val="%8."/>
      <w:lvlJc w:val="left"/>
      <w:pPr>
        <w:ind w:left="5400" w:hanging="360"/>
      </w:pPr>
    </w:lvl>
    <w:lvl w:ilvl="8" w:tplc="4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45BF6750"/>
    <w:multiLevelType w:val="hybridMultilevel"/>
    <w:tmpl w:val="7A22EA4C"/>
    <w:lvl w:ilvl="0" w:tplc="4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56E26CA7"/>
    <w:multiLevelType w:val="hybridMultilevel"/>
    <w:tmpl w:val="95E03924"/>
    <w:lvl w:ilvl="0" w:tplc="7AB62ACE">
      <w:numFmt w:val="bullet"/>
      <w:lvlText w:val=""/>
      <w:lvlJc w:val="left"/>
      <w:pPr>
        <w:ind w:left="720" w:hanging="360"/>
      </w:pPr>
      <w:rPr>
        <w:rFonts w:ascii="Symbol" w:eastAsiaTheme="minorHAnsi" w:hAnsi="Symbol" w:cs="Times New Roman" w:hint="default"/>
      </w:rPr>
    </w:lvl>
    <w:lvl w:ilvl="1" w:tplc="4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7A4C7BD3"/>
    <w:multiLevelType w:val="hybridMultilevel"/>
    <w:tmpl w:val="3704F6FA"/>
    <w:lvl w:ilvl="0" w:tplc="4409000F">
      <w:start w:val="1"/>
      <w:numFmt w:val="decimal"/>
      <w:lvlText w:val="%1."/>
      <w:lvlJc w:val="left"/>
      <w:pPr>
        <w:ind w:left="720" w:hanging="360"/>
      </w:pPr>
    </w:lvl>
    <w:lvl w:ilvl="1" w:tplc="44090019" w:tentative="1">
      <w:start w:val="1"/>
      <w:numFmt w:val="lowerLetter"/>
      <w:lvlText w:val="%2."/>
      <w:lvlJc w:val="left"/>
      <w:pPr>
        <w:ind w:left="1440" w:hanging="360"/>
      </w:pPr>
    </w:lvl>
    <w:lvl w:ilvl="2" w:tplc="4409001B" w:tentative="1">
      <w:start w:val="1"/>
      <w:numFmt w:val="lowerRoman"/>
      <w:lvlText w:val="%3."/>
      <w:lvlJc w:val="right"/>
      <w:pPr>
        <w:ind w:left="2160" w:hanging="180"/>
      </w:pPr>
    </w:lvl>
    <w:lvl w:ilvl="3" w:tplc="4409000F" w:tentative="1">
      <w:start w:val="1"/>
      <w:numFmt w:val="decimal"/>
      <w:lvlText w:val="%4."/>
      <w:lvlJc w:val="left"/>
      <w:pPr>
        <w:ind w:left="2880" w:hanging="360"/>
      </w:pPr>
    </w:lvl>
    <w:lvl w:ilvl="4" w:tplc="44090019" w:tentative="1">
      <w:start w:val="1"/>
      <w:numFmt w:val="lowerLetter"/>
      <w:lvlText w:val="%5."/>
      <w:lvlJc w:val="left"/>
      <w:pPr>
        <w:ind w:left="3600" w:hanging="360"/>
      </w:pPr>
    </w:lvl>
    <w:lvl w:ilvl="5" w:tplc="4409001B" w:tentative="1">
      <w:start w:val="1"/>
      <w:numFmt w:val="lowerRoman"/>
      <w:lvlText w:val="%6."/>
      <w:lvlJc w:val="right"/>
      <w:pPr>
        <w:ind w:left="4320" w:hanging="180"/>
      </w:pPr>
    </w:lvl>
    <w:lvl w:ilvl="6" w:tplc="4409000F" w:tentative="1">
      <w:start w:val="1"/>
      <w:numFmt w:val="decimal"/>
      <w:lvlText w:val="%7."/>
      <w:lvlJc w:val="left"/>
      <w:pPr>
        <w:ind w:left="5040" w:hanging="360"/>
      </w:pPr>
    </w:lvl>
    <w:lvl w:ilvl="7" w:tplc="44090019" w:tentative="1">
      <w:start w:val="1"/>
      <w:numFmt w:val="lowerLetter"/>
      <w:lvlText w:val="%8."/>
      <w:lvlJc w:val="left"/>
      <w:pPr>
        <w:ind w:left="5760" w:hanging="360"/>
      </w:pPr>
    </w:lvl>
    <w:lvl w:ilvl="8" w:tplc="4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4"/>
  </w:num>
  <w:num w:numId="3">
    <w:abstractNumId w:val="1"/>
  </w:num>
  <w:num w:numId="4">
    <w:abstractNumId w:val="2"/>
  </w:num>
  <w:num w:numId="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89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a0NDEztDQ0MjI3NjK1tDRW0lEKTi0uzszPAykwrAUACoXI7SwAAAA="/>
  </w:docVars>
  <w:rsids>
    <w:rsidRoot w:val="006D3ADC"/>
    <w:rsid w:val="00136F44"/>
    <w:rsid w:val="001E4598"/>
    <w:rsid w:val="002C6F51"/>
    <w:rsid w:val="003A7AD9"/>
    <w:rsid w:val="0041396B"/>
    <w:rsid w:val="00435FC2"/>
    <w:rsid w:val="00460173"/>
    <w:rsid w:val="004F7289"/>
    <w:rsid w:val="005D70D1"/>
    <w:rsid w:val="005E0470"/>
    <w:rsid w:val="00647086"/>
    <w:rsid w:val="00653420"/>
    <w:rsid w:val="006D3ADC"/>
    <w:rsid w:val="007D2CB4"/>
    <w:rsid w:val="007F0F91"/>
    <w:rsid w:val="00832662"/>
    <w:rsid w:val="0088647C"/>
    <w:rsid w:val="008C38A1"/>
    <w:rsid w:val="00A535A4"/>
    <w:rsid w:val="00B1154F"/>
    <w:rsid w:val="00BC3339"/>
    <w:rsid w:val="00D8285B"/>
    <w:rsid w:val="00DA00D5"/>
    <w:rsid w:val="00E24145"/>
    <w:rsid w:val="00E3662B"/>
    <w:rsid w:val="00E42388"/>
    <w:rsid w:val="00F252E2"/>
    <w:rsid w:val="00FA7E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MY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CBF5F62"/>
  <w15:chartTrackingRefBased/>
  <w15:docId w15:val="{16937138-890F-4A79-9BCB-ABC6C16AAC8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MY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6D3ADC"/>
    <w:pPr>
      <w:spacing w:line="256" w:lineRule="auto"/>
    </w:pPr>
  </w:style>
  <w:style w:type="paragraph" w:styleId="Heading1">
    <w:name w:val="heading 1"/>
    <w:basedOn w:val="Normal"/>
    <w:next w:val="Normal"/>
    <w:link w:val="Heading1Char"/>
    <w:uiPriority w:val="9"/>
    <w:qFormat/>
    <w:rsid w:val="00E42388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uiPriority w:val="99"/>
    <w:unhideWhenUsed/>
    <w:rsid w:val="006D3ADC"/>
    <w:rPr>
      <w:color w:val="0000FF"/>
      <w:u w:val="single"/>
    </w:rPr>
  </w:style>
  <w:style w:type="paragraph" w:styleId="ListParagraph">
    <w:name w:val="List Paragraph"/>
    <w:basedOn w:val="Normal"/>
    <w:uiPriority w:val="34"/>
    <w:qFormat/>
    <w:rsid w:val="00DA00D5"/>
    <w:pPr>
      <w:ind w:left="720"/>
      <w:contextualSpacing/>
    </w:pPr>
  </w:style>
  <w:style w:type="paragraph" w:styleId="NoSpacing">
    <w:name w:val="No Spacing"/>
    <w:uiPriority w:val="1"/>
    <w:qFormat/>
    <w:rsid w:val="001E4598"/>
    <w:pPr>
      <w:spacing w:after="0" w:line="240" w:lineRule="auto"/>
    </w:pPr>
  </w:style>
  <w:style w:type="character" w:styleId="UnresolvedMention">
    <w:name w:val="Unresolved Mention"/>
    <w:basedOn w:val="DefaultParagraphFont"/>
    <w:uiPriority w:val="99"/>
    <w:semiHidden/>
    <w:unhideWhenUsed/>
    <w:rsid w:val="00BC3339"/>
    <w:rPr>
      <w:color w:val="605E5C"/>
      <w:shd w:val="clear" w:color="auto" w:fill="E1DFDD"/>
    </w:rPr>
  </w:style>
  <w:style w:type="character" w:customStyle="1" w:styleId="Heading1Char">
    <w:name w:val="Heading 1 Char"/>
    <w:basedOn w:val="DefaultParagraphFont"/>
    <w:link w:val="Heading1"/>
    <w:uiPriority w:val="9"/>
    <w:rsid w:val="00E42388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532110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2694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2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emf"/><Relationship Id="rId5" Type="http://schemas.openxmlformats.org/officeDocument/2006/relationships/hyperlink" Target="mailto:onyinye.noel@unn.edu.ng" TargetMode="Externa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288</TotalTime>
  <Pages>2</Pages>
  <Words>662</Words>
  <Characters>3776</Characters>
  <Application>Microsoft Office Word</Application>
  <DocSecurity>0</DocSecurity>
  <Lines>31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Onyinye Agina</dc:creator>
  <cp:keywords/>
  <dc:description/>
  <cp:lastModifiedBy>Onyinye Agina</cp:lastModifiedBy>
  <cp:revision>9</cp:revision>
  <dcterms:created xsi:type="dcterms:W3CDTF">2019-02-14T11:58:00Z</dcterms:created>
  <dcterms:modified xsi:type="dcterms:W3CDTF">2019-06-13T04:19:00Z</dcterms:modified>
</cp:coreProperties>
</file>