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602" w:rsidRPr="00BD37AD" w:rsidRDefault="009E69A7" w:rsidP="009E69A7">
      <w:pPr>
        <w:rPr>
          <w:rFonts w:ascii="Times New Roman" w:hAnsi="Times New Roman" w:cs="Times New Roman"/>
        </w:rPr>
      </w:pPr>
      <w:r w:rsidRPr="00BD37AD">
        <w:rPr>
          <w:rFonts w:ascii="Times New Roman" w:hAnsi="Times New Roman" w:cs="Times New Roman"/>
        </w:rPr>
        <w:t xml:space="preserve">F. A. Khan and A. </w:t>
      </w:r>
      <w:proofErr w:type="spellStart"/>
      <w:r w:rsidRPr="00BD37AD">
        <w:rPr>
          <w:rFonts w:ascii="Times New Roman" w:hAnsi="Times New Roman" w:cs="Times New Roman"/>
        </w:rPr>
        <w:t>Sahoo</w:t>
      </w:r>
      <w:proofErr w:type="spellEnd"/>
    </w:p>
    <w:p w:rsidR="00614AAC" w:rsidRPr="00BD37AD" w:rsidRDefault="00614AAC" w:rsidP="009E69A7">
      <w:pPr>
        <w:rPr>
          <w:rFonts w:ascii="Times New Roman" w:hAnsi="Times New Roman" w:cs="Times New Roman"/>
        </w:rPr>
      </w:pPr>
      <w:r w:rsidRPr="00BD37AD">
        <w:rPr>
          <w:rFonts w:ascii="Times New Roman" w:hAnsi="Times New Roman" w:cs="Times New Roman"/>
        </w:rPr>
        <w:t xml:space="preserve">ICAR-Central Sheep and Wool Research Institute, </w:t>
      </w:r>
      <w:proofErr w:type="spellStart"/>
      <w:r w:rsidRPr="00BD37AD">
        <w:rPr>
          <w:rFonts w:ascii="Times New Roman" w:hAnsi="Times New Roman" w:cs="Times New Roman"/>
        </w:rPr>
        <w:t>Avikanagar</w:t>
      </w:r>
      <w:proofErr w:type="spellEnd"/>
      <w:r w:rsidRPr="00BD37AD">
        <w:rPr>
          <w:rFonts w:ascii="Times New Roman" w:hAnsi="Times New Roman" w:cs="Times New Roman"/>
        </w:rPr>
        <w:t xml:space="preserve"> (Rajasthan), India</w:t>
      </w:r>
    </w:p>
    <w:p w:rsidR="009E69A7" w:rsidRPr="00BD37AD" w:rsidRDefault="009E69A7" w:rsidP="009E69A7">
      <w:pPr>
        <w:rPr>
          <w:rFonts w:ascii="Times New Roman" w:hAnsi="Times New Roman" w:cs="Times New Roman"/>
        </w:rPr>
      </w:pPr>
      <w:r w:rsidRPr="00BD37AD">
        <w:rPr>
          <w:rFonts w:ascii="Times New Roman" w:hAnsi="Times New Roman" w:cs="Times New Roman"/>
        </w:rPr>
        <w:t>Abstract</w:t>
      </w:r>
    </w:p>
    <w:p w:rsidR="004B38BA" w:rsidRDefault="009E69A7" w:rsidP="004B38BA">
      <w:pPr>
        <w:ind w:left="284"/>
        <w:jc w:val="both"/>
        <w:rPr>
          <w:sz w:val="24"/>
          <w:szCs w:val="24"/>
        </w:rPr>
      </w:pPr>
      <w:r w:rsidRPr="00BD37AD">
        <w:rPr>
          <w:rFonts w:ascii="Times New Roman" w:hAnsi="Times New Roman" w:cs="Times New Roman"/>
        </w:rPr>
        <w:t xml:space="preserve">Statement of the Problem: </w:t>
      </w:r>
      <w:r w:rsidRPr="00BD37AD">
        <w:rPr>
          <w:rFonts w:ascii="Times New Roman" w:hAnsi="Times New Roman" w:cs="Times New Roman"/>
          <w:color w:val="000000"/>
        </w:rPr>
        <w:t>Gastrointestinal nematode infection is one of the main limiting factors for developing sheep production systems</w:t>
      </w:r>
      <w:r w:rsidR="006712D4" w:rsidRPr="00BD37AD">
        <w:rPr>
          <w:rFonts w:ascii="Times New Roman" w:hAnsi="Times New Roman" w:cs="Times New Roman"/>
          <w:color w:val="000000"/>
        </w:rPr>
        <w:t>.</w:t>
      </w:r>
      <w:r w:rsidRPr="00BD37A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D37AD">
        <w:rPr>
          <w:rFonts w:ascii="Times New Roman" w:hAnsi="Times New Roman" w:cs="Times New Roman"/>
          <w:i/>
          <w:color w:val="000000"/>
        </w:rPr>
        <w:t>Haemonchus</w:t>
      </w:r>
      <w:proofErr w:type="spellEnd"/>
      <w:r w:rsidRPr="00BD37AD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D37AD">
        <w:rPr>
          <w:rFonts w:ascii="Times New Roman" w:hAnsi="Times New Roman" w:cs="Times New Roman"/>
          <w:i/>
          <w:color w:val="000000"/>
        </w:rPr>
        <w:t>contortus</w:t>
      </w:r>
      <w:proofErr w:type="spellEnd"/>
      <w:r w:rsidRPr="00BD37AD">
        <w:rPr>
          <w:rFonts w:ascii="Times New Roman" w:hAnsi="Times New Roman" w:cs="Times New Roman"/>
          <w:color w:val="000000"/>
        </w:rPr>
        <w:t xml:space="preserve"> is a parasite </w:t>
      </w:r>
      <w:r w:rsidR="006712D4" w:rsidRPr="00BD37AD">
        <w:rPr>
          <w:rFonts w:ascii="Times New Roman" w:hAnsi="Times New Roman" w:cs="Times New Roman"/>
          <w:color w:val="000000"/>
        </w:rPr>
        <w:t>of</w:t>
      </w:r>
      <w:r w:rsidRPr="00BD37AD">
        <w:rPr>
          <w:rFonts w:ascii="Times New Roman" w:hAnsi="Times New Roman" w:cs="Times New Roman"/>
          <w:color w:val="000000"/>
        </w:rPr>
        <w:t xml:space="preserve"> concern, because its infection may cause severe blood loss resulting in anaemia, anorexia, depression, loss of condition, and eventual</w:t>
      </w:r>
      <w:r w:rsidR="006712D4" w:rsidRPr="00BD37AD">
        <w:rPr>
          <w:rFonts w:ascii="Times New Roman" w:hAnsi="Times New Roman" w:cs="Times New Roman"/>
          <w:color w:val="000000"/>
        </w:rPr>
        <w:t>ly</w:t>
      </w:r>
      <w:r w:rsidRPr="00BD37AD">
        <w:rPr>
          <w:rFonts w:ascii="Times New Roman" w:hAnsi="Times New Roman" w:cs="Times New Roman"/>
          <w:color w:val="000000"/>
        </w:rPr>
        <w:t xml:space="preserve"> death.</w:t>
      </w:r>
      <w:r w:rsidRPr="00BD37A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D37AD">
        <w:rPr>
          <w:rFonts w:ascii="Times New Roman" w:hAnsi="Times New Roman" w:cs="Times New Roman"/>
          <w:color w:val="000000" w:themeColor="text1"/>
        </w:rPr>
        <w:t>Anthelmintic</w:t>
      </w:r>
      <w:proofErr w:type="spellEnd"/>
      <w:r w:rsidRPr="00BD37AD">
        <w:rPr>
          <w:rFonts w:ascii="Times New Roman" w:hAnsi="Times New Roman" w:cs="Times New Roman"/>
        </w:rPr>
        <w:t xml:space="preserve"> treatment has been the most common control method. However, there has been overuse and misuse of this approach in the last 4-5 decades, which has led to a worldwide increase in prevalence of </w:t>
      </w:r>
      <w:proofErr w:type="spellStart"/>
      <w:r w:rsidRPr="00BD37AD">
        <w:rPr>
          <w:rFonts w:ascii="Times New Roman" w:hAnsi="Times New Roman" w:cs="Times New Roman"/>
        </w:rPr>
        <w:t>anthelmintic</w:t>
      </w:r>
      <w:proofErr w:type="spellEnd"/>
      <w:r w:rsidRPr="00BD37AD">
        <w:rPr>
          <w:rFonts w:ascii="Times New Roman" w:hAnsi="Times New Roman" w:cs="Times New Roman"/>
        </w:rPr>
        <w:t xml:space="preserve"> resistance. </w:t>
      </w:r>
      <w:r w:rsidRPr="00BD37AD">
        <w:rPr>
          <w:rFonts w:ascii="Times New Roman" w:hAnsi="Times New Roman" w:cs="Times New Roman"/>
          <w:color w:val="000000"/>
        </w:rPr>
        <w:t xml:space="preserve">This, together with the increasing market demand for green animal products, has led to the alternative methods of control. </w:t>
      </w:r>
      <w:r w:rsidR="006712D4" w:rsidRPr="00BD37AD">
        <w:rPr>
          <w:rFonts w:ascii="Times New Roman" w:hAnsi="Times New Roman" w:cs="Times New Roman"/>
          <w:color w:val="000000"/>
        </w:rPr>
        <w:t>A</w:t>
      </w:r>
      <w:r w:rsidRPr="00BD37AD">
        <w:rPr>
          <w:rFonts w:ascii="Times New Roman" w:hAnsi="Times New Roman" w:cs="Times New Roman"/>
          <w:color w:val="000000"/>
        </w:rPr>
        <w:t xml:space="preserve"> promising option is the use of bioactive plants, considered as those that have been shown to affect a parasite population at various stages of their life cycle. </w:t>
      </w:r>
      <w:r w:rsidRPr="00BD37AD">
        <w:rPr>
          <w:rFonts w:ascii="Times New Roman" w:hAnsi="Times New Roman" w:cs="Times New Roman"/>
        </w:rPr>
        <w:t xml:space="preserve">The purpose of present study is to determine whether the inclusion of </w:t>
      </w:r>
      <w:proofErr w:type="spellStart"/>
      <w:r w:rsidRPr="00BD37AD">
        <w:rPr>
          <w:rFonts w:ascii="Times New Roman" w:hAnsi="Times New Roman" w:cs="Times New Roman"/>
        </w:rPr>
        <w:t>tanniferous</w:t>
      </w:r>
      <w:proofErr w:type="spellEnd"/>
      <w:r w:rsidRPr="00BD37AD">
        <w:rPr>
          <w:rFonts w:ascii="Times New Roman" w:hAnsi="Times New Roman" w:cs="Times New Roman"/>
        </w:rPr>
        <w:t xml:space="preserve"> dried </w:t>
      </w:r>
      <w:proofErr w:type="spellStart"/>
      <w:r w:rsidRPr="00BD37AD">
        <w:rPr>
          <w:rFonts w:ascii="Times New Roman" w:hAnsi="Times New Roman" w:cs="Times New Roman"/>
        </w:rPr>
        <w:t>khejri</w:t>
      </w:r>
      <w:proofErr w:type="spellEnd"/>
      <w:r w:rsidRPr="00BD37AD">
        <w:rPr>
          <w:rFonts w:ascii="Times New Roman" w:hAnsi="Times New Roman" w:cs="Times New Roman"/>
        </w:rPr>
        <w:t xml:space="preserve"> (</w:t>
      </w:r>
      <w:proofErr w:type="spellStart"/>
      <w:r w:rsidRPr="00BD37AD">
        <w:rPr>
          <w:rFonts w:ascii="Times New Roman" w:hAnsi="Times New Roman" w:cs="Times New Roman"/>
          <w:i/>
        </w:rPr>
        <w:t>Prosopis</w:t>
      </w:r>
      <w:proofErr w:type="spellEnd"/>
      <w:r w:rsidRPr="00BD37AD">
        <w:rPr>
          <w:rFonts w:ascii="Times New Roman" w:hAnsi="Times New Roman" w:cs="Times New Roman"/>
          <w:i/>
        </w:rPr>
        <w:t xml:space="preserve"> cineraria</w:t>
      </w:r>
      <w:r w:rsidRPr="00BD37AD">
        <w:rPr>
          <w:rFonts w:ascii="Times New Roman" w:hAnsi="Times New Roman" w:cs="Times New Roman"/>
        </w:rPr>
        <w:t>)</w:t>
      </w:r>
      <w:r w:rsidRPr="00BD37AD">
        <w:rPr>
          <w:rFonts w:ascii="Times New Roman" w:hAnsi="Times New Roman" w:cs="Times New Roman"/>
          <w:i/>
          <w:color w:val="FF0000"/>
        </w:rPr>
        <w:t xml:space="preserve"> </w:t>
      </w:r>
      <w:r w:rsidRPr="00BD37AD">
        <w:rPr>
          <w:rFonts w:ascii="Times New Roman" w:hAnsi="Times New Roman" w:cs="Times New Roman"/>
        </w:rPr>
        <w:t xml:space="preserve">leaves and/ or the increase of dietary protein concentration could reduce </w:t>
      </w:r>
      <w:r w:rsidR="0041515B" w:rsidRPr="0041515B">
        <w:rPr>
          <w:rFonts w:ascii="Times New Roman" w:hAnsi="Times New Roman" w:cs="Times New Roman"/>
        </w:rPr>
        <w:t>parasite</w:t>
      </w:r>
      <w:r w:rsidRPr="0041515B">
        <w:rPr>
          <w:rFonts w:ascii="Times New Roman" w:hAnsi="Times New Roman" w:cs="Times New Roman"/>
        </w:rPr>
        <w:t xml:space="preserve"> </w:t>
      </w:r>
      <w:r w:rsidRPr="00BD37AD">
        <w:rPr>
          <w:rFonts w:ascii="Times New Roman" w:hAnsi="Times New Roman" w:cs="Times New Roman"/>
        </w:rPr>
        <w:t xml:space="preserve">establishment and improve resilience of lambs.  Methodology: Feeding trials were conducted </w:t>
      </w:r>
      <w:r w:rsidR="00511289" w:rsidRPr="00BD37AD">
        <w:rPr>
          <w:rFonts w:ascii="Times New Roman" w:hAnsi="Times New Roman" w:cs="Times New Roman"/>
        </w:rPr>
        <w:t>with</w:t>
      </w:r>
      <w:r w:rsidRPr="00BD37AD">
        <w:rPr>
          <w:rFonts w:ascii="Times New Roman" w:hAnsi="Times New Roman" w:cs="Times New Roman"/>
        </w:rPr>
        <w:t xml:space="preserve"> </w:t>
      </w:r>
      <w:r w:rsidR="00511289" w:rsidRPr="00BD37AD">
        <w:rPr>
          <w:rFonts w:ascii="Times New Roman" w:hAnsi="Times New Roman" w:cs="Times New Roman"/>
        </w:rPr>
        <w:t>5-6 months</w:t>
      </w:r>
      <w:r w:rsidR="00511289" w:rsidRPr="00BD37AD">
        <w:rPr>
          <w:rFonts w:ascii="Times New Roman" w:hAnsi="Times New Roman" w:cs="Times New Roman"/>
          <w:color w:val="FF0000"/>
        </w:rPr>
        <w:t xml:space="preserve"> </w:t>
      </w:r>
      <w:r w:rsidR="00511289" w:rsidRPr="00BD37AD">
        <w:rPr>
          <w:rFonts w:ascii="Times New Roman" w:hAnsi="Times New Roman" w:cs="Times New Roman"/>
        </w:rPr>
        <w:t xml:space="preserve">old </w:t>
      </w:r>
      <w:r w:rsidRPr="00BD37AD">
        <w:rPr>
          <w:rFonts w:ascii="Times New Roman" w:hAnsi="Times New Roman" w:cs="Times New Roman"/>
        </w:rPr>
        <w:t>lambs</w:t>
      </w:r>
      <w:r w:rsidR="00511289" w:rsidRPr="00BD37AD">
        <w:rPr>
          <w:rFonts w:ascii="Times New Roman" w:hAnsi="Times New Roman" w:cs="Times New Roman"/>
        </w:rPr>
        <w:t>.</w:t>
      </w:r>
      <w:r w:rsidRPr="00BD37AD">
        <w:rPr>
          <w:rFonts w:ascii="Times New Roman" w:hAnsi="Times New Roman" w:cs="Times New Roman"/>
          <w:color w:val="FF0000"/>
        </w:rPr>
        <w:t xml:space="preserve"> </w:t>
      </w:r>
      <w:r w:rsidR="00511289" w:rsidRPr="00BD37AD">
        <w:rPr>
          <w:rFonts w:ascii="Times New Roman" w:hAnsi="Times New Roman" w:cs="Times New Roman"/>
        </w:rPr>
        <w:t>Lambs</w:t>
      </w:r>
      <w:r w:rsidRPr="00BD37AD">
        <w:rPr>
          <w:rFonts w:ascii="Times New Roman" w:hAnsi="Times New Roman" w:cs="Times New Roman"/>
        </w:rPr>
        <w:t xml:space="preserve"> were drenched to control nematodes at </w:t>
      </w:r>
      <w:r w:rsidR="00614AAC" w:rsidRPr="00BD37AD">
        <w:rPr>
          <w:rFonts w:ascii="Times New Roman" w:hAnsi="Times New Roman" w:cs="Times New Roman"/>
        </w:rPr>
        <w:t>the beginning of the experiment and</w:t>
      </w:r>
      <w:r w:rsidRPr="00BD37AD">
        <w:rPr>
          <w:rFonts w:ascii="Times New Roman" w:hAnsi="Times New Roman" w:cs="Times New Roman"/>
        </w:rPr>
        <w:t xml:space="preserve"> </w:t>
      </w:r>
      <w:r w:rsidRPr="00BD37AD">
        <w:rPr>
          <w:rFonts w:ascii="Times New Roman" w:hAnsi="Times New Roman" w:cs="Times New Roman"/>
          <w:color w:val="000000" w:themeColor="text1"/>
        </w:rPr>
        <w:t xml:space="preserve">were randomly allocated to six groups: Low protein (LP) + LP, high protein (HP) + HP, LP + LP and </w:t>
      </w:r>
      <w:proofErr w:type="spellStart"/>
      <w:r w:rsidRPr="00BD37AD">
        <w:rPr>
          <w:rFonts w:ascii="Times New Roman" w:hAnsi="Times New Roman" w:cs="Times New Roman"/>
          <w:color w:val="000000" w:themeColor="text1"/>
        </w:rPr>
        <w:t>Khejri</w:t>
      </w:r>
      <w:proofErr w:type="spellEnd"/>
      <w:r w:rsidRPr="00BD37AD">
        <w:rPr>
          <w:rFonts w:ascii="Times New Roman" w:hAnsi="Times New Roman" w:cs="Times New Roman"/>
          <w:color w:val="000000" w:themeColor="text1"/>
        </w:rPr>
        <w:t xml:space="preserve"> (K), LPK + LPK, HP + HPK and HPK + HPK. Lambs were fed with LP and HP concentrates either with or without </w:t>
      </w:r>
      <w:proofErr w:type="spellStart"/>
      <w:r w:rsidRPr="00BD37AD">
        <w:rPr>
          <w:rFonts w:ascii="Times New Roman" w:hAnsi="Times New Roman" w:cs="Times New Roman"/>
          <w:color w:val="000000" w:themeColor="text1"/>
        </w:rPr>
        <w:t>tanniferous</w:t>
      </w:r>
      <w:proofErr w:type="spellEnd"/>
      <w:r w:rsidRPr="00BD37A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D37AD">
        <w:rPr>
          <w:rFonts w:ascii="Times New Roman" w:hAnsi="Times New Roman" w:cs="Times New Roman"/>
          <w:color w:val="000000" w:themeColor="text1"/>
        </w:rPr>
        <w:t>khejri</w:t>
      </w:r>
      <w:proofErr w:type="spellEnd"/>
      <w:r w:rsidRPr="00BD37AD">
        <w:rPr>
          <w:rFonts w:ascii="Times New Roman" w:hAnsi="Times New Roman" w:cs="Times New Roman"/>
          <w:color w:val="000000" w:themeColor="text1"/>
        </w:rPr>
        <w:t xml:space="preserve"> leaves. </w:t>
      </w:r>
      <w:r w:rsidR="00511289" w:rsidRPr="00BD37AD">
        <w:rPr>
          <w:rFonts w:ascii="Times New Roman" w:hAnsi="Times New Roman" w:cs="Times New Roman"/>
          <w:color w:val="000000" w:themeColor="text1"/>
        </w:rPr>
        <w:t xml:space="preserve">At day 0 all groups were trickle infected with infective larvae. </w:t>
      </w:r>
      <w:r w:rsidR="00511289" w:rsidRPr="00BD37AD">
        <w:rPr>
          <w:rFonts w:ascii="Times New Roman" w:hAnsi="Times New Roman" w:cs="Times New Roman"/>
        </w:rPr>
        <w:t xml:space="preserve">Faecal samples were </w:t>
      </w:r>
      <w:r w:rsidR="00614AAC" w:rsidRPr="00BD37AD">
        <w:rPr>
          <w:rFonts w:ascii="Times New Roman" w:hAnsi="Times New Roman" w:cs="Times New Roman"/>
        </w:rPr>
        <w:t>collected</w:t>
      </w:r>
      <w:r w:rsidR="00511289" w:rsidRPr="00BD37AD">
        <w:rPr>
          <w:rFonts w:ascii="Times New Roman" w:hAnsi="Times New Roman" w:cs="Times New Roman"/>
        </w:rPr>
        <w:t xml:space="preserve"> for faecal egg count</w:t>
      </w:r>
      <w:r w:rsidR="006712D4" w:rsidRPr="00BD37AD">
        <w:rPr>
          <w:rFonts w:ascii="Times New Roman" w:hAnsi="Times New Roman" w:cs="Times New Roman"/>
        </w:rPr>
        <w:t xml:space="preserve"> (FEC)</w:t>
      </w:r>
      <w:r w:rsidR="00511289" w:rsidRPr="00BD37AD">
        <w:rPr>
          <w:rFonts w:ascii="Times New Roman" w:hAnsi="Times New Roman" w:cs="Times New Roman"/>
        </w:rPr>
        <w:t xml:space="preserve">.  Blood samples were collected for </w:t>
      </w:r>
      <w:r w:rsidR="00614AAC" w:rsidRPr="00BD37AD">
        <w:rPr>
          <w:rFonts w:ascii="Times New Roman" w:hAnsi="Times New Roman" w:cs="Times New Roman"/>
        </w:rPr>
        <w:t>packed</w:t>
      </w:r>
      <w:r w:rsidR="00511289" w:rsidRPr="00BD37AD">
        <w:rPr>
          <w:rFonts w:ascii="Times New Roman" w:hAnsi="Times New Roman" w:cs="Times New Roman"/>
        </w:rPr>
        <w:t xml:space="preserve"> cell volume</w:t>
      </w:r>
      <w:r w:rsidR="006712D4" w:rsidRPr="00BD37AD">
        <w:rPr>
          <w:rFonts w:ascii="Times New Roman" w:hAnsi="Times New Roman" w:cs="Times New Roman"/>
        </w:rPr>
        <w:t xml:space="preserve"> (PCV)</w:t>
      </w:r>
      <w:r w:rsidR="00511289" w:rsidRPr="00BD37AD">
        <w:rPr>
          <w:rFonts w:ascii="Times New Roman" w:hAnsi="Times New Roman" w:cs="Times New Roman"/>
        </w:rPr>
        <w:t xml:space="preserve"> and haemoglobin</w:t>
      </w:r>
      <w:r w:rsidR="006712D4" w:rsidRPr="00BD37AD">
        <w:rPr>
          <w:rFonts w:ascii="Times New Roman" w:hAnsi="Times New Roman" w:cs="Times New Roman"/>
        </w:rPr>
        <w:t xml:space="preserve"> (</w:t>
      </w:r>
      <w:proofErr w:type="spellStart"/>
      <w:r w:rsidR="006712D4" w:rsidRPr="00BD37AD">
        <w:rPr>
          <w:rFonts w:ascii="Times New Roman" w:hAnsi="Times New Roman" w:cs="Times New Roman"/>
        </w:rPr>
        <w:t>Hb</w:t>
      </w:r>
      <w:proofErr w:type="spellEnd"/>
      <w:r w:rsidR="006712D4" w:rsidRPr="00BD37AD">
        <w:rPr>
          <w:rFonts w:ascii="Times New Roman" w:hAnsi="Times New Roman" w:cs="Times New Roman"/>
        </w:rPr>
        <w:t>)</w:t>
      </w:r>
      <w:r w:rsidR="00511289" w:rsidRPr="00BD37AD">
        <w:rPr>
          <w:rFonts w:ascii="Times New Roman" w:hAnsi="Times New Roman" w:cs="Times New Roman"/>
        </w:rPr>
        <w:t>.</w:t>
      </w:r>
      <w:r w:rsidR="006712D4" w:rsidRPr="00BD37AD">
        <w:rPr>
          <w:rFonts w:ascii="Times New Roman" w:hAnsi="Times New Roman" w:cs="Times New Roman"/>
        </w:rPr>
        <w:t xml:space="preserve"> Findings: In </w:t>
      </w:r>
      <w:r w:rsidR="006712D4" w:rsidRPr="00BD37AD">
        <w:rPr>
          <w:rFonts w:ascii="Times New Roman" w:hAnsi="Times New Roman" w:cs="Times New Roman"/>
        </w:rPr>
        <w:lastRenderedPageBreak/>
        <w:t xml:space="preserve">LP + LP group 5 Lambs </w:t>
      </w:r>
      <w:r w:rsidR="00614AAC" w:rsidRPr="00BD37AD">
        <w:rPr>
          <w:rFonts w:ascii="Times New Roman" w:hAnsi="Times New Roman" w:cs="Times New Roman"/>
        </w:rPr>
        <w:t>required</w:t>
      </w:r>
      <w:r w:rsidR="006712D4" w:rsidRPr="00BD37AD">
        <w:rPr>
          <w:rFonts w:ascii="Times New Roman" w:hAnsi="Times New Roman" w:cs="Times New Roman"/>
        </w:rPr>
        <w:t xml:space="preserve"> salvage treatment as PCV dropped down to 20% within 5 weeks of infection. 4 lambs each in group LP + LPK and LPK + LPK required the treatment. Bottle jaw condition was seen in 2 lambs in each group. On the other hand such conditions were never seen in any lamb </w:t>
      </w:r>
      <w:r w:rsidR="00614AAC" w:rsidRPr="00BD37AD">
        <w:rPr>
          <w:rFonts w:ascii="Times New Roman" w:hAnsi="Times New Roman" w:cs="Times New Roman"/>
        </w:rPr>
        <w:t>in</w:t>
      </w:r>
      <w:r w:rsidR="006712D4" w:rsidRPr="00BD37AD">
        <w:rPr>
          <w:rFonts w:ascii="Times New Roman" w:hAnsi="Times New Roman" w:cs="Times New Roman"/>
        </w:rPr>
        <w:t xml:space="preserve"> HP concentrate</w:t>
      </w:r>
      <w:r w:rsidR="00614AAC" w:rsidRPr="00BD37AD">
        <w:rPr>
          <w:rFonts w:ascii="Times New Roman" w:hAnsi="Times New Roman" w:cs="Times New Roman"/>
        </w:rPr>
        <w:t xml:space="preserve"> group</w:t>
      </w:r>
      <w:r w:rsidR="006712D4" w:rsidRPr="00BD37AD">
        <w:rPr>
          <w:rFonts w:ascii="Times New Roman" w:hAnsi="Times New Roman" w:cs="Times New Roman"/>
        </w:rPr>
        <w:t xml:space="preserve">. Inclusion of </w:t>
      </w:r>
      <w:proofErr w:type="spellStart"/>
      <w:r w:rsidR="006712D4" w:rsidRPr="00BD37AD">
        <w:rPr>
          <w:rFonts w:ascii="Times New Roman" w:hAnsi="Times New Roman" w:cs="Times New Roman"/>
        </w:rPr>
        <w:t>khejri</w:t>
      </w:r>
      <w:proofErr w:type="spellEnd"/>
      <w:r w:rsidR="006712D4" w:rsidRPr="00BD37AD">
        <w:rPr>
          <w:rFonts w:ascii="Times New Roman" w:hAnsi="Times New Roman" w:cs="Times New Roman"/>
        </w:rPr>
        <w:t xml:space="preserve"> had significant effect on FEC</w:t>
      </w:r>
      <w:r w:rsidR="0041515B">
        <w:rPr>
          <w:rFonts w:ascii="Times New Roman" w:hAnsi="Times New Roman" w:cs="Times New Roman"/>
        </w:rPr>
        <w:t>,</w:t>
      </w:r>
      <w:r w:rsidR="006712D4" w:rsidRPr="00BD37AD">
        <w:rPr>
          <w:rFonts w:ascii="Times New Roman" w:hAnsi="Times New Roman" w:cs="Times New Roman"/>
        </w:rPr>
        <w:t xml:space="preserve"> PCV and </w:t>
      </w:r>
      <w:proofErr w:type="spellStart"/>
      <w:r w:rsidR="006712D4" w:rsidRPr="00BD37AD">
        <w:rPr>
          <w:rFonts w:ascii="Times New Roman" w:hAnsi="Times New Roman" w:cs="Times New Roman"/>
        </w:rPr>
        <w:t>Hb</w:t>
      </w:r>
      <w:proofErr w:type="spellEnd"/>
      <w:r w:rsidR="006712D4" w:rsidRPr="00BD37AD">
        <w:rPr>
          <w:rFonts w:ascii="Times New Roman" w:hAnsi="Times New Roman" w:cs="Times New Roman"/>
        </w:rPr>
        <w:t xml:space="preserve">. HPK lambs </w:t>
      </w:r>
      <w:r w:rsidR="00614AAC" w:rsidRPr="00BD37AD">
        <w:rPr>
          <w:rFonts w:ascii="Times New Roman" w:hAnsi="Times New Roman" w:cs="Times New Roman"/>
        </w:rPr>
        <w:t>had</w:t>
      </w:r>
      <w:r w:rsidR="006712D4" w:rsidRPr="00BD37AD">
        <w:rPr>
          <w:rFonts w:ascii="Times New Roman" w:hAnsi="Times New Roman" w:cs="Times New Roman"/>
        </w:rPr>
        <w:t xml:space="preserve"> higher PCV </w:t>
      </w:r>
      <w:r w:rsidR="0041515B">
        <w:rPr>
          <w:rFonts w:ascii="Times New Roman" w:hAnsi="Times New Roman" w:cs="Times New Roman"/>
        </w:rPr>
        <w:t xml:space="preserve">and </w:t>
      </w:r>
      <w:proofErr w:type="spellStart"/>
      <w:r w:rsidR="0041515B">
        <w:rPr>
          <w:rFonts w:ascii="Times New Roman" w:hAnsi="Times New Roman" w:cs="Times New Roman"/>
        </w:rPr>
        <w:t>Hb</w:t>
      </w:r>
      <w:proofErr w:type="spellEnd"/>
      <w:r w:rsidR="0041515B">
        <w:rPr>
          <w:rFonts w:ascii="Times New Roman" w:hAnsi="Times New Roman" w:cs="Times New Roman"/>
        </w:rPr>
        <w:t xml:space="preserve"> </w:t>
      </w:r>
      <w:r w:rsidR="006712D4" w:rsidRPr="00BD37AD">
        <w:rPr>
          <w:rFonts w:ascii="Times New Roman" w:hAnsi="Times New Roman" w:cs="Times New Roman"/>
        </w:rPr>
        <w:t>values than the LPK lambs throughout the experiment.</w:t>
      </w:r>
      <w:r w:rsidR="00BD37AD" w:rsidRPr="00BD37AD">
        <w:t xml:space="preserve"> </w:t>
      </w:r>
      <w:r w:rsidR="004B38BA" w:rsidRPr="004B38BA">
        <w:rPr>
          <w:rFonts w:ascii="Times New Roman" w:hAnsi="Times New Roman" w:cs="Times New Roman"/>
        </w:rPr>
        <w:t>There was significant effect on average daily gains and it was due to lowest ADG (-0.29 g/day) in the group fed with LP diet throughout the trial. Highest ADG (75.2 g/day) was in the lambs fed with HPK diet throughout the experiment.</w:t>
      </w:r>
      <w:r w:rsidR="004B38BA">
        <w:rPr>
          <w:rFonts w:ascii="Times New Roman" w:hAnsi="Times New Roman" w:cs="Times New Roman"/>
        </w:rPr>
        <w:t xml:space="preserve"> </w:t>
      </w:r>
      <w:r w:rsidR="0041515B" w:rsidRPr="004B38BA">
        <w:rPr>
          <w:rFonts w:ascii="Times New Roman" w:hAnsi="Times New Roman" w:cs="Times New Roman"/>
        </w:rPr>
        <w:t>Conclusion and significance:</w:t>
      </w:r>
      <w:r w:rsidR="004B38BA">
        <w:t xml:space="preserve"> </w:t>
      </w:r>
      <w:r w:rsidR="004B38BA" w:rsidRPr="004B38BA">
        <w:rPr>
          <w:rFonts w:ascii="Times New Roman" w:hAnsi="Times New Roman" w:cs="Times New Roman"/>
        </w:rPr>
        <w:t xml:space="preserve">There was improvement in both resistance and resilience in lambs fed with combination of HP concentrate and </w:t>
      </w:r>
      <w:proofErr w:type="spellStart"/>
      <w:r w:rsidR="004B38BA" w:rsidRPr="004B38BA">
        <w:rPr>
          <w:rFonts w:ascii="Times New Roman" w:hAnsi="Times New Roman" w:cs="Times New Roman"/>
        </w:rPr>
        <w:t>khejri</w:t>
      </w:r>
      <w:proofErr w:type="spellEnd"/>
      <w:r w:rsidR="004B38BA" w:rsidRPr="004B38BA">
        <w:rPr>
          <w:rFonts w:ascii="Times New Roman" w:hAnsi="Times New Roman" w:cs="Times New Roman"/>
        </w:rPr>
        <w:t xml:space="preserve"> leaves.</w:t>
      </w:r>
      <w:r w:rsidR="004B38BA" w:rsidRPr="007911DA">
        <w:rPr>
          <w:sz w:val="24"/>
          <w:szCs w:val="24"/>
        </w:rPr>
        <w:t xml:space="preserve"> </w:t>
      </w:r>
    </w:p>
    <w:p w:rsidR="004B38BA" w:rsidRDefault="004B38BA" w:rsidP="004B38BA">
      <w:pPr>
        <w:ind w:left="284"/>
        <w:jc w:val="both"/>
        <w:rPr>
          <w:sz w:val="24"/>
          <w:szCs w:val="24"/>
        </w:rPr>
      </w:pPr>
      <w:r w:rsidRPr="004B38BA">
        <w:rPr>
          <w:noProof/>
          <w:sz w:val="24"/>
          <w:szCs w:val="24"/>
          <w:lang w:eastAsia="en-IN" w:bidi="hi-IN"/>
        </w:rPr>
        <w:drawing>
          <wp:inline distT="0" distB="0" distL="0" distR="0">
            <wp:extent cx="2924845" cy="2628900"/>
            <wp:effectExtent l="19050" t="0" r="8855" b="0"/>
            <wp:docPr id="31" name="Picture 1" descr="D:\FA KHAN_Health\Nutrition Experiment\Tannin &amp; Protein\Chokla LP &amp; HP + Khejri\Bottle Jaw_Khejri+LP\CS 4596_III\IMG_5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A KHAN_Health\Nutrition Experiment\Tannin &amp; Protein\Chokla LP &amp; HP + Khejri\Bottle Jaw_Khejri+LP\CS 4596_III\IMG_53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138" cy="2636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8BA" w:rsidRPr="00DF510D" w:rsidRDefault="004B38BA" w:rsidP="004B38BA">
      <w:pPr>
        <w:jc w:val="both"/>
        <w:rPr>
          <w:rFonts w:ascii="Times New Roman" w:hAnsi="Times New Roman" w:cs="Times New Roman"/>
        </w:rPr>
      </w:pPr>
      <w:proofErr w:type="gramStart"/>
      <w:r w:rsidRPr="00DF510D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DF51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DF510D">
        <w:rPr>
          <w:rFonts w:ascii="Times New Roman" w:hAnsi="Times New Roman" w:cs="Times New Roman"/>
        </w:rPr>
        <w:t>.</w:t>
      </w:r>
      <w:proofErr w:type="gramEnd"/>
      <w:r w:rsidRPr="00DF510D">
        <w:rPr>
          <w:rFonts w:ascii="Times New Roman" w:hAnsi="Times New Roman" w:cs="Times New Roman"/>
        </w:rPr>
        <w:t xml:space="preserve"> Bottle jaw condition in LP fed lamb</w:t>
      </w:r>
    </w:p>
    <w:p w:rsidR="004B38BA" w:rsidRDefault="004B38BA" w:rsidP="004B38BA">
      <w:pPr>
        <w:ind w:left="284"/>
        <w:jc w:val="both"/>
        <w:rPr>
          <w:sz w:val="24"/>
          <w:szCs w:val="24"/>
        </w:rPr>
      </w:pPr>
    </w:p>
    <w:p w:rsidR="004B38BA" w:rsidRDefault="004B38BA" w:rsidP="004B38BA">
      <w:pPr>
        <w:ind w:left="284"/>
        <w:jc w:val="both"/>
        <w:rPr>
          <w:sz w:val="24"/>
          <w:szCs w:val="24"/>
        </w:rPr>
      </w:pPr>
    </w:p>
    <w:p w:rsidR="004B38BA" w:rsidRDefault="004B38BA" w:rsidP="004B38BA">
      <w:pPr>
        <w:ind w:left="284"/>
        <w:jc w:val="both"/>
        <w:rPr>
          <w:sz w:val="24"/>
          <w:szCs w:val="24"/>
        </w:rPr>
      </w:pPr>
    </w:p>
    <w:p w:rsidR="004B38BA" w:rsidRDefault="004B38BA" w:rsidP="004B38BA">
      <w:pPr>
        <w:ind w:left="284"/>
        <w:jc w:val="both"/>
        <w:rPr>
          <w:sz w:val="24"/>
          <w:szCs w:val="24"/>
        </w:rPr>
      </w:pPr>
    </w:p>
    <w:p w:rsidR="00E111B1" w:rsidRDefault="00E111B1" w:rsidP="004B38BA">
      <w:pPr>
        <w:ind w:left="284"/>
        <w:jc w:val="both"/>
      </w:pPr>
    </w:p>
    <w:p w:rsidR="006712D4" w:rsidRDefault="00BD37AD" w:rsidP="004B38BA">
      <w:pPr>
        <w:ind w:left="284"/>
        <w:jc w:val="both"/>
      </w:pPr>
      <w:r w:rsidRPr="00BD37AD">
        <w:rPr>
          <w:noProof/>
          <w:lang w:eastAsia="en-IN" w:bidi="hi-IN"/>
        </w:rPr>
        <w:lastRenderedPageBreak/>
        <w:drawing>
          <wp:inline distT="0" distB="0" distL="0" distR="0">
            <wp:extent cx="2952750" cy="2790825"/>
            <wp:effectExtent l="0" t="0" r="0" b="0"/>
            <wp:docPr id="6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452DF" w:rsidRPr="00784DEF" w:rsidRDefault="00DF510D" w:rsidP="00C452DF">
      <w:pPr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 w:rsidRPr="00784DEF">
        <w:rPr>
          <w:rFonts w:ascii="Times New Roman" w:hAnsi="Times New Roman" w:cs="Times New Roman"/>
        </w:rPr>
        <w:t>Figure</w:t>
      </w:r>
      <w:r w:rsidR="00BD37AD" w:rsidRPr="00784DEF">
        <w:rPr>
          <w:rFonts w:ascii="Times New Roman" w:hAnsi="Times New Roman" w:cs="Times New Roman"/>
        </w:rPr>
        <w:t xml:space="preserve"> </w:t>
      </w:r>
      <w:r w:rsidR="004B38BA" w:rsidRPr="00784DEF">
        <w:rPr>
          <w:rFonts w:ascii="Times New Roman" w:hAnsi="Times New Roman" w:cs="Times New Roman"/>
        </w:rPr>
        <w:t>2</w:t>
      </w:r>
      <w:r w:rsidR="00BD37AD" w:rsidRPr="00784DEF">
        <w:rPr>
          <w:rFonts w:ascii="Times New Roman" w:hAnsi="Times New Roman" w:cs="Times New Roman"/>
        </w:rPr>
        <w:t>.</w:t>
      </w:r>
      <w:proofErr w:type="gramEnd"/>
      <w:r w:rsidR="00BD37AD" w:rsidRPr="00784DEF">
        <w:rPr>
          <w:rFonts w:ascii="Times New Roman" w:hAnsi="Times New Roman" w:cs="Times New Roman"/>
        </w:rPr>
        <w:t xml:space="preserve"> </w:t>
      </w:r>
      <w:r w:rsidR="00BD37AD" w:rsidRPr="00784DEF">
        <w:rPr>
          <w:rFonts w:ascii="Times New Roman" w:hAnsi="Times New Roman" w:cs="Times New Roman"/>
          <w:color w:val="000000"/>
        </w:rPr>
        <w:t xml:space="preserve">Packed cell volume of lambs </w:t>
      </w:r>
      <w:proofErr w:type="gramStart"/>
      <w:r w:rsidR="00BD37AD" w:rsidRPr="00784DEF">
        <w:rPr>
          <w:rFonts w:ascii="Times New Roman" w:hAnsi="Times New Roman" w:cs="Times New Roman"/>
          <w:color w:val="000000"/>
        </w:rPr>
        <w:t xml:space="preserve">of  </w:t>
      </w:r>
      <w:r w:rsidR="00C452DF" w:rsidRPr="00784DEF">
        <w:rPr>
          <w:rFonts w:ascii="Times New Roman" w:hAnsi="Times New Roman" w:cs="Times New Roman"/>
          <w:color w:val="000000"/>
        </w:rPr>
        <w:t>d</w:t>
      </w:r>
      <w:r w:rsidR="00BD37AD" w:rsidRPr="00784DEF">
        <w:rPr>
          <w:rFonts w:ascii="Times New Roman" w:hAnsi="Times New Roman" w:cs="Times New Roman"/>
          <w:color w:val="000000"/>
        </w:rPr>
        <w:t>i</w:t>
      </w:r>
      <w:r w:rsidR="00C452DF" w:rsidRPr="00784DEF">
        <w:rPr>
          <w:rFonts w:ascii="Times New Roman" w:hAnsi="Times New Roman" w:cs="Times New Roman"/>
          <w:color w:val="000000"/>
        </w:rPr>
        <w:t>fferent</w:t>
      </w:r>
      <w:proofErr w:type="gramEnd"/>
      <w:r w:rsidR="00C452DF" w:rsidRPr="00784DEF">
        <w:rPr>
          <w:rFonts w:ascii="Times New Roman" w:hAnsi="Times New Roman" w:cs="Times New Roman"/>
          <w:color w:val="000000"/>
        </w:rPr>
        <w:t xml:space="preserve"> dietary groups</w:t>
      </w:r>
    </w:p>
    <w:p w:rsidR="004B38BA" w:rsidRPr="00C452DF" w:rsidRDefault="004B38BA" w:rsidP="00C452DF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452DF" w:rsidRDefault="00C452DF" w:rsidP="00BD37AD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BD37AD" w:rsidRPr="00BD37AD" w:rsidRDefault="00C452DF" w:rsidP="00BD37AD">
      <w:pPr>
        <w:rPr>
          <w:rFonts w:ascii="Times New Roman" w:hAnsi="Times New Roman" w:cs="Times New Roman"/>
        </w:rPr>
      </w:pPr>
      <w:r w:rsidRPr="00C452DF">
        <w:rPr>
          <w:rFonts w:ascii="Times New Roman" w:hAnsi="Times New Roman" w:cs="Times New Roman"/>
          <w:noProof/>
          <w:color w:val="000000"/>
          <w:lang w:eastAsia="en-IN" w:bidi="hi-IN"/>
        </w:rPr>
        <w:drawing>
          <wp:inline distT="0" distB="0" distL="0" distR="0">
            <wp:extent cx="2924175" cy="2486025"/>
            <wp:effectExtent l="0" t="0" r="0" b="0"/>
            <wp:docPr id="26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452DF" w:rsidRPr="00784DEF" w:rsidRDefault="00C452DF" w:rsidP="00C452DF">
      <w:pPr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 w:rsidRPr="00784DEF">
        <w:rPr>
          <w:rFonts w:ascii="Times New Roman" w:hAnsi="Times New Roman" w:cs="Times New Roman"/>
        </w:rPr>
        <w:t>Fig</w:t>
      </w:r>
      <w:r w:rsidR="00DF510D" w:rsidRPr="00784DEF">
        <w:rPr>
          <w:rFonts w:ascii="Times New Roman" w:hAnsi="Times New Roman" w:cs="Times New Roman"/>
        </w:rPr>
        <w:t>ure</w:t>
      </w:r>
      <w:r w:rsidRPr="00784DEF">
        <w:rPr>
          <w:rFonts w:ascii="Times New Roman" w:hAnsi="Times New Roman" w:cs="Times New Roman"/>
        </w:rPr>
        <w:t xml:space="preserve"> </w:t>
      </w:r>
      <w:r w:rsidR="004B38BA" w:rsidRPr="00784DEF">
        <w:rPr>
          <w:rFonts w:ascii="Times New Roman" w:hAnsi="Times New Roman" w:cs="Times New Roman"/>
        </w:rPr>
        <w:t>3</w:t>
      </w:r>
      <w:r w:rsidRPr="00784DEF">
        <w:rPr>
          <w:rFonts w:ascii="Times New Roman" w:hAnsi="Times New Roman" w:cs="Times New Roman"/>
        </w:rPr>
        <w:t>.</w:t>
      </w:r>
      <w:proofErr w:type="gramEnd"/>
      <w:r w:rsidRPr="00784DEF">
        <w:rPr>
          <w:rFonts w:ascii="Times New Roman" w:hAnsi="Times New Roman" w:cs="Times New Roman"/>
        </w:rPr>
        <w:t xml:space="preserve"> </w:t>
      </w:r>
      <w:r w:rsidRPr="00784DEF">
        <w:rPr>
          <w:rFonts w:ascii="Times New Roman" w:hAnsi="Times New Roman" w:cs="Times New Roman"/>
          <w:color w:val="000000"/>
        </w:rPr>
        <w:t>Haemoglobin of lambs of different dietary groups</w:t>
      </w:r>
    </w:p>
    <w:p w:rsidR="00511289" w:rsidRPr="00E03140" w:rsidRDefault="00511289" w:rsidP="00511289">
      <w:pPr>
        <w:ind w:firstLine="720"/>
        <w:jc w:val="both"/>
      </w:pPr>
    </w:p>
    <w:p w:rsidR="004656FD" w:rsidRPr="00DF510D" w:rsidRDefault="004656FD" w:rsidP="00511289">
      <w:pPr>
        <w:ind w:firstLine="284"/>
        <w:jc w:val="both"/>
        <w:rPr>
          <w:rFonts w:ascii="Times New Roman" w:hAnsi="Times New Roman" w:cs="Times New Roman"/>
          <w:color w:val="000000" w:themeColor="text1"/>
        </w:rPr>
      </w:pPr>
      <w:r w:rsidRPr="00DF510D">
        <w:rPr>
          <w:rFonts w:ascii="Times New Roman" w:hAnsi="Times New Roman" w:cs="Times New Roman"/>
          <w:color w:val="000000" w:themeColor="text1"/>
        </w:rPr>
        <w:t>Recent Publications</w:t>
      </w:r>
    </w:p>
    <w:p w:rsidR="00C452DF" w:rsidRDefault="004656FD" w:rsidP="004B38BA">
      <w:pPr>
        <w:pStyle w:val="ListParagraph"/>
        <w:numPr>
          <w:ilvl w:val="0"/>
          <w:numId w:val="1"/>
        </w:numPr>
        <w:jc w:val="both"/>
      </w:pPr>
      <w:r w:rsidRPr="004656FD">
        <w:rPr>
          <w:rFonts w:ascii="Times New Roman" w:hAnsi="Times New Roman" w:cs="Times New Roman"/>
          <w:color w:val="000000" w:themeColor="text1"/>
        </w:rPr>
        <w:t>Butter NL, Dawson JM, Wakelin D, Buttery PJ (2000) Effect of dietary tannin and protein concentration on nematode infection (</w:t>
      </w:r>
      <w:proofErr w:type="spellStart"/>
      <w:r w:rsidRPr="004656FD">
        <w:rPr>
          <w:rFonts w:ascii="Times New Roman" w:hAnsi="Times New Roman" w:cs="Times New Roman"/>
          <w:i/>
          <w:color w:val="000000" w:themeColor="text1"/>
        </w:rPr>
        <w:t>Trichostrongylus</w:t>
      </w:r>
      <w:proofErr w:type="spellEnd"/>
      <w:r w:rsidRPr="004656FD">
        <w:rPr>
          <w:rFonts w:ascii="Times New Roman" w:hAnsi="Times New Roman" w:cs="Times New Roman"/>
          <w:i/>
          <w:color w:val="000000" w:themeColor="text1"/>
        </w:rPr>
        <w:t xml:space="preserve"> </w:t>
      </w:r>
      <w:proofErr w:type="spellStart"/>
      <w:r w:rsidRPr="004656FD">
        <w:rPr>
          <w:rFonts w:ascii="Times New Roman" w:hAnsi="Times New Roman" w:cs="Times New Roman"/>
          <w:i/>
          <w:color w:val="000000" w:themeColor="text1"/>
        </w:rPr>
        <w:t>colubriformis</w:t>
      </w:r>
      <w:proofErr w:type="spellEnd"/>
      <w:r w:rsidRPr="004656FD">
        <w:rPr>
          <w:rFonts w:ascii="Times New Roman" w:hAnsi="Times New Roman" w:cs="Times New Roman"/>
          <w:color w:val="000000" w:themeColor="text1"/>
        </w:rPr>
        <w:t>) in lambs. Journal Agriculture Science 134: 89-99.</w:t>
      </w:r>
      <w:r w:rsidR="004B38BA">
        <w:t xml:space="preserve"> </w:t>
      </w:r>
    </w:p>
    <w:p w:rsidR="00E111B1" w:rsidRDefault="00E111B1" w:rsidP="004B38B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E111B1">
        <w:rPr>
          <w:rFonts w:ascii="Times New Roman" w:hAnsi="Times New Roman" w:cs="Times New Roman"/>
        </w:rPr>
        <w:t>Valderrabano</w:t>
      </w:r>
      <w:proofErr w:type="spellEnd"/>
      <w:r w:rsidRPr="00E111B1">
        <w:rPr>
          <w:rFonts w:ascii="Times New Roman" w:hAnsi="Times New Roman" w:cs="Times New Roman"/>
        </w:rPr>
        <w:t xml:space="preserve"> J, </w:t>
      </w:r>
      <w:proofErr w:type="spellStart"/>
      <w:r w:rsidRPr="00E111B1">
        <w:rPr>
          <w:rFonts w:ascii="Times New Roman" w:hAnsi="Times New Roman" w:cs="Times New Roman"/>
        </w:rPr>
        <w:t>Calvete</w:t>
      </w:r>
      <w:proofErr w:type="spellEnd"/>
      <w:r w:rsidRPr="00E111B1">
        <w:rPr>
          <w:rFonts w:ascii="Times New Roman" w:hAnsi="Times New Roman" w:cs="Times New Roman"/>
        </w:rPr>
        <w:t xml:space="preserve"> C, </w:t>
      </w:r>
      <w:proofErr w:type="spellStart"/>
      <w:r w:rsidRPr="00E111B1">
        <w:rPr>
          <w:rFonts w:ascii="Times New Roman" w:hAnsi="Times New Roman" w:cs="Times New Roman"/>
        </w:rPr>
        <w:t>Uriarte</w:t>
      </w:r>
      <w:proofErr w:type="spellEnd"/>
      <w:r w:rsidRPr="00E111B1">
        <w:rPr>
          <w:rFonts w:ascii="Times New Roman" w:hAnsi="Times New Roman" w:cs="Times New Roman"/>
        </w:rPr>
        <w:t xml:space="preserve"> J (2010) Effect of feeding bioactive </w:t>
      </w:r>
      <w:r w:rsidRPr="00E111B1">
        <w:rPr>
          <w:rFonts w:ascii="Times New Roman" w:hAnsi="Times New Roman" w:cs="Times New Roman"/>
        </w:rPr>
        <w:lastRenderedPageBreak/>
        <w:t xml:space="preserve">forages on infection and subsequent development of </w:t>
      </w:r>
      <w:proofErr w:type="spellStart"/>
      <w:r w:rsidRPr="00E111B1">
        <w:rPr>
          <w:rFonts w:ascii="Times New Roman" w:hAnsi="Times New Roman" w:cs="Times New Roman"/>
          <w:i/>
        </w:rPr>
        <w:t>Haemonchus</w:t>
      </w:r>
      <w:proofErr w:type="spellEnd"/>
      <w:r w:rsidRPr="00E111B1">
        <w:rPr>
          <w:rFonts w:ascii="Times New Roman" w:hAnsi="Times New Roman" w:cs="Times New Roman"/>
          <w:i/>
        </w:rPr>
        <w:t xml:space="preserve"> </w:t>
      </w:r>
      <w:proofErr w:type="spellStart"/>
      <w:r w:rsidRPr="00E111B1">
        <w:rPr>
          <w:rFonts w:ascii="Times New Roman" w:hAnsi="Times New Roman" w:cs="Times New Roman"/>
          <w:i/>
        </w:rPr>
        <w:t>contortus</w:t>
      </w:r>
      <w:proofErr w:type="spellEnd"/>
      <w:r w:rsidRPr="00E111B1">
        <w:rPr>
          <w:rFonts w:ascii="Times New Roman" w:hAnsi="Times New Roman" w:cs="Times New Roman"/>
        </w:rPr>
        <w:t xml:space="preserve"> in lamb faeces. Veterinary </w:t>
      </w:r>
      <w:proofErr w:type="spellStart"/>
      <w:r w:rsidRPr="00E111B1">
        <w:rPr>
          <w:rFonts w:ascii="Times New Roman" w:hAnsi="Times New Roman" w:cs="Times New Roman"/>
        </w:rPr>
        <w:t>Parasitology</w:t>
      </w:r>
      <w:proofErr w:type="spellEnd"/>
      <w:r w:rsidRPr="00E111B1">
        <w:rPr>
          <w:rFonts w:ascii="Times New Roman" w:hAnsi="Times New Roman" w:cs="Times New Roman"/>
        </w:rPr>
        <w:t xml:space="preserve"> 173: 89-94</w:t>
      </w:r>
      <w:r w:rsidR="0002459D">
        <w:rPr>
          <w:rFonts w:ascii="Times New Roman" w:hAnsi="Times New Roman" w:cs="Times New Roman"/>
        </w:rPr>
        <w:t>.</w:t>
      </w:r>
    </w:p>
    <w:p w:rsidR="00E24829" w:rsidRDefault="0002459D" w:rsidP="00E2482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Hoste</w:t>
      </w:r>
      <w:proofErr w:type="spellEnd"/>
      <w:r>
        <w:rPr>
          <w:rFonts w:ascii="Times New Roman" w:hAnsi="Times New Roman" w:cs="Times New Roman"/>
        </w:rPr>
        <w:t xml:space="preserve"> H, Martinez-Ortiz-</w:t>
      </w:r>
      <w:proofErr w:type="spellStart"/>
      <w:r>
        <w:rPr>
          <w:rFonts w:ascii="Times New Roman" w:hAnsi="Times New Roman" w:cs="Times New Roman"/>
        </w:rPr>
        <w:t>Montellano</w:t>
      </w:r>
      <w:proofErr w:type="spellEnd"/>
      <w:r>
        <w:rPr>
          <w:rFonts w:ascii="Times New Roman" w:hAnsi="Times New Roman" w:cs="Times New Roman"/>
        </w:rPr>
        <w:t xml:space="preserve"> C, </w:t>
      </w:r>
      <w:proofErr w:type="spellStart"/>
      <w:r>
        <w:rPr>
          <w:rFonts w:ascii="Times New Roman" w:hAnsi="Times New Roman" w:cs="Times New Roman"/>
        </w:rPr>
        <w:t>Manolaraki</w:t>
      </w:r>
      <w:proofErr w:type="spellEnd"/>
      <w:r>
        <w:rPr>
          <w:rFonts w:ascii="Times New Roman" w:hAnsi="Times New Roman" w:cs="Times New Roman"/>
        </w:rPr>
        <w:t xml:space="preserve"> F, Brunet S, Ojeda-</w:t>
      </w:r>
      <w:proofErr w:type="spellStart"/>
      <w:r>
        <w:rPr>
          <w:rFonts w:ascii="Times New Roman" w:hAnsi="Times New Roman" w:cs="Times New Roman"/>
        </w:rPr>
        <w:t>Robertos</w:t>
      </w:r>
      <w:proofErr w:type="spellEnd"/>
      <w:r>
        <w:rPr>
          <w:rFonts w:ascii="Times New Roman" w:hAnsi="Times New Roman" w:cs="Times New Roman"/>
        </w:rPr>
        <w:t xml:space="preserve"> N, </w:t>
      </w:r>
      <w:proofErr w:type="spellStart"/>
      <w:r>
        <w:rPr>
          <w:rFonts w:ascii="Times New Roman" w:hAnsi="Times New Roman" w:cs="Times New Roman"/>
        </w:rPr>
        <w:t>Fporquaux</w:t>
      </w:r>
      <w:proofErr w:type="spellEnd"/>
      <w:r>
        <w:rPr>
          <w:rFonts w:ascii="Times New Roman" w:hAnsi="Times New Roman" w:cs="Times New Roman"/>
        </w:rPr>
        <w:t xml:space="preserve"> I, Torres-Acosta JFJ, Sandoval-Castro CA (2012)</w:t>
      </w:r>
      <w:r w:rsidR="00E24829">
        <w:rPr>
          <w:rFonts w:ascii="Times New Roman" w:hAnsi="Times New Roman" w:cs="Times New Roman"/>
        </w:rPr>
        <w:t xml:space="preserve"> Direct and indirect effects of bioactive tannin-rich tropical and temperate legumes against nematode infections. </w:t>
      </w:r>
      <w:r w:rsidR="00E24829" w:rsidRPr="00E111B1">
        <w:rPr>
          <w:rFonts w:ascii="Times New Roman" w:hAnsi="Times New Roman" w:cs="Times New Roman"/>
        </w:rPr>
        <w:t xml:space="preserve">Veterinary </w:t>
      </w:r>
      <w:proofErr w:type="spellStart"/>
      <w:r w:rsidR="00E24829" w:rsidRPr="00E111B1">
        <w:rPr>
          <w:rFonts w:ascii="Times New Roman" w:hAnsi="Times New Roman" w:cs="Times New Roman"/>
        </w:rPr>
        <w:t>Parasitology</w:t>
      </w:r>
      <w:proofErr w:type="spellEnd"/>
      <w:r w:rsidR="00E24829" w:rsidRPr="00E111B1">
        <w:rPr>
          <w:rFonts w:ascii="Times New Roman" w:hAnsi="Times New Roman" w:cs="Times New Roman"/>
        </w:rPr>
        <w:t xml:space="preserve"> 1</w:t>
      </w:r>
      <w:r w:rsidR="00E24829">
        <w:rPr>
          <w:rFonts w:ascii="Times New Roman" w:hAnsi="Times New Roman" w:cs="Times New Roman"/>
        </w:rPr>
        <w:t>86</w:t>
      </w:r>
      <w:r w:rsidR="00E24829" w:rsidRPr="00E111B1">
        <w:rPr>
          <w:rFonts w:ascii="Times New Roman" w:hAnsi="Times New Roman" w:cs="Times New Roman"/>
        </w:rPr>
        <w:t xml:space="preserve">: </w:t>
      </w:r>
      <w:r w:rsidR="00E24829">
        <w:rPr>
          <w:rFonts w:ascii="Times New Roman" w:hAnsi="Times New Roman" w:cs="Times New Roman"/>
        </w:rPr>
        <w:t>18</w:t>
      </w:r>
      <w:r w:rsidR="00E24829" w:rsidRPr="00E111B1">
        <w:rPr>
          <w:rFonts w:ascii="Times New Roman" w:hAnsi="Times New Roman" w:cs="Times New Roman"/>
        </w:rPr>
        <w:t>-</w:t>
      </w:r>
      <w:r w:rsidR="00E24829">
        <w:rPr>
          <w:rFonts w:ascii="Times New Roman" w:hAnsi="Times New Roman" w:cs="Times New Roman"/>
        </w:rPr>
        <w:t>27.</w:t>
      </w:r>
    </w:p>
    <w:p w:rsidR="00E24829" w:rsidRDefault="00E24829" w:rsidP="00E2482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Gujja</w:t>
      </w:r>
      <w:proofErr w:type="spellEnd"/>
      <w:r>
        <w:rPr>
          <w:rFonts w:ascii="Times New Roman" w:hAnsi="Times New Roman" w:cs="Times New Roman"/>
        </w:rPr>
        <w:t xml:space="preserve"> S, Terrill TH, </w:t>
      </w:r>
      <w:proofErr w:type="spellStart"/>
      <w:r>
        <w:rPr>
          <w:rFonts w:ascii="Times New Roman" w:hAnsi="Times New Roman" w:cs="Times New Roman"/>
        </w:rPr>
        <w:t>Mosjidis</w:t>
      </w:r>
      <w:proofErr w:type="spellEnd"/>
      <w:r>
        <w:rPr>
          <w:rFonts w:ascii="Times New Roman" w:hAnsi="Times New Roman" w:cs="Times New Roman"/>
        </w:rPr>
        <w:t xml:space="preserve"> JA, Miller JE, </w:t>
      </w:r>
      <w:proofErr w:type="spellStart"/>
      <w:r>
        <w:rPr>
          <w:rFonts w:ascii="Times New Roman" w:hAnsi="Times New Roman" w:cs="Times New Roman"/>
        </w:rPr>
        <w:t>Mechineni</w:t>
      </w:r>
      <w:proofErr w:type="spellEnd"/>
      <w:r>
        <w:rPr>
          <w:rFonts w:ascii="Times New Roman" w:hAnsi="Times New Roman" w:cs="Times New Roman"/>
        </w:rPr>
        <w:t xml:space="preserve"> A, </w:t>
      </w:r>
      <w:proofErr w:type="spellStart"/>
      <w:r>
        <w:rPr>
          <w:rFonts w:ascii="Times New Roman" w:hAnsi="Times New Roman" w:cs="Times New Roman"/>
        </w:rPr>
        <w:t>Kommuru</w:t>
      </w:r>
      <w:proofErr w:type="spellEnd"/>
      <w:r>
        <w:rPr>
          <w:rFonts w:ascii="Times New Roman" w:hAnsi="Times New Roman" w:cs="Times New Roman"/>
        </w:rPr>
        <w:t xml:space="preserve"> DS, </w:t>
      </w:r>
      <w:proofErr w:type="spellStart"/>
      <w:r>
        <w:rPr>
          <w:rFonts w:ascii="Times New Roman" w:hAnsi="Times New Roman" w:cs="Times New Roman"/>
        </w:rPr>
        <w:t>Shaik</w:t>
      </w:r>
      <w:proofErr w:type="spellEnd"/>
      <w:r>
        <w:rPr>
          <w:rFonts w:ascii="Times New Roman" w:hAnsi="Times New Roman" w:cs="Times New Roman"/>
        </w:rPr>
        <w:t xml:space="preserve"> SA, </w:t>
      </w:r>
      <w:proofErr w:type="spellStart"/>
      <w:r>
        <w:rPr>
          <w:rFonts w:ascii="Times New Roman" w:hAnsi="Times New Roman" w:cs="Times New Roman"/>
        </w:rPr>
        <w:t>Lamber</w:t>
      </w:r>
      <w:proofErr w:type="spellEnd"/>
      <w:r>
        <w:rPr>
          <w:rFonts w:ascii="Times New Roman" w:hAnsi="Times New Roman" w:cs="Times New Roman"/>
        </w:rPr>
        <w:t xml:space="preserve"> BD, Cherry NM, Burke JM (2013) Effect of supplemental </w:t>
      </w:r>
      <w:proofErr w:type="spellStart"/>
      <w:r>
        <w:rPr>
          <w:rFonts w:ascii="Times New Roman" w:hAnsi="Times New Roman" w:cs="Times New Roman"/>
          <w:i/>
        </w:rPr>
        <w:t>Sericea</w:t>
      </w:r>
      <w:proofErr w:type="spellEnd"/>
      <w:r>
        <w:rPr>
          <w:rFonts w:ascii="Times New Roman" w:hAnsi="Times New Roman" w:cs="Times New Roman"/>
          <w:i/>
        </w:rPr>
        <w:t xml:space="preserve"> lespedeza</w:t>
      </w:r>
      <w:r>
        <w:rPr>
          <w:rFonts w:ascii="Times New Roman" w:hAnsi="Times New Roman" w:cs="Times New Roman"/>
        </w:rPr>
        <w:t xml:space="preserve"> leaf meal pellets on gastrointestinal nematode infection in grazing goats. </w:t>
      </w:r>
      <w:r w:rsidRPr="00E111B1">
        <w:rPr>
          <w:rFonts w:ascii="Times New Roman" w:hAnsi="Times New Roman" w:cs="Times New Roman"/>
        </w:rPr>
        <w:t xml:space="preserve">Veterinary </w:t>
      </w:r>
      <w:proofErr w:type="spellStart"/>
      <w:r w:rsidRPr="00E111B1">
        <w:rPr>
          <w:rFonts w:ascii="Times New Roman" w:hAnsi="Times New Roman" w:cs="Times New Roman"/>
        </w:rPr>
        <w:t>Parasitology</w:t>
      </w:r>
      <w:proofErr w:type="spellEnd"/>
      <w:r w:rsidRPr="00E111B1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91</w:t>
      </w:r>
      <w:r w:rsidRPr="00E111B1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51</w:t>
      </w:r>
      <w:r w:rsidRPr="00E111B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58.</w:t>
      </w:r>
    </w:p>
    <w:p w:rsidR="0002459D" w:rsidRDefault="003268FB" w:rsidP="004B38B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Garcia-Hernandez C, </w:t>
      </w:r>
      <w:proofErr w:type="spellStart"/>
      <w:r>
        <w:rPr>
          <w:rFonts w:ascii="Times New Roman" w:hAnsi="Times New Roman" w:cs="Times New Roman"/>
        </w:rPr>
        <w:t>Arece</w:t>
      </w:r>
      <w:proofErr w:type="spellEnd"/>
      <w:r>
        <w:rPr>
          <w:rFonts w:ascii="Times New Roman" w:hAnsi="Times New Roman" w:cs="Times New Roman"/>
        </w:rPr>
        <w:t xml:space="preserve">-Garcia J, </w:t>
      </w:r>
      <w:proofErr w:type="spellStart"/>
      <w:r>
        <w:rPr>
          <w:rFonts w:ascii="Times New Roman" w:hAnsi="Times New Roman" w:cs="Times New Roman"/>
        </w:rPr>
        <w:t>Rojo</w:t>
      </w:r>
      <w:proofErr w:type="spellEnd"/>
      <w:r>
        <w:rPr>
          <w:rFonts w:ascii="Times New Roman" w:hAnsi="Times New Roman" w:cs="Times New Roman"/>
        </w:rPr>
        <w:t xml:space="preserve">-Rubio R, Mendoza Martinez GD, </w:t>
      </w:r>
      <w:proofErr w:type="spellStart"/>
      <w:r>
        <w:rPr>
          <w:rFonts w:ascii="Times New Roman" w:hAnsi="Times New Roman" w:cs="Times New Roman"/>
        </w:rPr>
        <w:t>Albarran</w:t>
      </w:r>
      <w:proofErr w:type="spellEnd"/>
      <w:r>
        <w:rPr>
          <w:rFonts w:ascii="Times New Roman" w:hAnsi="Times New Roman" w:cs="Times New Roman"/>
        </w:rPr>
        <w:t xml:space="preserve">-Portillo B, Vazquez-Armijo JF, </w:t>
      </w:r>
      <w:proofErr w:type="spellStart"/>
      <w:r>
        <w:rPr>
          <w:rFonts w:ascii="Times New Roman" w:hAnsi="Times New Roman" w:cs="Times New Roman"/>
        </w:rPr>
        <w:t>Avendano</w:t>
      </w:r>
      <w:proofErr w:type="spellEnd"/>
      <w:r>
        <w:rPr>
          <w:rFonts w:ascii="Times New Roman" w:hAnsi="Times New Roman" w:cs="Times New Roman"/>
        </w:rPr>
        <w:t xml:space="preserve">-Reyes L, </w:t>
      </w:r>
      <w:proofErr w:type="spellStart"/>
      <w:r>
        <w:rPr>
          <w:rFonts w:ascii="Times New Roman" w:hAnsi="Times New Roman" w:cs="Times New Roman"/>
        </w:rPr>
        <w:t>Olmedo</w:t>
      </w:r>
      <w:proofErr w:type="spellEnd"/>
      <w:r>
        <w:rPr>
          <w:rFonts w:ascii="Times New Roman" w:hAnsi="Times New Roman" w:cs="Times New Roman"/>
        </w:rPr>
        <w:t xml:space="preserve">- Juarez A, Marie- </w:t>
      </w:r>
      <w:proofErr w:type="spellStart"/>
      <w:r>
        <w:rPr>
          <w:rFonts w:ascii="Times New Roman" w:hAnsi="Times New Roman" w:cs="Times New Roman"/>
        </w:rPr>
        <w:t>Magdeleine</w:t>
      </w:r>
      <w:proofErr w:type="spellEnd"/>
      <w:r>
        <w:rPr>
          <w:rFonts w:ascii="Times New Roman" w:hAnsi="Times New Roman" w:cs="Times New Roman"/>
        </w:rPr>
        <w:t xml:space="preserve"> C, Lopez-</w:t>
      </w:r>
      <w:proofErr w:type="spellStart"/>
      <w:r>
        <w:rPr>
          <w:rFonts w:ascii="Times New Roman" w:hAnsi="Times New Roman" w:cs="Times New Roman"/>
        </w:rPr>
        <w:t>Leyva</w:t>
      </w:r>
      <w:proofErr w:type="spellEnd"/>
      <w:r>
        <w:rPr>
          <w:rFonts w:ascii="Times New Roman" w:hAnsi="Times New Roman" w:cs="Times New Roman"/>
        </w:rPr>
        <w:t xml:space="preserve"> Y (2017) </w:t>
      </w:r>
      <w:proofErr w:type="spellStart"/>
      <w:r>
        <w:rPr>
          <w:rFonts w:ascii="Times New Roman" w:hAnsi="Times New Roman" w:cs="Times New Roman"/>
        </w:rPr>
        <w:t>Nuraceutic</w:t>
      </w:r>
      <w:proofErr w:type="spellEnd"/>
      <w:r>
        <w:rPr>
          <w:rFonts w:ascii="Times New Roman" w:hAnsi="Times New Roman" w:cs="Times New Roman"/>
        </w:rPr>
        <w:t xml:space="preserve"> effect of free condensed tannins of </w:t>
      </w:r>
      <w:proofErr w:type="spellStart"/>
      <w:r>
        <w:rPr>
          <w:rFonts w:ascii="Times New Roman" w:hAnsi="Times New Roman" w:cs="Times New Roman"/>
          <w:i/>
        </w:rPr>
        <w:t>Lysiloma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acapulcensis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Kunth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benth</w:t>
      </w:r>
      <w:proofErr w:type="spellEnd"/>
      <w:r>
        <w:rPr>
          <w:rFonts w:ascii="Times New Roman" w:hAnsi="Times New Roman" w:cs="Times New Roman"/>
        </w:rPr>
        <w:t xml:space="preserve"> on parasitic infection and performance of </w:t>
      </w:r>
      <w:proofErr w:type="spellStart"/>
      <w:r>
        <w:rPr>
          <w:rFonts w:ascii="Times New Roman" w:hAnsi="Times New Roman" w:cs="Times New Roman"/>
        </w:rPr>
        <w:t>Pelibuey</w:t>
      </w:r>
      <w:proofErr w:type="spellEnd"/>
      <w:r>
        <w:rPr>
          <w:rFonts w:ascii="Times New Roman" w:hAnsi="Times New Roman" w:cs="Times New Roman"/>
        </w:rPr>
        <w:t xml:space="preserve"> sheep. Tropical Animal Health Production 49: 55-61.</w:t>
      </w:r>
    </w:p>
    <w:p w:rsidR="0060377D" w:rsidRDefault="0060377D" w:rsidP="0060377D">
      <w:pPr>
        <w:pStyle w:val="ListParagraph"/>
        <w:ind w:left="6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IN" w:bidi="hi-IN"/>
        </w:rPr>
        <w:drawing>
          <wp:inline distT="0" distB="0" distL="0" distR="0">
            <wp:extent cx="885825" cy="1080924"/>
            <wp:effectExtent l="19050" t="0" r="9525" b="0"/>
            <wp:docPr id="1" name="Picture 0" descr="F.A. Kh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A. Kha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44" cy="108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1A9" w:rsidRDefault="000431A9" w:rsidP="0060377D">
      <w:pPr>
        <w:pStyle w:val="ListParagraph"/>
        <w:ind w:left="644"/>
        <w:jc w:val="both"/>
        <w:rPr>
          <w:rFonts w:ascii="Times New Roman" w:hAnsi="Times New Roman" w:cs="Times New Roman"/>
        </w:rPr>
      </w:pPr>
    </w:p>
    <w:p w:rsidR="0060377D" w:rsidRPr="008B0691" w:rsidRDefault="0060377D" w:rsidP="0060377D">
      <w:pPr>
        <w:pStyle w:val="ListParagraph"/>
        <w:ind w:left="644"/>
        <w:jc w:val="both"/>
        <w:rPr>
          <w:rFonts w:ascii="Times New Roman" w:hAnsi="Times New Roman" w:cs="Times New Roman"/>
        </w:rPr>
      </w:pPr>
      <w:r w:rsidRPr="008B0691">
        <w:rPr>
          <w:rFonts w:ascii="Times New Roman" w:hAnsi="Times New Roman" w:cs="Times New Roman"/>
        </w:rPr>
        <w:t xml:space="preserve">F. A Khan has more than 25 years of research experience in the field of epidemiology and control of gastrointestinal nematodes of sheep.   He has expertise in methods of control of </w:t>
      </w:r>
      <w:r w:rsidRPr="008B0691">
        <w:rPr>
          <w:rFonts w:ascii="Times New Roman" w:hAnsi="Times New Roman" w:cs="Times New Roman"/>
          <w:i/>
        </w:rPr>
        <w:t xml:space="preserve">H. </w:t>
      </w:r>
      <w:proofErr w:type="spellStart"/>
      <w:r w:rsidRPr="008B0691">
        <w:rPr>
          <w:rFonts w:ascii="Times New Roman" w:hAnsi="Times New Roman" w:cs="Times New Roman"/>
          <w:i/>
        </w:rPr>
        <w:t>contortus</w:t>
      </w:r>
      <w:proofErr w:type="spellEnd"/>
      <w:r w:rsidRPr="008B0691">
        <w:rPr>
          <w:rFonts w:ascii="Times New Roman" w:hAnsi="Times New Roman" w:cs="Times New Roman"/>
        </w:rPr>
        <w:t xml:space="preserve"> which may be alternative or adjunct to use of </w:t>
      </w:r>
      <w:proofErr w:type="spellStart"/>
      <w:r w:rsidRPr="008B0691">
        <w:rPr>
          <w:rFonts w:ascii="Times New Roman" w:hAnsi="Times New Roman" w:cs="Times New Roman"/>
        </w:rPr>
        <w:t>anthelmintics</w:t>
      </w:r>
      <w:proofErr w:type="spellEnd"/>
      <w:r w:rsidRPr="008B0691">
        <w:rPr>
          <w:rFonts w:ascii="Times New Roman" w:hAnsi="Times New Roman" w:cs="Times New Roman"/>
        </w:rPr>
        <w:t xml:space="preserve">. </w:t>
      </w:r>
    </w:p>
    <w:p w:rsidR="0060377D" w:rsidRPr="008B0691" w:rsidRDefault="0060377D">
      <w:pPr>
        <w:pStyle w:val="ListParagraph"/>
        <w:ind w:left="644"/>
        <w:jc w:val="both"/>
        <w:rPr>
          <w:rFonts w:ascii="Times New Roman" w:hAnsi="Times New Roman" w:cs="Times New Roman"/>
        </w:rPr>
      </w:pPr>
    </w:p>
    <w:sectPr w:rsidR="0060377D" w:rsidRPr="008B0691" w:rsidSect="009E69A7">
      <w:headerReference w:type="default" r:id="rId11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D0E" w:rsidRDefault="000D0D0E" w:rsidP="009E69A7">
      <w:pPr>
        <w:spacing w:after="0" w:line="240" w:lineRule="auto"/>
      </w:pPr>
      <w:r>
        <w:separator/>
      </w:r>
    </w:p>
  </w:endnote>
  <w:endnote w:type="continuationSeparator" w:id="0">
    <w:p w:rsidR="000D0D0E" w:rsidRDefault="000D0D0E" w:rsidP="009E6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D0E" w:rsidRDefault="000D0D0E" w:rsidP="009E69A7">
      <w:pPr>
        <w:spacing w:after="0" w:line="240" w:lineRule="auto"/>
      </w:pPr>
      <w:r>
        <w:separator/>
      </w:r>
    </w:p>
  </w:footnote>
  <w:footnote w:type="continuationSeparator" w:id="0">
    <w:p w:rsidR="000D0D0E" w:rsidRDefault="000D0D0E" w:rsidP="009E6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9A7" w:rsidRPr="009E69A7" w:rsidRDefault="009E69A7">
    <w:pPr>
      <w:pStyle w:val="Header"/>
      <w:rPr>
        <w:i/>
      </w:rPr>
    </w:pPr>
    <w:r>
      <w:t xml:space="preserve">Effect of dietary tannin and protein concentration on resistance and resilience of lambs against </w:t>
    </w:r>
    <w:proofErr w:type="spellStart"/>
    <w:r>
      <w:rPr>
        <w:i/>
      </w:rPr>
      <w:t>Haemonchus</w:t>
    </w:r>
    <w:proofErr w:type="spellEnd"/>
    <w:r>
      <w:rPr>
        <w:i/>
      </w:rPr>
      <w:t xml:space="preserve"> </w:t>
    </w:r>
    <w:proofErr w:type="spellStart"/>
    <w:r>
      <w:rPr>
        <w:i/>
      </w:rPr>
      <w:t>contortus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7114"/>
    <w:multiLevelType w:val="hybridMultilevel"/>
    <w:tmpl w:val="7D8498EC"/>
    <w:lvl w:ilvl="0" w:tplc="EF32D26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69A7"/>
    <w:rsid w:val="00024291"/>
    <w:rsid w:val="0002459D"/>
    <w:rsid w:val="000431A9"/>
    <w:rsid w:val="00082CC3"/>
    <w:rsid w:val="000D0D0E"/>
    <w:rsid w:val="000D251E"/>
    <w:rsid w:val="00136EDC"/>
    <w:rsid w:val="0032401E"/>
    <w:rsid w:val="003268FB"/>
    <w:rsid w:val="0041515B"/>
    <w:rsid w:val="00434B74"/>
    <w:rsid w:val="004656FD"/>
    <w:rsid w:val="004B38BA"/>
    <w:rsid w:val="004D15D7"/>
    <w:rsid w:val="00511289"/>
    <w:rsid w:val="0060377D"/>
    <w:rsid w:val="00614AAC"/>
    <w:rsid w:val="006712D4"/>
    <w:rsid w:val="006B2A5E"/>
    <w:rsid w:val="006D3EE6"/>
    <w:rsid w:val="00784DEF"/>
    <w:rsid w:val="008B0691"/>
    <w:rsid w:val="00962A33"/>
    <w:rsid w:val="00977A0D"/>
    <w:rsid w:val="009D3A96"/>
    <w:rsid w:val="009E69A7"/>
    <w:rsid w:val="00AD62D6"/>
    <w:rsid w:val="00BA2602"/>
    <w:rsid w:val="00BD37AD"/>
    <w:rsid w:val="00C452DF"/>
    <w:rsid w:val="00DC34AA"/>
    <w:rsid w:val="00DF510D"/>
    <w:rsid w:val="00E111B1"/>
    <w:rsid w:val="00E24829"/>
    <w:rsid w:val="00EB351A"/>
    <w:rsid w:val="00ED3C32"/>
    <w:rsid w:val="00FB7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E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69A7"/>
  </w:style>
  <w:style w:type="paragraph" w:styleId="Footer">
    <w:name w:val="footer"/>
    <w:basedOn w:val="Normal"/>
    <w:link w:val="FooterChar"/>
    <w:uiPriority w:val="99"/>
    <w:semiHidden/>
    <w:unhideWhenUsed/>
    <w:rsid w:val="009E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69A7"/>
  </w:style>
  <w:style w:type="paragraph" w:styleId="BalloonText">
    <w:name w:val="Balloon Text"/>
    <w:basedOn w:val="Normal"/>
    <w:link w:val="BalloonTextChar"/>
    <w:uiPriority w:val="99"/>
    <w:semiHidden/>
    <w:unhideWhenUsed/>
    <w:rsid w:val="00BD3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7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56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FA%20KHAN_Health\Papers%20&amp;%20Abstract\Papers_Nutrition\New%20Papers\LP%20HP_Chokla\Chokla%20LP-HP%20Khejr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FA%20KHAN_Health\Papers%20&amp;%20Abstract\Papers_Nutrition\New%20Papers\LP%20HP_Chokla\Chokla%20LP-HP%20Khejr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IN"/>
  <c:chart>
    <c:plotArea>
      <c:layout>
        <c:manualLayout>
          <c:layoutTarget val="inner"/>
          <c:xMode val="edge"/>
          <c:yMode val="edge"/>
          <c:x val="0.14301996921917606"/>
          <c:y val="0.11542979002624679"/>
          <c:w val="0.58038454495513425"/>
          <c:h val="0.68377502812148794"/>
        </c:manualLayout>
      </c:layout>
      <c:lineChart>
        <c:grouping val="standard"/>
        <c:ser>
          <c:idx val="0"/>
          <c:order val="0"/>
          <c:tx>
            <c:strRef>
              <c:f>PCV!$F$68</c:f>
              <c:strCache>
                <c:ptCount val="1"/>
                <c:pt idx="0">
                  <c:v>LP-LP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triangle"/>
            <c:size val="7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2.14</c:v>
                </c:pt>
                <c:pt idx="1">
                  <c:v>0.9</c:v>
                </c:pt>
                <c:pt idx="2">
                  <c:v>1.25</c:v>
                </c:pt>
                <c:pt idx="3">
                  <c:v>1.1000000000000001</c:v>
                </c:pt>
                <c:pt idx="4">
                  <c:v>1.3</c:v>
                </c:pt>
                <c:pt idx="5">
                  <c:v>2</c:v>
                </c:pt>
                <c:pt idx="6">
                  <c:v>0.9</c:v>
                </c:pt>
                <c:pt idx="7">
                  <c:v>1.4</c:v>
                </c:pt>
              </c:numLit>
            </c:plus>
            <c:minus>
              <c:numLit>
                <c:formatCode>General</c:formatCode>
                <c:ptCount val="8"/>
                <c:pt idx="0">
                  <c:v>2.14</c:v>
                </c:pt>
                <c:pt idx="1">
                  <c:v>0.9</c:v>
                </c:pt>
                <c:pt idx="2">
                  <c:v>1.25</c:v>
                </c:pt>
                <c:pt idx="3">
                  <c:v>1.1000000000000001</c:v>
                </c:pt>
                <c:pt idx="4">
                  <c:v>1.3</c:v>
                </c:pt>
                <c:pt idx="5">
                  <c:v>2</c:v>
                </c:pt>
                <c:pt idx="6">
                  <c:v>0.9</c:v>
                </c:pt>
                <c:pt idx="7">
                  <c:v>1.4</c:v>
                </c:pt>
              </c:numLit>
            </c:minus>
          </c:errBars>
          <c:cat>
            <c:numRef>
              <c:f>PCV!$G$67:$N$67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PCV!$G$68:$N$68</c:f>
              <c:numCache>
                <c:formatCode>0</c:formatCode>
                <c:ptCount val="8"/>
                <c:pt idx="0">
                  <c:v>37.142857142857153</c:v>
                </c:pt>
                <c:pt idx="1">
                  <c:v>31.285714285714189</c:v>
                </c:pt>
                <c:pt idx="2">
                  <c:v>27.714285714285769</c:v>
                </c:pt>
                <c:pt idx="3">
                  <c:v>22.142857142857189</c:v>
                </c:pt>
                <c:pt idx="4">
                  <c:v>22.428571428571427</c:v>
                </c:pt>
                <c:pt idx="5">
                  <c:v>23</c:v>
                </c:pt>
                <c:pt idx="6">
                  <c:v>27.428571428571427</c:v>
                </c:pt>
                <c:pt idx="7">
                  <c:v>24.428571428571427</c:v>
                </c:pt>
              </c:numCache>
            </c:numRef>
          </c:val>
        </c:ser>
        <c:ser>
          <c:idx val="1"/>
          <c:order val="1"/>
          <c:tx>
            <c:strRef>
              <c:f>PCV!$F$69</c:f>
              <c:strCache>
                <c:ptCount val="1"/>
                <c:pt idx="0">
                  <c:v>LP-LPK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triangle"/>
            <c:size val="7"/>
            <c:spPr>
              <a:noFill/>
              <a:ln>
                <a:solidFill>
                  <a:prstClr val="black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2</c:v>
                </c:pt>
                <c:pt idx="1">
                  <c:v>5</c:v>
                </c:pt>
                <c:pt idx="2">
                  <c:v>1.3</c:v>
                </c:pt>
                <c:pt idx="3">
                  <c:v>0.4</c:v>
                </c:pt>
                <c:pt idx="4">
                  <c:v>1.2</c:v>
                </c:pt>
                <c:pt idx="5">
                  <c:v>2</c:v>
                </c:pt>
                <c:pt idx="6">
                  <c:v>2.1</c:v>
                </c:pt>
                <c:pt idx="7">
                  <c:v>2</c:v>
                </c:pt>
              </c:numLit>
            </c:plus>
            <c:minus>
              <c:numLit>
                <c:formatCode>General</c:formatCode>
                <c:ptCount val="8"/>
                <c:pt idx="0">
                  <c:v>2</c:v>
                </c:pt>
                <c:pt idx="1">
                  <c:v>5</c:v>
                </c:pt>
                <c:pt idx="2">
                  <c:v>1.3</c:v>
                </c:pt>
                <c:pt idx="3">
                  <c:v>0.4</c:v>
                </c:pt>
                <c:pt idx="4">
                  <c:v>1.2</c:v>
                </c:pt>
                <c:pt idx="5">
                  <c:v>2</c:v>
                </c:pt>
                <c:pt idx="6">
                  <c:v>2.1</c:v>
                </c:pt>
                <c:pt idx="7">
                  <c:v>2</c:v>
                </c:pt>
              </c:numLit>
            </c:minus>
          </c:errBars>
          <c:cat>
            <c:numRef>
              <c:f>PCV!$G$67:$N$67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PCV!$G$69:$N$69</c:f>
              <c:numCache>
                <c:formatCode>0</c:formatCode>
                <c:ptCount val="8"/>
                <c:pt idx="0">
                  <c:v>42.428571428571537</c:v>
                </c:pt>
                <c:pt idx="1">
                  <c:v>31.857142857142829</c:v>
                </c:pt>
                <c:pt idx="2">
                  <c:v>30.428571428571427</c:v>
                </c:pt>
                <c:pt idx="3">
                  <c:v>21.285714285714189</c:v>
                </c:pt>
                <c:pt idx="4">
                  <c:v>21.571428571428573</c:v>
                </c:pt>
                <c:pt idx="5">
                  <c:v>18.833333333333247</c:v>
                </c:pt>
                <c:pt idx="6">
                  <c:v>27.833333333333247</c:v>
                </c:pt>
                <c:pt idx="7">
                  <c:v>26.166666666666668</c:v>
                </c:pt>
              </c:numCache>
            </c:numRef>
          </c:val>
        </c:ser>
        <c:ser>
          <c:idx val="2"/>
          <c:order val="2"/>
          <c:tx>
            <c:strRef>
              <c:f>PCV!$F$70</c:f>
              <c:strCache>
                <c:ptCount val="1"/>
                <c:pt idx="0">
                  <c:v>LPK-LPK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diamond"/>
            <c:size val="7"/>
            <c:spPr>
              <a:solidFill>
                <a:schemeClr val="tx1"/>
              </a:solidFill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1.1000000000000001</c:v>
                </c:pt>
                <c:pt idx="1">
                  <c:v>1.5</c:v>
                </c:pt>
                <c:pt idx="2">
                  <c:v>1.2</c:v>
                </c:pt>
                <c:pt idx="3">
                  <c:v>1.5</c:v>
                </c:pt>
                <c:pt idx="4">
                  <c:v>1</c:v>
                </c:pt>
                <c:pt idx="5">
                  <c:v>1.4</c:v>
                </c:pt>
                <c:pt idx="6">
                  <c:v>1.3</c:v>
                </c:pt>
                <c:pt idx="7">
                  <c:v>1.2</c:v>
                </c:pt>
              </c:numLit>
            </c:plus>
            <c:minus>
              <c:numLit>
                <c:formatCode>General</c:formatCode>
                <c:ptCount val="8"/>
                <c:pt idx="0">
                  <c:v>1.1000000000000001</c:v>
                </c:pt>
                <c:pt idx="1">
                  <c:v>1.5</c:v>
                </c:pt>
                <c:pt idx="2">
                  <c:v>1.2</c:v>
                </c:pt>
                <c:pt idx="3">
                  <c:v>1.5</c:v>
                </c:pt>
                <c:pt idx="4">
                  <c:v>1</c:v>
                </c:pt>
                <c:pt idx="5">
                  <c:v>1.4</c:v>
                </c:pt>
                <c:pt idx="6">
                  <c:v>1.3</c:v>
                </c:pt>
                <c:pt idx="7">
                  <c:v>1.2</c:v>
                </c:pt>
              </c:numLit>
            </c:minus>
          </c:errBars>
          <c:cat>
            <c:numRef>
              <c:f>PCV!$G$67:$N$67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PCV!$G$70:$N$70</c:f>
              <c:numCache>
                <c:formatCode>0</c:formatCode>
                <c:ptCount val="8"/>
                <c:pt idx="0">
                  <c:v>40.142857142857153</c:v>
                </c:pt>
                <c:pt idx="1">
                  <c:v>34.571428571428463</c:v>
                </c:pt>
                <c:pt idx="2">
                  <c:v>26.285714285714189</c:v>
                </c:pt>
                <c:pt idx="3">
                  <c:v>22.285714285714189</c:v>
                </c:pt>
                <c:pt idx="4">
                  <c:v>21.142857142857189</c:v>
                </c:pt>
                <c:pt idx="5">
                  <c:v>21.142857142857189</c:v>
                </c:pt>
                <c:pt idx="6">
                  <c:v>27.142857142857189</c:v>
                </c:pt>
                <c:pt idx="7">
                  <c:v>23.285714285714189</c:v>
                </c:pt>
              </c:numCache>
            </c:numRef>
          </c:val>
        </c:ser>
        <c:ser>
          <c:idx val="3"/>
          <c:order val="3"/>
          <c:tx>
            <c:strRef>
              <c:f>PCV!$F$71</c:f>
              <c:strCache>
                <c:ptCount val="1"/>
                <c:pt idx="0">
                  <c:v>HP-HP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square"/>
            <c:size val="7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2.1</c:v>
                </c:pt>
                <c:pt idx="1">
                  <c:v>2</c:v>
                </c:pt>
                <c:pt idx="2">
                  <c:v>1.2</c:v>
                </c:pt>
                <c:pt idx="3">
                  <c:v>1.1000000000000001</c:v>
                </c:pt>
                <c:pt idx="4">
                  <c:v>2.4</c:v>
                </c:pt>
                <c:pt idx="5">
                  <c:v>2.6</c:v>
                </c:pt>
                <c:pt idx="6">
                  <c:v>2.9</c:v>
                </c:pt>
                <c:pt idx="7">
                  <c:v>3</c:v>
                </c:pt>
              </c:numLit>
            </c:plus>
            <c:minus>
              <c:numLit>
                <c:formatCode>General</c:formatCode>
                <c:ptCount val="8"/>
                <c:pt idx="0">
                  <c:v>2.1</c:v>
                </c:pt>
                <c:pt idx="1">
                  <c:v>2</c:v>
                </c:pt>
                <c:pt idx="2">
                  <c:v>1</c:v>
                </c:pt>
                <c:pt idx="3">
                  <c:v>1.1000000000000001</c:v>
                </c:pt>
                <c:pt idx="4">
                  <c:v>2.4</c:v>
                </c:pt>
                <c:pt idx="5">
                  <c:v>2.6</c:v>
                </c:pt>
                <c:pt idx="6">
                  <c:v>2.9</c:v>
                </c:pt>
                <c:pt idx="7">
                  <c:v>3</c:v>
                </c:pt>
              </c:numLit>
            </c:minus>
          </c:errBars>
          <c:cat>
            <c:numRef>
              <c:f>PCV!$G$67:$N$67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PCV!$G$71:$N$71</c:f>
              <c:numCache>
                <c:formatCode>0</c:formatCode>
                <c:ptCount val="8"/>
                <c:pt idx="0">
                  <c:v>41.714285714285715</c:v>
                </c:pt>
                <c:pt idx="1">
                  <c:v>41.428571428571537</c:v>
                </c:pt>
                <c:pt idx="2">
                  <c:v>40.571428571428463</c:v>
                </c:pt>
                <c:pt idx="3">
                  <c:v>44.142857142857153</c:v>
                </c:pt>
                <c:pt idx="4">
                  <c:v>26.857142857142829</c:v>
                </c:pt>
                <c:pt idx="5">
                  <c:v>25</c:v>
                </c:pt>
                <c:pt idx="6">
                  <c:v>24</c:v>
                </c:pt>
                <c:pt idx="7">
                  <c:v>25</c:v>
                </c:pt>
              </c:numCache>
            </c:numRef>
          </c:val>
        </c:ser>
        <c:ser>
          <c:idx val="4"/>
          <c:order val="4"/>
          <c:tx>
            <c:strRef>
              <c:f>PCV!$F$72</c:f>
              <c:strCache>
                <c:ptCount val="1"/>
                <c:pt idx="0">
                  <c:v>HP-HPK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square"/>
            <c:size val="7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1.4</c:v>
                </c:pt>
                <c:pt idx="1">
                  <c:v>1.1000000000000001</c:v>
                </c:pt>
                <c:pt idx="2">
                  <c:v>2.2000000000000002</c:v>
                </c:pt>
                <c:pt idx="3">
                  <c:v>3.6</c:v>
                </c:pt>
                <c:pt idx="4">
                  <c:v>2.8</c:v>
                </c:pt>
                <c:pt idx="5">
                  <c:v>2.2999999999999998</c:v>
                </c:pt>
                <c:pt idx="6">
                  <c:v>2.2999999999999998</c:v>
                </c:pt>
                <c:pt idx="7">
                  <c:v>2.6</c:v>
                </c:pt>
              </c:numLit>
            </c:plus>
            <c:minus>
              <c:numLit>
                <c:formatCode>General</c:formatCode>
                <c:ptCount val="8"/>
                <c:pt idx="0">
                  <c:v>1.4</c:v>
                </c:pt>
                <c:pt idx="1">
                  <c:v>1.1000000000000001</c:v>
                </c:pt>
                <c:pt idx="2">
                  <c:v>2.2000000000000002</c:v>
                </c:pt>
                <c:pt idx="3">
                  <c:v>3.6</c:v>
                </c:pt>
                <c:pt idx="4">
                  <c:v>2.8</c:v>
                </c:pt>
                <c:pt idx="5">
                  <c:v>2.2999999999999998</c:v>
                </c:pt>
                <c:pt idx="6">
                  <c:v>2.2999999999999998</c:v>
                </c:pt>
                <c:pt idx="7">
                  <c:v>2.6</c:v>
                </c:pt>
              </c:numLit>
            </c:minus>
          </c:errBars>
          <c:cat>
            <c:numRef>
              <c:f>PCV!$G$67:$N$67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PCV!$G$72:$N$72</c:f>
              <c:numCache>
                <c:formatCode>0</c:formatCode>
                <c:ptCount val="8"/>
                <c:pt idx="0">
                  <c:v>42.166666666666487</c:v>
                </c:pt>
                <c:pt idx="1">
                  <c:v>42</c:v>
                </c:pt>
                <c:pt idx="2">
                  <c:v>41.666666666666487</c:v>
                </c:pt>
                <c:pt idx="3">
                  <c:v>44</c:v>
                </c:pt>
                <c:pt idx="4">
                  <c:v>33.666666666666487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</c:numCache>
            </c:numRef>
          </c:val>
        </c:ser>
        <c:ser>
          <c:idx val="5"/>
          <c:order val="5"/>
          <c:tx>
            <c:strRef>
              <c:f>PCV!$F$73</c:f>
              <c:strCache>
                <c:ptCount val="1"/>
                <c:pt idx="0">
                  <c:v>HPK-HPK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circle"/>
            <c:size val="7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2</c:v>
                </c:pt>
                <c:pt idx="1">
                  <c:v>1.3</c:v>
                </c:pt>
                <c:pt idx="2">
                  <c:v>1.7000000000000011</c:v>
                </c:pt>
                <c:pt idx="3">
                  <c:v>2</c:v>
                </c:pt>
                <c:pt idx="4">
                  <c:v>1.4</c:v>
                </c:pt>
                <c:pt idx="5">
                  <c:v>2.6</c:v>
                </c:pt>
                <c:pt idx="6">
                  <c:v>3.4</c:v>
                </c:pt>
                <c:pt idx="7">
                  <c:v>2.7</c:v>
                </c:pt>
              </c:numLit>
            </c:plus>
            <c:minus>
              <c:numLit>
                <c:formatCode>General</c:formatCode>
                <c:ptCount val="8"/>
                <c:pt idx="0">
                  <c:v>2</c:v>
                </c:pt>
                <c:pt idx="1">
                  <c:v>1.3</c:v>
                </c:pt>
                <c:pt idx="2">
                  <c:v>1.7000000000000011</c:v>
                </c:pt>
                <c:pt idx="3">
                  <c:v>2</c:v>
                </c:pt>
                <c:pt idx="4">
                  <c:v>1.4</c:v>
                </c:pt>
                <c:pt idx="5">
                  <c:v>2.6</c:v>
                </c:pt>
                <c:pt idx="6">
                  <c:v>3.4</c:v>
                </c:pt>
                <c:pt idx="7">
                  <c:v>2.7</c:v>
                </c:pt>
              </c:numLit>
            </c:minus>
          </c:errBars>
          <c:cat>
            <c:numRef>
              <c:f>PCV!$G$67:$N$67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PCV!$G$73:$N$73</c:f>
              <c:numCache>
                <c:formatCode>0</c:formatCode>
                <c:ptCount val="8"/>
                <c:pt idx="0">
                  <c:v>39.714285714285715</c:v>
                </c:pt>
                <c:pt idx="1">
                  <c:v>38.142857142857153</c:v>
                </c:pt>
                <c:pt idx="2">
                  <c:v>41.714285714285715</c:v>
                </c:pt>
                <c:pt idx="3">
                  <c:v>40</c:v>
                </c:pt>
                <c:pt idx="4">
                  <c:v>32.333333333333336</c:v>
                </c:pt>
                <c:pt idx="5">
                  <c:v>32.166666666666487</c:v>
                </c:pt>
                <c:pt idx="6">
                  <c:v>32.5</c:v>
                </c:pt>
                <c:pt idx="7">
                  <c:v>33.5</c:v>
                </c:pt>
              </c:numCache>
            </c:numRef>
          </c:val>
        </c:ser>
        <c:marker val="1"/>
        <c:axId val="57222272"/>
        <c:axId val="57258368"/>
      </c:lineChart>
      <c:catAx>
        <c:axId val="5722227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900" b="0">
                    <a:latin typeface="Arial Black" pitchFamily="34" charset="0"/>
                  </a:defRPr>
                </a:pPr>
                <a:r>
                  <a:rPr lang="en-US" sz="900" b="0">
                    <a:latin typeface="Arial Black" pitchFamily="34" charset="0"/>
                  </a:rPr>
                  <a:t>Week post first dose of larvae</a:t>
                </a:r>
              </a:p>
            </c:rich>
          </c:tx>
        </c:title>
        <c:numFmt formatCode="0" sourceLinked="1"/>
        <c:tickLblPos val="nextTo"/>
        <c:txPr>
          <a:bodyPr/>
          <a:lstStyle/>
          <a:p>
            <a:pPr>
              <a:defRPr sz="900" b="1">
                <a:latin typeface="Arial" pitchFamily="34" charset="0"/>
                <a:cs typeface="Arial" pitchFamily="34" charset="0"/>
              </a:defRPr>
            </a:pPr>
            <a:endParaRPr lang="en-US"/>
          </a:p>
        </c:txPr>
        <c:crossAx val="57258368"/>
        <c:crosses val="autoZero"/>
        <c:auto val="1"/>
        <c:lblAlgn val="ctr"/>
        <c:lblOffset val="100"/>
      </c:catAx>
      <c:valAx>
        <c:axId val="57258368"/>
        <c:scaling>
          <c:orientation val="minMax"/>
          <c:min val="15"/>
        </c:scaling>
        <c:axPos val="l"/>
        <c:title>
          <c:tx>
            <c:rich>
              <a:bodyPr rot="-5400000" vert="horz"/>
              <a:lstStyle/>
              <a:p>
                <a:pPr>
                  <a:defRPr sz="900" b="1">
                    <a:latin typeface="Arial Black" pitchFamily="34" charset="0"/>
                  </a:defRPr>
                </a:pPr>
                <a:r>
                  <a:rPr lang="en-US" sz="900" b="1">
                    <a:latin typeface="Arial Black" pitchFamily="34" charset="0"/>
                  </a:rPr>
                  <a:t>Packed cell volume (%)</a:t>
                </a:r>
              </a:p>
            </c:rich>
          </c:tx>
        </c:title>
        <c:numFmt formatCode="0" sourceLinked="1"/>
        <c:tickLblPos val="nextTo"/>
        <c:txPr>
          <a:bodyPr/>
          <a:lstStyle/>
          <a:p>
            <a:pPr>
              <a:defRPr sz="900" b="1">
                <a:latin typeface="Arial" pitchFamily="34" charset="0"/>
                <a:cs typeface="Arial" pitchFamily="34" charset="0"/>
              </a:defRPr>
            </a:pPr>
            <a:endParaRPr lang="en-US"/>
          </a:p>
        </c:txPr>
        <c:crossAx val="57222272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8.7112541589235634E-2"/>
          <c:y val="2.7777777777777912E-2"/>
          <c:w val="0.91288745841076435"/>
          <c:h val="0.18703266258384371"/>
        </c:manualLayout>
      </c:layout>
      <c:txPr>
        <a:bodyPr/>
        <a:lstStyle/>
        <a:p>
          <a:pPr>
            <a:defRPr sz="600" b="0">
              <a:latin typeface="Arial" pitchFamily="34" charset="0"/>
              <a:cs typeface="Arial" pitchFamily="34" charset="0"/>
            </a:defRPr>
          </a:pPr>
          <a:endParaRPr lang="en-US"/>
        </a:p>
      </c:txPr>
    </c:legend>
    <c:plotVisOnly val="1"/>
  </c:chart>
  <c:spPr>
    <a:noFill/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IN"/>
  <c:chart>
    <c:plotArea>
      <c:layout/>
      <c:lineChart>
        <c:grouping val="standard"/>
        <c:ser>
          <c:idx val="0"/>
          <c:order val="0"/>
          <c:tx>
            <c:strRef>
              <c:f>Hb!$B$91</c:f>
              <c:strCache>
                <c:ptCount val="1"/>
                <c:pt idx="0">
                  <c:v>LP-LP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triangle"/>
            <c:size val="7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1</c:v>
                </c:pt>
                <c:pt idx="1">
                  <c:v>0.9</c:v>
                </c:pt>
                <c:pt idx="2">
                  <c:v>0.8</c:v>
                </c:pt>
                <c:pt idx="3">
                  <c:v>0.8</c:v>
                </c:pt>
                <c:pt idx="4">
                  <c:v>0.60000000000000064</c:v>
                </c:pt>
                <c:pt idx="5">
                  <c:v>0.8</c:v>
                </c:pt>
                <c:pt idx="6">
                  <c:v>0.4</c:v>
                </c:pt>
                <c:pt idx="7">
                  <c:v>0.5</c:v>
                </c:pt>
              </c:numLit>
            </c:plus>
            <c:minus>
              <c:numLit>
                <c:formatCode>General</c:formatCode>
                <c:ptCount val="8"/>
                <c:pt idx="0">
                  <c:v>1</c:v>
                </c:pt>
                <c:pt idx="1">
                  <c:v>0.9</c:v>
                </c:pt>
                <c:pt idx="2">
                  <c:v>0.8</c:v>
                </c:pt>
                <c:pt idx="3">
                  <c:v>0.8</c:v>
                </c:pt>
                <c:pt idx="4">
                  <c:v>0.60000000000000064</c:v>
                </c:pt>
                <c:pt idx="5">
                  <c:v>0.8</c:v>
                </c:pt>
                <c:pt idx="6">
                  <c:v>0.4</c:v>
                </c:pt>
                <c:pt idx="7">
                  <c:v>0.5</c:v>
                </c:pt>
              </c:numLit>
            </c:minus>
          </c:errBars>
          <c:cat>
            <c:numRef>
              <c:f>Hb!$C$90:$J$90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Hb!$C$91:$J$91</c:f>
              <c:numCache>
                <c:formatCode>0.0</c:formatCode>
                <c:ptCount val="8"/>
                <c:pt idx="0">
                  <c:v>15.471428571428572</c:v>
                </c:pt>
                <c:pt idx="1">
                  <c:v>13.257142857142856</c:v>
                </c:pt>
                <c:pt idx="2">
                  <c:v>10.957142857142884</c:v>
                </c:pt>
                <c:pt idx="3">
                  <c:v>7.3999999999999995</c:v>
                </c:pt>
                <c:pt idx="4">
                  <c:v>7.0857142857142863</c:v>
                </c:pt>
                <c:pt idx="5">
                  <c:v>7.6</c:v>
                </c:pt>
                <c:pt idx="6">
                  <c:v>9.8142857142857167</c:v>
                </c:pt>
                <c:pt idx="7">
                  <c:v>10.3</c:v>
                </c:pt>
              </c:numCache>
            </c:numRef>
          </c:val>
        </c:ser>
        <c:ser>
          <c:idx val="1"/>
          <c:order val="1"/>
          <c:tx>
            <c:strRef>
              <c:f>Hb!$B$92</c:f>
              <c:strCache>
                <c:ptCount val="1"/>
                <c:pt idx="0">
                  <c:v>LP-LPK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triangle"/>
            <c:size val="7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0.70000000000000062</c:v>
                </c:pt>
                <c:pt idx="1">
                  <c:v>0.4</c:v>
                </c:pt>
                <c:pt idx="2">
                  <c:v>0.30000000000000032</c:v>
                </c:pt>
                <c:pt idx="3">
                  <c:v>0.4</c:v>
                </c:pt>
                <c:pt idx="4">
                  <c:v>0.5</c:v>
                </c:pt>
                <c:pt idx="5">
                  <c:v>0.8</c:v>
                </c:pt>
                <c:pt idx="6">
                  <c:v>0.8</c:v>
                </c:pt>
                <c:pt idx="7">
                  <c:v>0.8</c:v>
                </c:pt>
              </c:numLit>
            </c:plus>
            <c:minus>
              <c:numLit>
                <c:formatCode>General</c:formatCode>
                <c:ptCount val="8"/>
                <c:pt idx="0">
                  <c:v>0.70000000000000062</c:v>
                </c:pt>
                <c:pt idx="1">
                  <c:v>0.4</c:v>
                </c:pt>
                <c:pt idx="2">
                  <c:v>0.30000000000000032</c:v>
                </c:pt>
                <c:pt idx="3">
                  <c:v>0.4</c:v>
                </c:pt>
                <c:pt idx="4">
                  <c:v>0.5</c:v>
                </c:pt>
                <c:pt idx="5">
                  <c:v>0.8</c:v>
                </c:pt>
                <c:pt idx="6">
                  <c:v>0.8</c:v>
                </c:pt>
                <c:pt idx="7">
                  <c:v>0.8</c:v>
                </c:pt>
              </c:numLit>
            </c:minus>
          </c:errBars>
          <c:cat>
            <c:numRef>
              <c:f>Hb!$C$90:$J$90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Hb!$C$92:$J$92</c:f>
              <c:numCache>
                <c:formatCode>0.0</c:formatCode>
                <c:ptCount val="8"/>
                <c:pt idx="0">
                  <c:v>16.785714285714189</c:v>
                </c:pt>
                <c:pt idx="1">
                  <c:v>11.671428571428573</c:v>
                </c:pt>
                <c:pt idx="2">
                  <c:v>7.4142857142857155</c:v>
                </c:pt>
                <c:pt idx="3">
                  <c:v>8.3285714285713937</c:v>
                </c:pt>
                <c:pt idx="4">
                  <c:v>6.7166666666666694</c:v>
                </c:pt>
                <c:pt idx="5">
                  <c:v>9.1833333333333318</c:v>
                </c:pt>
                <c:pt idx="6">
                  <c:v>10.516666666666676</c:v>
                </c:pt>
                <c:pt idx="7">
                  <c:v>10.5</c:v>
                </c:pt>
              </c:numCache>
            </c:numRef>
          </c:val>
        </c:ser>
        <c:ser>
          <c:idx val="2"/>
          <c:order val="2"/>
          <c:tx>
            <c:strRef>
              <c:f>Hb!$B$93</c:f>
              <c:strCache>
                <c:ptCount val="1"/>
                <c:pt idx="0">
                  <c:v>LPK-LPK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diamond"/>
            <c:size val="7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0.70000000000000062</c:v>
                </c:pt>
                <c:pt idx="1">
                  <c:v>0.70000000000000062</c:v>
                </c:pt>
                <c:pt idx="2">
                  <c:v>0.8</c:v>
                </c:pt>
                <c:pt idx="3">
                  <c:v>0.60000000000000064</c:v>
                </c:pt>
                <c:pt idx="4">
                  <c:v>0.9</c:v>
                </c:pt>
                <c:pt idx="5">
                  <c:v>0.4</c:v>
                </c:pt>
                <c:pt idx="6">
                  <c:v>0.4</c:v>
                </c:pt>
                <c:pt idx="7">
                  <c:v>0.70000000000000062</c:v>
                </c:pt>
              </c:numLit>
            </c:plus>
            <c:minus>
              <c:numLit>
                <c:formatCode>General</c:formatCode>
                <c:ptCount val="8"/>
                <c:pt idx="0">
                  <c:v>0.70000000000000062</c:v>
                </c:pt>
                <c:pt idx="1">
                  <c:v>0.70000000000000062</c:v>
                </c:pt>
                <c:pt idx="2">
                  <c:v>0.8</c:v>
                </c:pt>
                <c:pt idx="3">
                  <c:v>0.60000000000000064</c:v>
                </c:pt>
                <c:pt idx="4">
                  <c:v>0.9</c:v>
                </c:pt>
                <c:pt idx="5">
                  <c:v>0.4</c:v>
                </c:pt>
                <c:pt idx="6">
                  <c:v>0.4</c:v>
                </c:pt>
                <c:pt idx="7">
                  <c:v>0.70000000000000062</c:v>
                </c:pt>
              </c:numLit>
            </c:minus>
          </c:errBars>
          <c:cat>
            <c:numRef>
              <c:f>Hb!$C$90:$J$90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Hb!$C$93:$J$93</c:f>
              <c:numCache>
                <c:formatCode>0.0</c:formatCode>
                <c:ptCount val="8"/>
                <c:pt idx="0">
                  <c:v>15.885714285714318</c:v>
                </c:pt>
                <c:pt idx="1">
                  <c:v>11.971428571428572</c:v>
                </c:pt>
                <c:pt idx="2">
                  <c:v>7.8999999999999995</c:v>
                </c:pt>
                <c:pt idx="3">
                  <c:v>8.3714285714285701</c:v>
                </c:pt>
                <c:pt idx="4">
                  <c:v>7.9714285714285724</c:v>
                </c:pt>
                <c:pt idx="5">
                  <c:v>9.0571428571428747</c:v>
                </c:pt>
                <c:pt idx="6">
                  <c:v>10.214285714285714</c:v>
                </c:pt>
                <c:pt idx="7">
                  <c:v>10.214285714285714</c:v>
                </c:pt>
              </c:numCache>
            </c:numRef>
          </c:val>
        </c:ser>
        <c:ser>
          <c:idx val="3"/>
          <c:order val="3"/>
          <c:tx>
            <c:strRef>
              <c:f>Hb!$B$94</c:f>
              <c:strCache>
                <c:ptCount val="1"/>
                <c:pt idx="0">
                  <c:v>HP-HP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square"/>
            <c:size val="7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0.30000000000000032</c:v>
                </c:pt>
                <c:pt idx="1">
                  <c:v>0.30000000000000032</c:v>
                </c:pt>
                <c:pt idx="2">
                  <c:v>0.30000000000000032</c:v>
                </c:pt>
                <c:pt idx="3">
                  <c:v>1</c:v>
                </c:pt>
                <c:pt idx="4">
                  <c:v>1</c:v>
                </c:pt>
                <c:pt idx="5">
                  <c:v>0.70000000000000062</c:v>
                </c:pt>
                <c:pt idx="6">
                  <c:v>0.9</c:v>
                </c:pt>
                <c:pt idx="7">
                  <c:v>1.1000000000000001</c:v>
                </c:pt>
              </c:numLit>
            </c:plus>
            <c:minus>
              <c:numLit>
                <c:formatCode>General</c:formatCode>
                <c:ptCount val="8"/>
                <c:pt idx="0">
                  <c:v>0.30000000000000032</c:v>
                </c:pt>
                <c:pt idx="1">
                  <c:v>0.30000000000000032</c:v>
                </c:pt>
                <c:pt idx="2">
                  <c:v>0.30000000000000032</c:v>
                </c:pt>
                <c:pt idx="3">
                  <c:v>1</c:v>
                </c:pt>
                <c:pt idx="4">
                  <c:v>1</c:v>
                </c:pt>
                <c:pt idx="5">
                  <c:v>0.70000000000000062</c:v>
                </c:pt>
                <c:pt idx="6">
                  <c:v>0.9</c:v>
                </c:pt>
                <c:pt idx="7">
                  <c:v>1.1000000000000001</c:v>
                </c:pt>
              </c:numLit>
            </c:minus>
          </c:errBars>
          <c:cat>
            <c:numRef>
              <c:f>Hb!$C$90:$J$90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Hb!$C$94:$J$94</c:f>
              <c:numCache>
                <c:formatCode>0.0</c:formatCode>
                <c:ptCount val="8"/>
                <c:pt idx="0">
                  <c:v>15.328571428571401</c:v>
                </c:pt>
                <c:pt idx="1">
                  <c:v>14</c:v>
                </c:pt>
                <c:pt idx="2">
                  <c:v>12.685714285714306</c:v>
                </c:pt>
                <c:pt idx="3">
                  <c:v>11.057142857142876</c:v>
                </c:pt>
                <c:pt idx="4">
                  <c:v>10.31428571428572</c:v>
                </c:pt>
                <c:pt idx="5">
                  <c:v>8.8571428571428861</c:v>
                </c:pt>
                <c:pt idx="6">
                  <c:v>9.0571428571428747</c:v>
                </c:pt>
                <c:pt idx="7">
                  <c:v>9.0857142857143067</c:v>
                </c:pt>
              </c:numCache>
            </c:numRef>
          </c:val>
        </c:ser>
        <c:ser>
          <c:idx val="4"/>
          <c:order val="4"/>
          <c:tx>
            <c:strRef>
              <c:f>Hb!$B$95</c:f>
              <c:strCache>
                <c:ptCount val="1"/>
                <c:pt idx="0">
                  <c:v>HP-HPK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square"/>
            <c:size val="7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0.30000000000000032</c:v>
                </c:pt>
                <c:pt idx="1">
                  <c:v>0.30000000000000032</c:v>
                </c:pt>
                <c:pt idx="2">
                  <c:v>0.30000000000000032</c:v>
                </c:pt>
                <c:pt idx="3">
                  <c:v>1</c:v>
                </c:pt>
                <c:pt idx="4">
                  <c:v>1</c:v>
                </c:pt>
                <c:pt idx="5">
                  <c:v>0.70000000000000062</c:v>
                </c:pt>
                <c:pt idx="6">
                  <c:v>0.9</c:v>
                </c:pt>
                <c:pt idx="7">
                  <c:v>1.1000000000000001</c:v>
                </c:pt>
              </c:numLit>
            </c:plus>
            <c:minus>
              <c:numLit>
                <c:formatCode>General</c:formatCode>
                <c:ptCount val="8"/>
                <c:pt idx="0">
                  <c:v>0.30000000000000032</c:v>
                </c:pt>
                <c:pt idx="1">
                  <c:v>0.30000000000000032</c:v>
                </c:pt>
                <c:pt idx="2">
                  <c:v>0.30000000000000032</c:v>
                </c:pt>
                <c:pt idx="3">
                  <c:v>1</c:v>
                </c:pt>
                <c:pt idx="4">
                  <c:v>1</c:v>
                </c:pt>
                <c:pt idx="5">
                  <c:v>0.70000000000000062</c:v>
                </c:pt>
                <c:pt idx="6">
                  <c:v>0.9</c:v>
                </c:pt>
                <c:pt idx="7">
                  <c:v>1.1000000000000001</c:v>
                </c:pt>
              </c:numLit>
            </c:minus>
          </c:errBars>
          <c:cat>
            <c:numRef>
              <c:f>Hb!$C$90:$J$90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Hb!$C$95:$J$95</c:f>
              <c:numCache>
                <c:formatCode>0.0</c:formatCode>
                <c:ptCount val="8"/>
                <c:pt idx="0">
                  <c:v>13.833333333333334</c:v>
                </c:pt>
                <c:pt idx="1">
                  <c:v>14.383333333333336</c:v>
                </c:pt>
                <c:pt idx="2">
                  <c:v>12.55</c:v>
                </c:pt>
                <c:pt idx="3">
                  <c:v>11.65</c:v>
                </c:pt>
                <c:pt idx="4">
                  <c:v>11.533333333333333</c:v>
                </c:pt>
                <c:pt idx="5">
                  <c:v>10.9</c:v>
                </c:pt>
                <c:pt idx="6">
                  <c:v>12.333333333333334</c:v>
                </c:pt>
                <c:pt idx="7">
                  <c:v>11.133333333333333</c:v>
                </c:pt>
              </c:numCache>
            </c:numRef>
          </c:val>
        </c:ser>
        <c:ser>
          <c:idx val="5"/>
          <c:order val="5"/>
          <c:tx>
            <c:strRef>
              <c:f>Hb!$B$96</c:f>
              <c:strCache>
                <c:ptCount val="1"/>
                <c:pt idx="0">
                  <c:v>HPK-HPK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circle"/>
            <c:size val="7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plus>
              <c:numLit>
                <c:formatCode>General</c:formatCode>
                <c:ptCount val="8"/>
                <c:pt idx="0">
                  <c:v>0.8</c:v>
                </c:pt>
                <c:pt idx="1">
                  <c:v>0.4</c:v>
                </c:pt>
                <c:pt idx="2">
                  <c:v>0.5</c:v>
                </c:pt>
                <c:pt idx="3">
                  <c:v>0.8</c:v>
                </c:pt>
                <c:pt idx="4">
                  <c:v>0.70000000000000062</c:v>
                </c:pt>
                <c:pt idx="5">
                  <c:v>0.8</c:v>
                </c:pt>
                <c:pt idx="6">
                  <c:v>0.9</c:v>
                </c:pt>
                <c:pt idx="7">
                  <c:v>1.2</c:v>
                </c:pt>
              </c:numLit>
            </c:plus>
            <c:minus>
              <c:numLit>
                <c:formatCode>General</c:formatCode>
                <c:ptCount val="8"/>
                <c:pt idx="0">
                  <c:v>0.8</c:v>
                </c:pt>
                <c:pt idx="1">
                  <c:v>0.4</c:v>
                </c:pt>
                <c:pt idx="2">
                  <c:v>0.5</c:v>
                </c:pt>
                <c:pt idx="3">
                  <c:v>0.8</c:v>
                </c:pt>
                <c:pt idx="4">
                  <c:v>0.70000000000000062</c:v>
                </c:pt>
                <c:pt idx="5">
                  <c:v>0.8</c:v>
                </c:pt>
                <c:pt idx="6">
                  <c:v>0.9</c:v>
                </c:pt>
                <c:pt idx="7">
                  <c:v>1.2</c:v>
                </c:pt>
              </c:numLit>
            </c:minus>
          </c:errBars>
          <c:cat>
            <c:numRef>
              <c:f>Hb!$C$90:$J$90</c:f>
              <c:numCache>
                <c:formatCode>0</c:formatCode>
                <c:ptCount val="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</c:numCache>
            </c:numRef>
          </c:cat>
          <c:val>
            <c:numRef>
              <c:f>Hb!$C$96:$J$96</c:f>
              <c:numCache>
                <c:formatCode>0.0</c:formatCode>
                <c:ptCount val="8"/>
                <c:pt idx="0">
                  <c:v>13.971428571428572</c:v>
                </c:pt>
                <c:pt idx="1">
                  <c:v>13.028571428571386</c:v>
                </c:pt>
                <c:pt idx="2">
                  <c:v>13.057142857142876</c:v>
                </c:pt>
                <c:pt idx="3">
                  <c:v>11.6</c:v>
                </c:pt>
                <c:pt idx="4">
                  <c:v>11.042857142857143</c:v>
                </c:pt>
                <c:pt idx="5">
                  <c:v>10.885714285714322</c:v>
                </c:pt>
                <c:pt idx="6">
                  <c:v>12.085714285714312</c:v>
                </c:pt>
                <c:pt idx="7">
                  <c:v>12.1</c:v>
                </c:pt>
              </c:numCache>
            </c:numRef>
          </c:val>
        </c:ser>
        <c:marker val="1"/>
        <c:axId val="123137408"/>
        <c:axId val="123128448"/>
      </c:lineChart>
      <c:catAx>
        <c:axId val="12313740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900">
                    <a:latin typeface="Arial Black" pitchFamily="34" charset="0"/>
                  </a:defRPr>
                </a:pPr>
                <a:r>
                  <a:rPr lang="en-US" sz="900">
                    <a:latin typeface="Arial Black" pitchFamily="34" charset="0"/>
                  </a:rPr>
                  <a:t>Week post first dose of larvae</a:t>
                </a:r>
              </a:p>
            </c:rich>
          </c:tx>
        </c:title>
        <c:numFmt formatCode="0" sourceLinked="1"/>
        <c:tickLblPos val="nextTo"/>
        <c:txPr>
          <a:bodyPr/>
          <a:lstStyle/>
          <a:p>
            <a:pPr>
              <a:defRPr sz="900" b="1">
                <a:latin typeface="Arial" pitchFamily="34" charset="0"/>
                <a:cs typeface="Arial" pitchFamily="34" charset="0"/>
              </a:defRPr>
            </a:pPr>
            <a:endParaRPr lang="en-US"/>
          </a:p>
        </c:txPr>
        <c:crossAx val="123128448"/>
        <c:crosses val="autoZero"/>
        <c:auto val="1"/>
        <c:lblAlgn val="ctr"/>
        <c:lblOffset val="100"/>
      </c:catAx>
      <c:valAx>
        <c:axId val="123128448"/>
        <c:scaling>
          <c:orientation val="minMax"/>
          <c:min val="5"/>
        </c:scaling>
        <c:axPos val="l"/>
        <c:title>
          <c:tx>
            <c:rich>
              <a:bodyPr rot="-5400000" vert="horz"/>
              <a:lstStyle/>
              <a:p>
                <a:pPr>
                  <a:defRPr sz="900">
                    <a:latin typeface="Arial Black" pitchFamily="34" charset="0"/>
                  </a:defRPr>
                </a:pPr>
                <a:r>
                  <a:rPr lang="en-US" sz="900">
                    <a:latin typeface="Arial Black" pitchFamily="34" charset="0"/>
                  </a:rPr>
                  <a:t>Haemoglobin (g%)</a:t>
                </a:r>
              </a:p>
            </c:rich>
          </c:tx>
        </c:title>
        <c:numFmt formatCode="0.0" sourceLinked="1"/>
        <c:tickLblPos val="nextTo"/>
        <c:txPr>
          <a:bodyPr/>
          <a:lstStyle/>
          <a:p>
            <a:pPr>
              <a:defRPr sz="900" b="1">
                <a:latin typeface="Arial" pitchFamily="34" charset="0"/>
                <a:cs typeface="Arial" pitchFamily="34" charset="0"/>
              </a:defRPr>
            </a:pPr>
            <a:endParaRPr lang="en-US"/>
          </a:p>
        </c:txPr>
        <c:crossAx val="123137408"/>
        <c:crosses val="autoZero"/>
        <c:crossBetween val="between"/>
      </c:valAx>
    </c:plotArea>
    <c:legend>
      <c:legendPos val="t"/>
      <c:txPr>
        <a:bodyPr/>
        <a:lstStyle/>
        <a:p>
          <a:pPr>
            <a:defRPr sz="800">
              <a:latin typeface="Arial" pitchFamily="34" charset="0"/>
              <a:cs typeface="Arial" pitchFamily="34" charset="0"/>
            </a:defRPr>
          </a:pPr>
          <a:endParaRPr lang="en-US"/>
        </a:p>
      </c:txPr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2018-05-21T09:10:00Z</dcterms:created>
  <dcterms:modified xsi:type="dcterms:W3CDTF">2019-04-19T05:55:00Z</dcterms:modified>
</cp:coreProperties>
</file>