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78" w:rsidRDefault="002E55FA" w:rsidP="002E55FA">
      <w:pPr>
        <w:jc w:val="center"/>
        <w:rPr>
          <w:rFonts w:asciiTheme="majorBidi" w:hAnsiTheme="majorBidi" w:cstheme="majorBidi"/>
          <w:b/>
          <w:bCs/>
          <w:sz w:val="24"/>
          <w:szCs w:val="24"/>
          <w:u w:val="single"/>
        </w:rPr>
      </w:pPr>
      <w:r w:rsidRPr="002E55FA">
        <w:rPr>
          <w:rFonts w:asciiTheme="majorBidi" w:hAnsiTheme="majorBidi" w:cstheme="majorBidi"/>
          <w:b/>
          <w:bCs/>
          <w:sz w:val="24"/>
          <w:szCs w:val="24"/>
          <w:u w:val="single"/>
        </w:rPr>
        <w:t>ABSTRACT</w:t>
      </w:r>
    </w:p>
    <w:p w:rsidR="000B61EA" w:rsidRPr="000B61EA" w:rsidRDefault="000B61EA" w:rsidP="000B61EA">
      <w:pPr>
        <w:rPr>
          <w:rFonts w:asciiTheme="majorBidi" w:hAnsiTheme="majorBidi" w:cstheme="majorBidi"/>
          <w:b/>
          <w:sz w:val="24"/>
          <w:szCs w:val="24"/>
          <w:lang w:val="en-GB"/>
        </w:rPr>
      </w:pPr>
      <w:r w:rsidRPr="000B61EA">
        <w:rPr>
          <w:rFonts w:asciiTheme="majorBidi" w:hAnsiTheme="majorBidi" w:cstheme="majorBidi"/>
          <w:b/>
          <w:bCs/>
          <w:sz w:val="24"/>
          <w:szCs w:val="24"/>
          <w:lang w:val="en-GB"/>
        </w:rPr>
        <w:t xml:space="preserve">Title: </w:t>
      </w:r>
      <w:r w:rsidRPr="000B61EA">
        <w:rPr>
          <w:rFonts w:asciiTheme="majorBidi" w:hAnsiTheme="majorBidi" w:cstheme="majorBidi"/>
          <w:b/>
          <w:sz w:val="24"/>
          <w:szCs w:val="24"/>
          <w:lang w:val="en-GB"/>
        </w:rPr>
        <w:t>Effect of Conventional or Stand</w:t>
      </w:r>
      <w:r w:rsidR="007E7154">
        <w:rPr>
          <w:rFonts w:asciiTheme="majorBidi" w:hAnsiTheme="majorBidi" w:cstheme="majorBidi"/>
          <w:b/>
          <w:sz w:val="24"/>
          <w:szCs w:val="24"/>
          <w:lang w:val="en-GB"/>
        </w:rPr>
        <w:t>ard Colostrum Feeding Protocol on Immune Response a</w:t>
      </w:r>
      <w:r w:rsidRPr="000B61EA">
        <w:rPr>
          <w:rFonts w:asciiTheme="majorBidi" w:hAnsiTheme="majorBidi" w:cstheme="majorBidi"/>
          <w:b/>
          <w:sz w:val="24"/>
          <w:szCs w:val="24"/>
          <w:lang w:val="en-GB"/>
        </w:rPr>
        <w:t xml:space="preserve">nd Total Serum Proteins </w:t>
      </w:r>
      <w:proofErr w:type="gramStart"/>
      <w:r w:rsidRPr="000B61EA">
        <w:rPr>
          <w:rFonts w:asciiTheme="majorBidi" w:hAnsiTheme="majorBidi" w:cstheme="majorBidi"/>
          <w:b/>
          <w:sz w:val="24"/>
          <w:szCs w:val="24"/>
          <w:lang w:val="en-GB"/>
        </w:rPr>
        <w:t>Of</w:t>
      </w:r>
      <w:proofErr w:type="gramEnd"/>
      <w:r w:rsidRPr="000B61EA">
        <w:rPr>
          <w:rFonts w:asciiTheme="majorBidi" w:hAnsiTheme="majorBidi" w:cstheme="majorBidi"/>
          <w:b/>
          <w:sz w:val="24"/>
          <w:szCs w:val="24"/>
          <w:lang w:val="en-GB"/>
        </w:rPr>
        <w:t xml:space="preserve"> New</w:t>
      </w:r>
      <w:r w:rsidR="00592EF7">
        <w:rPr>
          <w:rFonts w:asciiTheme="majorBidi" w:hAnsiTheme="majorBidi" w:cstheme="majorBidi"/>
          <w:b/>
          <w:sz w:val="24"/>
          <w:szCs w:val="24"/>
          <w:lang w:val="en-GB"/>
        </w:rPr>
        <w:t xml:space="preserve"> </w:t>
      </w:r>
      <w:r w:rsidRPr="000B61EA">
        <w:rPr>
          <w:rFonts w:asciiTheme="majorBidi" w:hAnsiTheme="majorBidi" w:cstheme="majorBidi"/>
          <w:b/>
          <w:sz w:val="24"/>
          <w:szCs w:val="24"/>
          <w:lang w:val="en-GB"/>
        </w:rPr>
        <w:t xml:space="preserve">born </w:t>
      </w:r>
      <w:proofErr w:type="spellStart"/>
      <w:r w:rsidRPr="000B61EA">
        <w:rPr>
          <w:rFonts w:asciiTheme="majorBidi" w:hAnsiTheme="majorBidi" w:cstheme="majorBidi"/>
          <w:b/>
          <w:sz w:val="24"/>
          <w:szCs w:val="24"/>
          <w:lang w:val="en-GB"/>
        </w:rPr>
        <w:t>Nili</w:t>
      </w:r>
      <w:proofErr w:type="spellEnd"/>
      <w:r w:rsidRPr="000B61EA">
        <w:rPr>
          <w:rFonts w:asciiTheme="majorBidi" w:hAnsiTheme="majorBidi" w:cstheme="majorBidi"/>
          <w:b/>
          <w:sz w:val="24"/>
          <w:szCs w:val="24"/>
          <w:lang w:val="en-GB"/>
        </w:rPr>
        <w:t xml:space="preserve"> Ravi Buffalo Calves</w:t>
      </w:r>
    </w:p>
    <w:p w:rsidR="000B61EA" w:rsidRPr="000B61EA" w:rsidRDefault="000B61EA" w:rsidP="000B61EA">
      <w:pPr>
        <w:rPr>
          <w:rFonts w:asciiTheme="majorBidi" w:hAnsiTheme="majorBidi" w:cstheme="majorBidi"/>
          <w:b/>
          <w:sz w:val="24"/>
          <w:szCs w:val="24"/>
          <w:lang w:val="en-GB"/>
        </w:rPr>
      </w:pPr>
      <w:r w:rsidRPr="000B61EA">
        <w:rPr>
          <w:rFonts w:asciiTheme="majorBidi" w:hAnsiTheme="majorBidi" w:cstheme="majorBidi"/>
          <w:b/>
          <w:sz w:val="24"/>
          <w:szCs w:val="24"/>
          <w:lang w:val="en-GB"/>
        </w:rPr>
        <w:t xml:space="preserve">Name: </w:t>
      </w:r>
      <w:proofErr w:type="spellStart"/>
      <w:r w:rsidR="00592EF7">
        <w:rPr>
          <w:rFonts w:asciiTheme="majorBidi" w:hAnsiTheme="majorBidi" w:cstheme="majorBidi"/>
          <w:b/>
          <w:sz w:val="24"/>
          <w:szCs w:val="24"/>
          <w:lang w:val="en-GB"/>
        </w:rPr>
        <w:t>Dr.</w:t>
      </w:r>
      <w:r w:rsidRPr="000B61EA">
        <w:rPr>
          <w:rFonts w:asciiTheme="majorBidi" w:hAnsiTheme="majorBidi" w:cstheme="majorBidi"/>
          <w:b/>
          <w:sz w:val="24"/>
          <w:szCs w:val="24"/>
          <w:lang w:val="en-GB"/>
        </w:rPr>
        <w:t>Syed</w:t>
      </w:r>
      <w:proofErr w:type="spellEnd"/>
      <w:r w:rsidRPr="000B61EA">
        <w:rPr>
          <w:rFonts w:asciiTheme="majorBidi" w:hAnsiTheme="majorBidi" w:cstheme="majorBidi"/>
          <w:b/>
          <w:sz w:val="24"/>
          <w:szCs w:val="24"/>
          <w:lang w:val="en-GB"/>
        </w:rPr>
        <w:t xml:space="preserve"> </w:t>
      </w:r>
      <w:proofErr w:type="spellStart"/>
      <w:r w:rsidRPr="000B61EA">
        <w:rPr>
          <w:rFonts w:asciiTheme="majorBidi" w:hAnsiTheme="majorBidi" w:cstheme="majorBidi"/>
          <w:b/>
          <w:sz w:val="24"/>
          <w:szCs w:val="24"/>
          <w:lang w:val="en-GB"/>
        </w:rPr>
        <w:t>Mohsin</w:t>
      </w:r>
      <w:proofErr w:type="spellEnd"/>
      <w:r w:rsidRPr="000B61EA">
        <w:rPr>
          <w:rFonts w:asciiTheme="majorBidi" w:hAnsiTheme="majorBidi" w:cstheme="majorBidi"/>
          <w:b/>
          <w:sz w:val="24"/>
          <w:szCs w:val="24"/>
          <w:lang w:val="en-GB"/>
        </w:rPr>
        <w:t xml:space="preserve"> Abbas</w:t>
      </w:r>
    </w:p>
    <w:p w:rsidR="000B61EA" w:rsidRDefault="000B61EA" w:rsidP="000B61EA">
      <w:pPr>
        <w:spacing w:after="0"/>
        <w:rPr>
          <w:rFonts w:asciiTheme="majorBidi" w:hAnsiTheme="majorBidi" w:cstheme="majorBidi"/>
          <w:b/>
          <w:bCs/>
          <w:sz w:val="24"/>
          <w:szCs w:val="24"/>
          <w:u w:val="single"/>
          <w:lang w:val="en-GB"/>
        </w:rPr>
      </w:pPr>
    </w:p>
    <w:p w:rsidR="007E7154" w:rsidRPr="007E7154" w:rsidRDefault="007E7154" w:rsidP="000B61EA">
      <w:pPr>
        <w:spacing w:after="0"/>
        <w:rPr>
          <w:rFonts w:asciiTheme="majorBidi" w:hAnsiTheme="majorBidi" w:cstheme="majorBidi"/>
          <w:b/>
          <w:bCs/>
          <w:sz w:val="24"/>
          <w:szCs w:val="24"/>
          <w:lang w:val="en-GB"/>
        </w:rPr>
      </w:pPr>
      <w:r w:rsidRPr="007E7154">
        <w:rPr>
          <w:rFonts w:asciiTheme="majorBidi" w:hAnsiTheme="majorBidi" w:cstheme="majorBidi"/>
          <w:b/>
          <w:bCs/>
          <w:sz w:val="24"/>
          <w:szCs w:val="24"/>
          <w:lang w:val="en-GB"/>
        </w:rPr>
        <w:t>Key words</w:t>
      </w:r>
      <w:r>
        <w:rPr>
          <w:rFonts w:asciiTheme="majorBidi" w:hAnsiTheme="majorBidi" w:cstheme="majorBidi"/>
          <w:b/>
          <w:bCs/>
          <w:sz w:val="24"/>
          <w:szCs w:val="24"/>
          <w:lang w:val="en-GB"/>
        </w:rPr>
        <w:t xml:space="preserve">; IgG level, Colostrum, </w:t>
      </w:r>
      <w:proofErr w:type="spellStart"/>
      <w:r>
        <w:rPr>
          <w:rFonts w:asciiTheme="majorBidi" w:hAnsiTheme="majorBidi" w:cstheme="majorBidi"/>
          <w:b/>
          <w:bCs/>
          <w:sz w:val="24"/>
          <w:szCs w:val="24"/>
          <w:lang w:val="en-GB"/>
        </w:rPr>
        <w:t>Nili</w:t>
      </w:r>
      <w:proofErr w:type="spellEnd"/>
      <w:r>
        <w:rPr>
          <w:rFonts w:asciiTheme="majorBidi" w:hAnsiTheme="majorBidi" w:cstheme="majorBidi"/>
          <w:b/>
          <w:bCs/>
          <w:sz w:val="24"/>
          <w:szCs w:val="24"/>
          <w:lang w:val="en-GB"/>
        </w:rPr>
        <w:t xml:space="preserve"> Ravi buffalo, </w:t>
      </w:r>
      <w:proofErr w:type="gramStart"/>
      <w:r>
        <w:rPr>
          <w:rFonts w:asciiTheme="majorBidi" w:hAnsiTheme="majorBidi" w:cstheme="majorBidi"/>
          <w:b/>
          <w:bCs/>
          <w:sz w:val="24"/>
          <w:szCs w:val="24"/>
          <w:lang w:val="en-GB"/>
        </w:rPr>
        <w:t>New</w:t>
      </w:r>
      <w:proofErr w:type="gramEnd"/>
      <w:r>
        <w:rPr>
          <w:rFonts w:asciiTheme="majorBidi" w:hAnsiTheme="majorBidi" w:cstheme="majorBidi"/>
          <w:b/>
          <w:bCs/>
          <w:sz w:val="24"/>
          <w:szCs w:val="24"/>
          <w:lang w:val="en-GB"/>
        </w:rPr>
        <w:t xml:space="preserve"> born Calves</w:t>
      </w:r>
    </w:p>
    <w:p w:rsidR="000B61EA" w:rsidRPr="000B61EA" w:rsidRDefault="000B61EA" w:rsidP="000B61EA">
      <w:pPr>
        <w:rPr>
          <w:rFonts w:asciiTheme="majorBidi" w:hAnsiTheme="majorBidi" w:cstheme="majorBidi"/>
          <w:b/>
          <w:bCs/>
          <w:sz w:val="24"/>
          <w:szCs w:val="24"/>
          <w:lang w:val="en-GB"/>
        </w:rPr>
      </w:pPr>
      <w:r w:rsidRPr="000B61EA">
        <w:rPr>
          <w:rFonts w:asciiTheme="majorBidi" w:hAnsiTheme="majorBidi" w:cstheme="majorBidi"/>
          <w:b/>
          <w:bCs/>
          <w:sz w:val="24"/>
          <w:szCs w:val="24"/>
          <w:lang w:val="en-GB"/>
        </w:rPr>
        <w:t>Abstract:</w:t>
      </w:r>
    </w:p>
    <w:p w:rsidR="000B61EA" w:rsidRPr="000B61EA" w:rsidRDefault="000B61EA" w:rsidP="000B61EA">
      <w:pPr>
        <w:jc w:val="both"/>
        <w:rPr>
          <w:rFonts w:asciiTheme="majorBidi" w:hAnsiTheme="majorBidi" w:cstheme="majorBidi"/>
          <w:sz w:val="24"/>
          <w:szCs w:val="24"/>
          <w:lang w:val="en-GB"/>
        </w:rPr>
      </w:pPr>
      <w:r w:rsidRPr="000B61EA">
        <w:rPr>
          <w:rFonts w:asciiTheme="majorBidi" w:hAnsiTheme="majorBidi" w:cstheme="majorBidi"/>
          <w:sz w:val="24"/>
          <w:szCs w:val="24"/>
          <w:lang w:val="en-GB"/>
        </w:rPr>
        <w:t xml:space="preserve">The immunoglobulin is described as a major immunity component which is transferred to the </w:t>
      </w:r>
      <w:proofErr w:type="gramStart"/>
      <w:r w:rsidRPr="000B61EA">
        <w:rPr>
          <w:rFonts w:asciiTheme="majorBidi" w:hAnsiTheme="majorBidi" w:cstheme="majorBidi"/>
          <w:sz w:val="24"/>
          <w:szCs w:val="24"/>
          <w:lang w:val="en-GB"/>
        </w:rPr>
        <w:t>calves</w:t>
      </w:r>
      <w:proofErr w:type="gramEnd"/>
      <w:r w:rsidRPr="000B61EA">
        <w:rPr>
          <w:rFonts w:asciiTheme="majorBidi" w:hAnsiTheme="majorBidi" w:cstheme="majorBidi"/>
          <w:sz w:val="24"/>
          <w:szCs w:val="24"/>
          <w:lang w:val="en-GB"/>
        </w:rPr>
        <w:t xml:space="preserve"> from their dams only through the colostrum feeding. The immunity being transferred from mother to calf through colostrum is referred as passive immunity. In the absence of </w:t>
      </w:r>
      <w:proofErr w:type="spellStart"/>
      <w:r w:rsidRPr="000B61EA">
        <w:rPr>
          <w:rFonts w:asciiTheme="majorBidi" w:hAnsiTheme="majorBidi" w:cstheme="majorBidi"/>
          <w:sz w:val="24"/>
          <w:szCs w:val="24"/>
          <w:lang w:val="en-GB"/>
        </w:rPr>
        <w:t>fetal</w:t>
      </w:r>
      <w:proofErr w:type="spellEnd"/>
      <w:r w:rsidRPr="000B61EA">
        <w:rPr>
          <w:rFonts w:asciiTheme="majorBidi" w:hAnsiTheme="majorBidi" w:cstheme="majorBidi"/>
          <w:sz w:val="24"/>
          <w:szCs w:val="24"/>
          <w:lang w:val="en-GB"/>
        </w:rPr>
        <w:t xml:space="preserve"> passive immunity transfer (FPIT) there are the chances of calf diarrhoea which is a major cause of early calf </w:t>
      </w:r>
      <w:proofErr w:type="spellStart"/>
      <w:r w:rsidRPr="000B61EA">
        <w:rPr>
          <w:rFonts w:asciiTheme="majorBidi" w:hAnsiTheme="majorBidi" w:cstheme="majorBidi"/>
          <w:sz w:val="24"/>
          <w:szCs w:val="24"/>
          <w:lang w:val="en-GB"/>
        </w:rPr>
        <w:t>mortality.Therefore</w:t>
      </w:r>
      <w:proofErr w:type="spellEnd"/>
      <w:r w:rsidRPr="000B61EA">
        <w:rPr>
          <w:rFonts w:asciiTheme="majorBidi" w:hAnsiTheme="majorBidi" w:cstheme="majorBidi"/>
          <w:sz w:val="24"/>
          <w:szCs w:val="24"/>
          <w:lang w:val="en-GB"/>
        </w:rPr>
        <w:t xml:space="preserve"> the current research was aimed to identify the most effective colostrum feeding method in relation to passive immunity transfer so to evaluate either the control method of colostrum feeding is better than conventional feeding </w:t>
      </w:r>
      <w:proofErr w:type="spellStart"/>
      <w:r w:rsidRPr="000B61EA">
        <w:rPr>
          <w:rFonts w:asciiTheme="majorBidi" w:hAnsiTheme="majorBidi" w:cstheme="majorBidi"/>
          <w:sz w:val="24"/>
          <w:szCs w:val="24"/>
          <w:lang w:val="en-GB"/>
        </w:rPr>
        <w:t>method.The</w:t>
      </w:r>
      <w:proofErr w:type="spellEnd"/>
      <w:r w:rsidRPr="000B61EA">
        <w:rPr>
          <w:rFonts w:asciiTheme="majorBidi" w:hAnsiTheme="majorBidi" w:cstheme="majorBidi"/>
          <w:sz w:val="24"/>
          <w:szCs w:val="24"/>
          <w:lang w:val="en-GB"/>
        </w:rPr>
        <w:t xml:space="preserve"> whole study was conducted in Government Livestock Experimental Farm, </w:t>
      </w:r>
      <w:proofErr w:type="spellStart"/>
      <w:r w:rsidRPr="000B61EA">
        <w:rPr>
          <w:rFonts w:asciiTheme="majorBidi" w:hAnsiTheme="majorBidi" w:cstheme="majorBidi"/>
          <w:sz w:val="24"/>
          <w:szCs w:val="24"/>
          <w:lang w:val="en-GB"/>
        </w:rPr>
        <w:t>Bhuniky</w:t>
      </w:r>
      <w:proofErr w:type="spellEnd"/>
      <w:r w:rsidRPr="000B61EA">
        <w:rPr>
          <w:rFonts w:asciiTheme="majorBidi" w:hAnsiTheme="majorBidi" w:cstheme="majorBidi"/>
          <w:sz w:val="24"/>
          <w:szCs w:val="24"/>
          <w:lang w:val="en-GB"/>
        </w:rPr>
        <w:t xml:space="preserve"> tehsil </w:t>
      </w:r>
      <w:proofErr w:type="spellStart"/>
      <w:r w:rsidRPr="000B61EA">
        <w:rPr>
          <w:rFonts w:asciiTheme="majorBidi" w:hAnsiTheme="majorBidi" w:cstheme="majorBidi"/>
          <w:sz w:val="24"/>
          <w:szCs w:val="24"/>
          <w:lang w:val="en-GB"/>
        </w:rPr>
        <w:t>Pattoki</w:t>
      </w:r>
      <w:proofErr w:type="spellEnd"/>
      <w:r w:rsidRPr="000B61EA">
        <w:rPr>
          <w:rFonts w:asciiTheme="majorBidi" w:hAnsiTheme="majorBidi" w:cstheme="majorBidi"/>
          <w:sz w:val="24"/>
          <w:szCs w:val="24"/>
          <w:lang w:val="en-GB"/>
        </w:rPr>
        <w:t xml:space="preserve"> District Kasur. The two groups of newly born </w:t>
      </w:r>
      <w:proofErr w:type="spellStart"/>
      <w:r w:rsidRPr="000B61EA">
        <w:rPr>
          <w:rFonts w:asciiTheme="majorBidi" w:hAnsiTheme="majorBidi" w:cstheme="majorBidi"/>
          <w:sz w:val="24"/>
          <w:szCs w:val="24"/>
          <w:lang w:val="en-GB"/>
        </w:rPr>
        <w:t>Nili</w:t>
      </w:r>
      <w:proofErr w:type="spellEnd"/>
      <w:r w:rsidRPr="000B61EA">
        <w:rPr>
          <w:rFonts w:asciiTheme="majorBidi" w:hAnsiTheme="majorBidi" w:cstheme="majorBidi"/>
          <w:sz w:val="24"/>
          <w:szCs w:val="24"/>
          <w:lang w:val="en-GB"/>
        </w:rPr>
        <w:t xml:space="preserve"> Ravi Buffalo Calves were arranged i.e. conventional and control group. In conventional group 10 </w:t>
      </w:r>
      <w:proofErr w:type="spellStart"/>
      <w:r w:rsidRPr="000B61EA">
        <w:rPr>
          <w:rFonts w:asciiTheme="majorBidi" w:hAnsiTheme="majorBidi" w:cstheme="majorBidi"/>
          <w:sz w:val="24"/>
          <w:szCs w:val="24"/>
          <w:lang w:val="en-GB"/>
        </w:rPr>
        <w:t>Nili</w:t>
      </w:r>
      <w:proofErr w:type="spellEnd"/>
      <w:r w:rsidRPr="000B61EA">
        <w:rPr>
          <w:rFonts w:asciiTheme="majorBidi" w:hAnsiTheme="majorBidi" w:cstheme="majorBidi"/>
          <w:sz w:val="24"/>
          <w:szCs w:val="24"/>
          <w:lang w:val="en-GB"/>
        </w:rPr>
        <w:t xml:space="preserve">-Ravi buffalo calves were pail fed with colostrum/milk at libitum for seven days where as in controlled group 10 calves were fed with colostrum/ milk at 8.5% of B.W (3.5litre) half in morning and half in evening for seven days. The samples of colostrum/milk and blood were taken from zero days to seven days in the morning. The colostrum TP and IgG levels as well as TP and IgG levels in calves’ serum were detected on daily basis to evaluate the PIT and the relationship between colostrum and serum Total protein. The weights of the calves were also recorded initially at birth and finally on day seven to check daily average weight gain. The whole data was statistically evaluated by one way ANOVA followed by Duncan tests. IBM Statistical Package for the Social Sciences (SPSS) version 25.Each test on the data applied using significance level p value ˂ 0.05. The results showed that the level of IgG was high in the standard group of calves being fed with colostrum at 8.5% of body weight as compared to the calves in conventional group fed at libitum. As well as the other parameters i.e. TP, glucose, weight ,wither height, rump height, body length, and chest circumference were also checked and the results showed increased TP, Glucose and body scores in standard calves group. The designed study suggested adapting the standard method of colostrum feeding to neonates of </w:t>
      </w:r>
      <w:proofErr w:type="spellStart"/>
      <w:r w:rsidRPr="000B61EA">
        <w:rPr>
          <w:rFonts w:asciiTheme="majorBidi" w:hAnsiTheme="majorBidi" w:cstheme="majorBidi"/>
          <w:sz w:val="24"/>
          <w:szCs w:val="24"/>
          <w:lang w:val="en-GB"/>
        </w:rPr>
        <w:t>Nili</w:t>
      </w:r>
      <w:proofErr w:type="spellEnd"/>
      <w:r w:rsidRPr="000B61EA">
        <w:rPr>
          <w:rFonts w:asciiTheme="majorBidi" w:hAnsiTheme="majorBidi" w:cstheme="majorBidi"/>
          <w:sz w:val="24"/>
          <w:szCs w:val="24"/>
          <w:lang w:val="en-GB"/>
        </w:rPr>
        <w:t xml:space="preserve"> Ravi Buffalos in response to passive immunity transfer as well as the relationship between the colostrum-serum IgG and TP level following first week of parturition rather to adapt conventional method having low passive immunity transfer (PIT).</w:t>
      </w:r>
    </w:p>
    <w:p w:rsidR="002E55FA" w:rsidRDefault="002E55FA" w:rsidP="000B61EA">
      <w:pPr>
        <w:jc w:val="both"/>
        <w:rPr>
          <w:rFonts w:asciiTheme="majorBidi" w:hAnsiTheme="majorBidi" w:cstheme="majorBidi"/>
          <w:sz w:val="24"/>
          <w:szCs w:val="24"/>
        </w:rPr>
      </w:pPr>
    </w:p>
    <w:p w:rsidR="003506F4" w:rsidRPr="000B61EA" w:rsidRDefault="003506F4" w:rsidP="000B61EA">
      <w:pPr>
        <w:jc w:val="both"/>
        <w:rPr>
          <w:rFonts w:asciiTheme="majorBidi" w:hAnsiTheme="majorBidi" w:cstheme="majorBidi"/>
          <w:sz w:val="24"/>
          <w:szCs w:val="24"/>
        </w:rPr>
      </w:pPr>
      <w:bookmarkStart w:id="0" w:name="_GoBack"/>
      <w:bookmarkEnd w:id="0"/>
      <w:r>
        <w:rPr>
          <w:rFonts w:asciiTheme="majorBidi" w:hAnsiTheme="majorBidi" w:cstheme="majorBidi"/>
          <w:sz w:val="24"/>
          <w:szCs w:val="24"/>
        </w:rPr>
        <w:t xml:space="preserve">Email id ; </w:t>
      </w:r>
      <w:r w:rsidR="00592EF7">
        <w:rPr>
          <w:rFonts w:asciiTheme="majorBidi" w:hAnsiTheme="majorBidi" w:cstheme="majorBidi"/>
          <w:sz w:val="24"/>
          <w:szCs w:val="24"/>
        </w:rPr>
        <w:t>syedmohsinabbasbukhari@gmail.com</w:t>
      </w:r>
    </w:p>
    <w:sectPr w:rsidR="003506F4" w:rsidRPr="000B61EA" w:rsidSect="005C1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2E55FA"/>
    <w:rsid w:val="000B61EA"/>
    <w:rsid w:val="001E1673"/>
    <w:rsid w:val="002E55FA"/>
    <w:rsid w:val="003506F4"/>
    <w:rsid w:val="003B4444"/>
    <w:rsid w:val="00562162"/>
    <w:rsid w:val="00592EF7"/>
    <w:rsid w:val="005C1978"/>
    <w:rsid w:val="007E7154"/>
    <w:rsid w:val="00A3744E"/>
    <w:rsid w:val="00A813A5"/>
    <w:rsid w:val="00C537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74FF"/>
  <w15:docId w15:val="{3E4E912A-4BB5-4399-A589-77E4FEFD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9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421</Words>
  <Characters>2401</Characters>
  <Application>Microsoft Office Word</Application>
  <DocSecurity>0</DocSecurity>
  <Lines>20</Lines>
  <Paragraphs>5</Paragraphs>
  <ScaleCrop>false</ScaleCrop>
  <Company>MyCompanyName</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Waqas Zaki</cp:lastModifiedBy>
  <cp:revision>5</cp:revision>
  <dcterms:created xsi:type="dcterms:W3CDTF">2023-02-14T18:02:00Z</dcterms:created>
  <dcterms:modified xsi:type="dcterms:W3CDTF">2023-07-25T06:58:00Z</dcterms:modified>
</cp:coreProperties>
</file>