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020F" w:rsidRPr="004F09B1" w:rsidRDefault="0065020F" w:rsidP="0065020F">
      <w:pPr>
        <w:rPr>
          <w:b/>
          <w:bCs/>
          <w:sz w:val="24"/>
          <w:szCs w:val="24"/>
          <w:u w:val="single"/>
        </w:rPr>
      </w:pPr>
      <w:r w:rsidRPr="004F09B1">
        <w:rPr>
          <w:b/>
          <w:bCs/>
          <w:sz w:val="24"/>
          <w:szCs w:val="24"/>
          <w:u w:val="single"/>
        </w:rPr>
        <w:t>Insights from a 20 years’ research on free-roaming cats</w:t>
      </w:r>
    </w:p>
    <w:p w:rsidR="00B009F3" w:rsidRPr="004F09B1" w:rsidRDefault="00B009F3" w:rsidP="00066AC3">
      <w:pPr>
        <w:rPr>
          <w:rFonts w:cstheme="minorHAnsi"/>
          <w:sz w:val="24"/>
          <w:szCs w:val="24"/>
          <w:lang w:bidi="he-IL"/>
        </w:rPr>
      </w:pPr>
      <w:r w:rsidRPr="004F09B1">
        <w:rPr>
          <w:rFonts w:cstheme="minorHAnsi"/>
          <w:sz w:val="24"/>
          <w:szCs w:val="24"/>
        </w:rPr>
        <w:t xml:space="preserve">The domestic cat had been distributed around the globe mainly as a pet. Over the years, it formed non-domiciliary populations </w:t>
      </w:r>
      <w:r w:rsidR="00E525A9" w:rsidRPr="004F09B1">
        <w:rPr>
          <w:rFonts w:cstheme="minorHAnsi"/>
          <w:sz w:val="24"/>
          <w:szCs w:val="24"/>
        </w:rPr>
        <w:t>known as free-roaming cats</w:t>
      </w:r>
      <w:r w:rsidRPr="004F09B1">
        <w:rPr>
          <w:rFonts w:cstheme="minorHAnsi"/>
          <w:sz w:val="24"/>
          <w:szCs w:val="24"/>
        </w:rPr>
        <w:t xml:space="preserve">. </w:t>
      </w:r>
      <w:r w:rsidR="00E525A9" w:rsidRPr="004F09B1">
        <w:rPr>
          <w:rFonts w:cstheme="minorHAnsi"/>
          <w:sz w:val="24"/>
          <w:szCs w:val="24"/>
        </w:rPr>
        <w:t>Free-roaming cats</w:t>
      </w:r>
      <w:r w:rsidRPr="004F09B1">
        <w:rPr>
          <w:rFonts w:cstheme="minorHAnsi"/>
          <w:sz w:val="24"/>
          <w:szCs w:val="24"/>
        </w:rPr>
        <w:t xml:space="preserve"> often suffer from impaired welfare and were shown to cause adverse environmental effects, such as ecological damage, nuisances, and public health hazards. </w:t>
      </w:r>
      <w:r w:rsidR="007C2FCC" w:rsidRPr="004F09B1">
        <w:rPr>
          <w:rFonts w:cstheme="minorHAnsi"/>
          <w:sz w:val="24"/>
          <w:szCs w:val="24"/>
        </w:rPr>
        <w:t>T</w:t>
      </w:r>
      <w:r w:rsidRPr="004F09B1">
        <w:rPr>
          <w:rFonts w:cstheme="minorHAnsi"/>
          <w:sz w:val="24"/>
          <w:szCs w:val="24"/>
        </w:rPr>
        <w:t xml:space="preserve">he </w:t>
      </w:r>
      <w:r w:rsidR="004F55DD" w:rsidRPr="004F09B1">
        <w:rPr>
          <w:rFonts w:cstheme="minorHAnsi"/>
          <w:sz w:val="24"/>
          <w:szCs w:val="24"/>
        </w:rPr>
        <w:t xml:space="preserve">management of these populations is implemented mainly by the </w:t>
      </w:r>
      <w:r w:rsidRPr="004F09B1">
        <w:rPr>
          <w:rFonts w:cstheme="minorHAnsi"/>
          <w:sz w:val="24"/>
          <w:szCs w:val="24"/>
        </w:rPr>
        <w:t>t</w:t>
      </w:r>
      <w:r w:rsidR="007C2FCC" w:rsidRPr="004F09B1">
        <w:rPr>
          <w:rFonts w:cstheme="minorHAnsi"/>
          <w:sz w:val="24"/>
          <w:szCs w:val="24"/>
        </w:rPr>
        <w:t>rap-neuter-return (TNR) method</w:t>
      </w:r>
      <w:r w:rsidR="004F55DD" w:rsidRPr="004F09B1">
        <w:rPr>
          <w:rFonts w:cstheme="minorHAnsi"/>
          <w:sz w:val="24"/>
          <w:szCs w:val="24"/>
        </w:rPr>
        <w:t>,</w:t>
      </w:r>
      <w:r w:rsidR="007C2FCC" w:rsidRPr="004F09B1">
        <w:rPr>
          <w:rFonts w:cstheme="minorHAnsi"/>
          <w:sz w:val="24"/>
          <w:szCs w:val="24"/>
        </w:rPr>
        <w:t xml:space="preserve"> </w:t>
      </w:r>
      <w:r w:rsidR="004F55DD" w:rsidRPr="004F09B1">
        <w:rPr>
          <w:rFonts w:cstheme="minorHAnsi"/>
          <w:sz w:val="24"/>
          <w:szCs w:val="24"/>
        </w:rPr>
        <w:t xml:space="preserve">as it </w:t>
      </w:r>
      <w:r w:rsidR="005C1E9E" w:rsidRPr="004F09B1">
        <w:rPr>
          <w:rFonts w:cstheme="minorHAnsi"/>
          <w:sz w:val="24"/>
          <w:szCs w:val="24"/>
        </w:rPr>
        <w:t xml:space="preserve">is </w:t>
      </w:r>
      <w:r w:rsidR="007C2FCC" w:rsidRPr="004F09B1">
        <w:rPr>
          <w:rFonts w:cstheme="minorHAnsi"/>
          <w:sz w:val="24"/>
          <w:szCs w:val="24"/>
        </w:rPr>
        <w:t>considered as a humane control method</w:t>
      </w:r>
      <w:r w:rsidR="00E8054A" w:rsidRPr="004F09B1">
        <w:rPr>
          <w:rFonts w:cstheme="minorHAnsi"/>
          <w:sz w:val="24"/>
          <w:szCs w:val="24"/>
        </w:rPr>
        <w:t>. Despite the extensive</w:t>
      </w:r>
      <w:r w:rsidRPr="004F09B1">
        <w:rPr>
          <w:rFonts w:cstheme="minorHAnsi"/>
          <w:sz w:val="24"/>
          <w:szCs w:val="24"/>
        </w:rPr>
        <w:t xml:space="preserve"> use of this method, there is disagreement among researchers, regulators, and animal organizations, </w:t>
      </w:r>
      <w:r w:rsidR="00E525A9" w:rsidRPr="004F09B1">
        <w:rPr>
          <w:rFonts w:cstheme="minorHAnsi"/>
          <w:sz w:val="24"/>
          <w:szCs w:val="24"/>
        </w:rPr>
        <w:t xml:space="preserve">in </w:t>
      </w:r>
      <w:r w:rsidRPr="004F09B1">
        <w:rPr>
          <w:rFonts w:cstheme="minorHAnsi"/>
          <w:sz w:val="24"/>
          <w:szCs w:val="24"/>
        </w:rPr>
        <w:t>r</w:t>
      </w:r>
      <w:r w:rsidR="00E525A9" w:rsidRPr="004F09B1">
        <w:rPr>
          <w:rFonts w:cstheme="minorHAnsi"/>
          <w:sz w:val="24"/>
          <w:szCs w:val="24"/>
        </w:rPr>
        <w:t>egard to</w:t>
      </w:r>
      <w:r w:rsidRPr="004F09B1">
        <w:rPr>
          <w:rFonts w:cstheme="minorHAnsi"/>
          <w:sz w:val="24"/>
          <w:szCs w:val="24"/>
        </w:rPr>
        <w:t xml:space="preserve"> the effectiveness of this method in reducing </w:t>
      </w:r>
      <w:r w:rsidR="00E525A9" w:rsidRPr="004F09B1">
        <w:rPr>
          <w:rFonts w:cstheme="minorHAnsi"/>
          <w:sz w:val="24"/>
          <w:szCs w:val="24"/>
        </w:rPr>
        <w:t>free-roaming cat</w:t>
      </w:r>
      <w:r w:rsidRPr="004F09B1">
        <w:rPr>
          <w:rFonts w:cstheme="minorHAnsi"/>
          <w:sz w:val="24"/>
          <w:szCs w:val="24"/>
        </w:rPr>
        <w:t xml:space="preserve"> numbers</w:t>
      </w:r>
      <w:r w:rsidR="00CF2C2E" w:rsidRPr="004F09B1">
        <w:rPr>
          <w:rFonts w:cstheme="minorHAnsi"/>
          <w:sz w:val="24"/>
          <w:szCs w:val="24"/>
        </w:rPr>
        <w:t>, improving their welfare, and reducing the</w:t>
      </w:r>
      <w:r w:rsidR="00246AFC" w:rsidRPr="004F09B1">
        <w:rPr>
          <w:rFonts w:cstheme="minorHAnsi"/>
          <w:sz w:val="24"/>
          <w:szCs w:val="24"/>
        </w:rPr>
        <w:t xml:space="preserve"> </w:t>
      </w:r>
      <w:bookmarkStart w:id="0" w:name="_GoBack"/>
      <w:bookmarkEnd w:id="0"/>
      <w:r w:rsidR="00246AFC" w:rsidRPr="004F09B1">
        <w:rPr>
          <w:rFonts w:cstheme="minorHAnsi"/>
          <w:sz w:val="24"/>
          <w:szCs w:val="24"/>
        </w:rPr>
        <w:t>env</w:t>
      </w:r>
      <w:r w:rsidR="00CF2C2E" w:rsidRPr="004F09B1">
        <w:rPr>
          <w:rFonts w:cstheme="minorHAnsi"/>
          <w:sz w:val="24"/>
          <w:szCs w:val="24"/>
        </w:rPr>
        <w:t>ir</w:t>
      </w:r>
      <w:r w:rsidR="00246AFC" w:rsidRPr="004F09B1">
        <w:rPr>
          <w:rFonts w:cstheme="minorHAnsi"/>
          <w:sz w:val="24"/>
          <w:szCs w:val="24"/>
        </w:rPr>
        <w:t>onmental</w:t>
      </w:r>
      <w:r w:rsidR="00CF2C2E" w:rsidRPr="004F09B1">
        <w:rPr>
          <w:rFonts w:cstheme="minorHAnsi"/>
          <w:sz w:val="24"/>
          <w:szCs w:val="24"/>
        </w:rPr>
        <w:t xml:space="preserve"> adverse effects</w:t>
      </w:r>
      <w:r w:rsidR="00246AFC" w:rsidRPr="004F09B1">
        <w:rPr>
          <w:rFonts w:cstheme="minorHAnsi"/>
          <w:sz w:val="24"/>
          <w:szCs w:val="24"/>
        </w:rPr>
        <w:t xml:space="preserve"> they might cause</w:t>
      </w:r>
      <w:r w:rsidRPr="004F09B1">
        <w:rPr>
          <w:rFonts w:cstheme="minorHAnsi"/>
          <w:sz w:val="24"/>
          <w:szCs w:val="24"/>
        </w:rPr>
        <w:t xml:space="preserve">. </w:t>
      </w:r>
      <w:r w:rsidR="00297ADB" w:rsidRPr="004F09B1">
        <w:rPr>
          <w:rFonts w:cstheme="minorHAnsi"/>
          <w:sz w:val="24"/>
          <w:szCs w:val="24"/>
        </w:rPr>
        <w:t xml:space="preserve">In our research, we </w:t>
      </w:r>
      <w:r w:rsidR="00297ADB" w:rsidRPr="004F09B1">
        <w:rPr>
          <w:rFonts w:cstheme="minorHAnsi"/>
          <w:sz w:val="24"/>
          <w:szCs w:val="24"/>
          <w:lang w:bidi="he-IL"/>
        </w:rPr>
        <w:t>examine</w:t>
      </w:r>
      <w:r w:rsidR="00A03706" w:rsidRPr="004F09B1">
        <w:rPr>
          <w:rFonts w:cstheme="minorHAnsi"/>
          <w:sz w:val="24"/>
          <w:szCs w:val="24"/>
          <w:lang w:bidi="he-IL"/>
        </w:rPr>
        <w:t>d</w:t>
      </w:r>
      <w:r w:rsidR="00297ADB" w:rsidRPr="004F09B1">
        <w:rPr>
          <w:rFonts w:cstheme="minorHAnsi"/>
          <w:sz w:val="24"/>
          <w:szCs w:val="24"/>
          <w:lang w:bidi="he-IL"/>
        </w:rPr>
        <w:t xml:space="preserve"> few aspects of </w:t>
      </w:r>
      <w:r w:rsidR="008E6160" w:rsidRPr="004F09B1">
        <w:rPr>
          <w:rFonts w:cstheme="minorHAnsi"/>
          <w:sz w:val="24"/>
          <w:szCs w:val="24"/>
        </w:rPr>
        <w:t>TNR effectiveness</w:t>
      </w:r>
      <w:r w:rsidR="00297ADB" w:rsidRPr="004F09B1">
        <w:rPr>
          <w:rFonts w:cstheme="minorHAnsi"/>
          <w:sz w:val="24"/>
          <w:szCs w:val="24"/>
          <w:lang w:bidi="he-IL"/>
        </w:rPr>
        <w:t xml:space="preserve">, along </w:t>
      </w:r>
      <w:r w:rsidR="00EC4D73" w:rsidRPr="004F09B1">
        <w:rPr>
          <w:rFonts w:cstheme="minorHAnsi"/>
          <w:sz w:val="24"/>
          <w:szCs w:val="24"/>
          <w:lang w:bidi="he-IL"/>
        </w:rPr>
        <w:t>with the performance of</w:t>
      </w:r>
      <w:r w:rsidR="00297ADB" w:rsidRPr="004F09B1">
        <w:rPr>
          <w:rFonts w:cstheme="minorHAnsi"/>
          <w:sz w:val="24"/>
          <w:szCs w:val="24"/>
        </w:rPr>
        <w:t xml:space="preserve"> </w:t>
      </w:r>
      <w:r w:rsidR="00EC4D73" w:rsidRPr="004F09B1">
        <w:rPr>
          <w:rFonts w:cstheme="minorHAnsi"/>
          <w:sz w:val="24"/>
          <w:szCs w:val="24"/>
        </w:rPr>
        <w:t xml:space="preserve">a uniquely designed controlled field experiment, </w:t>
      </w:r>
      <w:r w:rsidR="00226D34" w:rsidRPr="004F09B1">
        <w:rPr>
          <w:rFonts w:cstheme="minorHAnsi"/>
          <w:sz w:val="24"/>
          <w:szCs w:val="24"/>
        </w:rPr>
        <w:t>over a 12-y period</w:t>
      </w:r>
      <w:r w:rsidR="00EC4D73" w:rsidRPr="004F09B1">
        <w:rPr>
          <w:rFonts w:cstheme="minorHAnsi"/>
          <w:sz w:val="24"/>
          <w:szCs w:val="24"/>
        </w:rPr>
        <w:t xml:space="preserve"> </w:t>
      </w:r>
      <w:r w:rsidR="00226D34" w:rsidRPr="004F09B1">
        <w:rPr>
          <w:rFonts w:cstheme="minorHAnsi"/>
          <w:sz w:val="24"/>
          <w:szCs w:val="24"/>
        </w:rPr>
        <w:t>and spann</w:t>
      </w:r>
      <w:r w:rsidR="00A03706" w:rsidRPr="004F09B1">
        <w:rPr>
          <w:rFonts w:cstheme="minorHAnsi"/>
          <w:sz w:val="24"/>
          <w:szCs w:val="24"/>
        </w:rPr>
        <w:t>ing</w:t>
      </w:r>
      <w:r w:rsidR="00066AC3" w:rsidRPr="004F09B1">
        <w:rPr>
          <w:rFonts w:cstheme="minorHAnsi"/>
          <w:sz w:val="24"/>
          <w:szCs w:val="24"/>
        </w:rPr>
        <w:t xml:space="preserve"> a 20-km2 urban area</w:t>
      </w:r>
      <w:r w:rsidR="00EC4D73" w:rsidRPr="004F09B1">
        <w:rPr>
          <w:rFonts w:cstheme="minorHAnsi"/>
          <w:sz w:val="24"/>
          <w:szCs w:val="24"/>
        </w:rPr>
        <w:t xml:space="preserve">. </w:t>
      </w:r>
      <w:r w:rsidR="00226D34" w:rsidRPr="004F09B1">
        <w:rPr>
          <w:rFonts w:cstheme="minorHAnsi"/>
          <w:sz w:val="24"/>
          <w:szCs w:val="24"/>
        </w:rPr>
        <w:t>We found</w:t>
      </w:r>
      <w:r w:rsidR="000E032B" w:rsidRPr="004F09B1">
        <w:rPr>
          <w:rFonts w:cstheme="minorHAnsi"/>
          <w:sz w:val="24"/>
          <w:szCs w:val="24"/>
        </w:rPr>
        <w:t xml:space="preserve"> positive correlation between neutering and cat health</w:t>
      </w:r>
      <w:r w:rsidR="000959DA" w:rsidRPr="004F09B1">
        <w:rPr>
          <w:rFonts w:cstheme="minorHAnsi"/>
          <w:sz w:val="24"/>
          <w:szCs w:val="24"/>
          <w:lang w:bidi="he-IL"/>
        </w:rPr>
        <w:t xml:space="preserve"> and survival. </w:t>
      </w:r>
      <w:r w:rsidR="004F313B" w:rsidRPr="004F09B1">
        <w:rPr>
          <w:rFonts w:cstheme="minorHAnsi"/>
          <w:sz w:val="24"/>
          <w:szCs w:val="24"/>
          <w:lang w:bidi="he-IL"/>
        </w:rPr>
        <w:t>High intensity-TNR reversed population growth, reaching an annual approximately 7% reduction, only when it was applied in geographic contiguity. This population reduction was limited by a rebound increase in cat reproduction and longevity.</w:t>
      </w:r>
      <w:r w:rsidR="008450E8" w:rsidRPr="004F09B1">
        <w:rPr>
          <w:sz w:val="24"/>
          <w:szCs w:val="24"/>
        </w:rPr>
        <w:t xml:space="preserve"> </w:t>
      </w:r>
      <w:r w:rsidR="008450E8" w:rsidRPr="004F09B1">
        <w:rPr>
          <w:rFonts w:cstheme="minorHAnsi"/>
          <w:sz w:val="24"/>
          <w:szCs w:val="24"/>
          <w:lang w:bidi="he-IL"/>
        </w:rPr>
        <w:t xml:space="preserve">We conclude that cat population management by TNR should be performed with high intensity, continuously, and in geographic contiguity to enable population reduction. To enhance management effectiveness and mitigate compensatory effects, we recommend further evaluating an integrated strategy that combines TNR with complementary methods (e.g., vital resource regulation, ill cat euthanasia, and adoption). </w:t>
      </w:r>
    </w:p>
    <w:p w:rsidR="001204DD" w:rsidRPr="004F09B1" w:rsidRDefault="001204DD" w:rsidP="00066AC3">
      <w:pPr>
        <w:rPr>
          <w:rFonts w:cstheme="minorHAnsi"/>
          <w:sz w:val="24"/>
          <w:szCs w:val="24"/>
          <w:lang w:bidi="he-IL"/>
        </w:rPr>
      </w:pPr>
    </w:p>
    <w:p w:rsidR="001204DD" w:rsidRPr="004F09B1" w:rsidRDefault="001204DD" w:rsidP="00066AC3">
      <w:pPr>
        <w:rPr>
          <w:rFonts w:cstheme="minorHAnsi"/>
          <w:sz w:val="24"/>
          <w:szCs w:val="24"/>
          <w:lang w:bidi="he-IL"/>
        </w:rPr>
      </w:pPr>
      <w:r w:rsidRPr="004F09B1">
        <w:rPr>
          <w:rFonts w:cstheme="minorHAnsi"/>
          <w:sz w:val="24"/>
          <w:szCs w:val="24"/>
          <w:lang w:bidi="he-IL"/>
        </w:rPr>
        <w:t>List of publications:</w:t>
      </w:r>
    </w:p>
    <w:p w:rsidR="00B46DB1" w:rsidRPr="004F09B1" w:rsidRDefault="00B46DB1" w:rsidP="00D07EB0">
      <w:pPr>
        <w:rPr>
          <w:rFonts w:cstheme="minorHAnsi"/>
          <w:sz w:val="24"/>
          <w:szCs w:val="24"/>
          <w:lang w:bidi="he-IL"/>
        </w:rPr>
      </w:pPr>
      <w:r w:rsidRPr="004F09B1">
        <w:rPr>
          <w:rFonts w:cstheme="minorHAnsi"/>
          <w:sz w:val="24"/>
          <w:szCs w:val="24"/>
          <w:lang w:bidi="he-IL"/>
        </w:rPr>
        <w:t>1.</w:t>
      </w:r>
      <w:r w:rsidRPr="004F09B1">
        <w:rPr>
          <w:rFonts w:cstheme="minorHAnsi"/>
          <w:sz w:val="24"/>
          <w:szCs w:val="24"/>
          <w:lang w:bidi="he-IL"/>
        </w:rPr>
        <w:tab/>
        <w:t xml:space="preserve">Gunther I., </w:t>
      </w:r>
      <w:proofErr w:type="spellStart"/>
      <w:r w:rsidRPr="004F09B1">
        <w:rPr>
          <w:rFonts w:cstheme="minorHAnsi"/>
          <w:sz w:val="24"/>
          <w:szCs w:val="24"/>
          <w:lang w:bidi="he-IL"/>
        </w:rPr>
        <w:t>Hawlena</w:t>
      </w:r>
      <w:proofErr w:type="spellEnd"/>
      <w:r w:rsidRPr="004F09B1">
        <w:rPr>
          <w:rFonts w:cstheme="minorHAnsi"/>
          <w:sz w:val="24"/>
          <w:szCs w:val="24"/>
          <w:lang w:bidi="he-IL"/>
        </w:rPr>
        <w:t xml:space="preserve"> H., </w:t>
      </w:r>
      <w:proofErr w:type="spellStart"/>
      <w:r w:rsidRPr="004F09B1">
        <w:rPr>
          <w:rFonts w:cstheme="minorHAnsi"/>
          <w:sz w:val="24"/>
          <w:szCs w:val="24"/>
          <w:lang w:bidi="he-IL"/>
        </w:rPr>
        <w:t>Azriel</w:t>
      </w:r>
      <w:proofErr w:type="spellEnd"/>
      <w:r w:rsidRPr="004F09B1">
        <w:rPr>
          <w:rFonts w:cstheme="minorHAnsi"/>
          <w:sz w:val="24"/>
          <w:szCs w:val="24"/>
          <w:lang w:bidi="he-IL"/>
        </w:rPr>
        <w:t xml:space="preserve"> L., </w:t>
      </w:r>
      <w:proofErr w:type="spellStart"/>
      <w:r w:rsidRPr="004F09B1">
        <w:rPr>
          <w:rFonts w:cstheme="minorHAnsi"/>
          <w:sz w:val="24"/>
          <w:szCs w:val="24"/>
          <w:lang w:bidi="he-IL"/>
        </w:rPr>
        <w:t>Gibor</w:t>
      </w:r>
      <w:proofErr w:type="spellEnd"/>
      <w:r w:rsidRPr="004F09B1">
        <w:rPr>
          <w:rFonts w:cstheme="minorHAnsi"/>
          <w:sz w:val="24"/>
          <w:szCs w:val="24"/>
          <w:lang w:bidi="he-IL"/>
        </w:rPr>
        <w:t xml:space="preserve"> D., </w:t>
      </w:r>
      <w:proofErr w:type="spellStart"/>
      <w:r w:rsidRPr="004F09B1">
        <w:rPr>
          <w:rFonts w:cstheme="minorHAnsi"/>
          <w:sz w:val="24"/>
          <w:szCs w:val="24"/>
          <w:lang w:bidi="he-IL"/>
        </w:rPr>
        <w:t>Berke</w:t>
      </w:r>
      <w:proofErr w:type="spellEnd"/>
      <w:r w:rsidRPr="004F09B1">
        <w:rPr>
          <w:rFonts w:cstheme="minorHAnsi"/>
          <w:sz w:val="24"/>
          <w:szCs w:val="24"/>
          <w:lang w:bidi="he-IL"/>
        </w:rPr>
        <w:t xml:space="preserve"> O., and </w:t>
      </w:r>
      <w:proofErr w:type="spellStart"/>
      <w:r w:rsidRPr="004F09B1">
        <w:rPr>
          <w:rFonts w:cstheme="minorHAnsi"/>
          <w:sz w:val="24"/>
          <w:szCs w:val="24"/>
          <w:lang w:bidi="he-IL"/>
        </w:rPr>
        <w:t>Klement</w:t>
      </w:r>
      <w:proofErr w:type="spellEnd"/>
      <w:r w:rsidRPr="004F09B1">
        <w:rPr>
          <w:rFonts w:cstheme="minorHAnsi"/>
          <w:sz w:val="24"/>
          <w:szCs w:val="24"/>
          <w:lang w:bidi="he-IL"/>
        </w:rPr>
        <w:t xml:space="preserve"> E., 2022. “Reduction of free-roaming cat population requires high-intensity neutering in spatial contiguity to mitigate compensatory effects”. Proceedings of the National Academy of Sciences of the United </w:t>
      </w:r>
      <w:r w:rsidR="00D07EB0" w:rsidRPr="004F09B1">
        <w:rPr>
          <w:rFonts w:cstheme="minorHAnsi"/>
          <w:sz w:val="24"/>
          <w:szCs w:val="24"/>
          <w:lang w:bidi="he-IL"/>
        </w:rPr>
        <w:t xml:space="preserve">States of America, </w:t>
      </w:r>
      <w:r w:rsidR="00515209" w:rsidRPr="004F09B1">
        <w:rPr>
          <w:rFonts w:cstheme="minorHAnsi"/>
          <w:sz w:val="24"/>
          <w:szCs w:val="24"/>
          <w:lang w:bidi="he-IL"/>
        </w:rPr>
        <w:t>vol. 119(15): 1-10</w:t>
      </w:r>
      <w:r w:rsidRPr="004F09B1">
        <w:rPr>
          <w:rFonts w:cstheme="minorHAnsi"/>
          <w:sz w:val="24"/>
          <w:szCs w:val="24"/>
          <w:lang w:bidi="he-IL"/>
        </w:rPr>
        <w:t>.</w:t>
      </w:r>
    </w:p>
    <w:p w:rsidR="00B46DB1" w:rsidRPr="004F09B1" w:rsidRDefault="00B46DB1" w:rsidP="00515209">
      <w:pPr>
        <w:rPr>
          <w:rFonts w:cstheme="minorHAnsi"/>
          <w:sz w:val="24"/>
          <w:szCs w:val="24"/>
          <w:lang w:bidi="he-IL"/>
        </w:rPr>
      </w:pPr>
      <w:r w:rsidRPr="004F09B1">
        <w:rPr>
          <w:rFonts w:cstheme="minorHAnsi"/>
          <w:sz w:val="24"/>
          <w:szCs w:val="24"/>
          <w:lang w:bidi="he-IL"/>
        </w:rPr>
        <w:t>2.</w:t>
      </w:r>
      <w:r w:rsidRPr="004F09B1">
        <w:rPr>
          <w:rFonts w:cstheme="minorHAnsi"/>
          <w:sz w:val="24"/>
          <w:szCs w:val="24"/>
          <w:lang w:bidi="he-IL"/>
        </w:rPr>
        <w:tab/>
        <w:t xml:space="preserve">Gunther I., </w:t>
      </w:r>
      <w:proofErr w:type="spellStart"/>
      <w:r w:rsidRPr="004F09B1">
        <w:rPr>
          <w:rFonts w:cstheme="minorHAnsi"/>
          <w:sz w:val="24"/>
          <w:szCs w:val="24"/>
          <w:lang w:bidi="he-IL"/>
        </w:rPr>
        <w:t>Azriel</w:t>
      </w:r>
      <w:proofErr w:type="spellEnd"/>
      <w:r w:rsidRPr="004F09B1">
        <w:rPr>
          <w:rFonts w:cstheme="minorHAnsi"/>
          <w:sz w:val="24"/>
          <w:szCs w:val="24"/>
          <w:lang w:bidi="he-IL"/>
        </w:rPr>
        <w:t xml:space="preserve"> L., Wolf H., </w:t>
      </w:r>
      <w:proofErr w:type="spellStart"/>
      <w:r w:rsidRPr="004F09B1">
        <w:rPr>
          <w:rFonts w:cstheme="minorHAnsi"/>
          <w:sz w:val="24"/>
          <w:szCs w:val="24"/>
          <w:lang w:bidi="he-IL"/>
        </w:rPr>
        <w:t>Raz</w:t>
      </w:r>
      <w:proofErr w:type="spellEnd"/>
      <w:r w:rsidRPr="004F09B1">
        <w:rPr>
          <w:rFonts w:cstheme="minorHAnsi"/>
          <w:sz w:val="24"/>
          <w:szCs w:val="24"/>
          <w:lang w:bidi="he-IL"/>
        </w:rPr>
        <w:t xml:space="preserve"> T., </w:t>
      </w:r>
      <w:proofErr w:type="spellStart"/>
      <w:r w:rsidRPr="004F09B1">
        <w:rPr>
          <w:rFonts w:cstheme="minorHAnsi"/>
          <w:sz w:val="24"/>
          <w:szCs w:val="24"/>
          <w:lang w:bidi="he-IL"/>
        </w:rPr>
        <w:t>Klement</w:t>
      </w:r>
      <w:proofErr w:type="spellEnd"/>
      <w:r w:rsidRPr="004F09B1">
        <w:rPr>
          <w:rFonts w:cstheme="minorHAnsi"/>
          <w:sz w:val="24"/>
          <w:szCs w:val="24"/>
          <w:lang w:bidi="he-IL"/>
        </w:rPr>
        <w:t xml:space="preserve"> E., 2020. “An accessible scheme for monitoring free-roaming cat population trends”. Ecology and Evolution 10:1288–1298.</w:t>
      </w:r>
    </w:p>
    <w:p w:rsidR="00B46DB1" w:rsidRPr="004F09B1" w:rsidRDefault="00B46DB1" w:rsidP="00B46DB1">
      <w:pPr>
        <w:rPr>
          <w:rFonts w:cstheme="minorHAnsi"/>
          <w:sz w:val="24"/>
          <w:szCs w:val="24"/>
          <w:lang w:bidi="he-IL"/>
        </w:rPr>
      </w:pPr>
      <w:r w:rsidRPr="004F09B1">
        <w:rPr>
          <w:rFonts w:cstheme="minorHAnsi"/>
          <w:sz w:val="24"/>
          <w:szCs w:val="24"/>
          <w:lang w:bidi="he-IL"/>
        </w:rPr>
        <w:t>3.</w:t>
      </w:r>
      <w:r w:rsidRPr="004F09B1">
        <w:rPr>
          <w:rFonts w:cstheme="minorHAnsi"/>
          <w:sz w:val="24"/>
          <w:szCs w:val="24"/>
          <w:lang w:bidi="he-IL"/>
        </w:rPr>
        <w:t xml:space="preserve"> </w:t>
      </w:r>
      <w:r w:rsidRPr="004F09B1">
        <w:rPr>
          <w:rFonts w:cstheme="minorHAnsi"/>
          <w:sz w:val="24"/>
          <w:szCs w:val="24"/>
          <w:lang w:bidi="he-IL"/>
        </w:rPr>
        <w:tab/>
      </w:r>
      <w:r w:rsidRPr="004F09B1">
        <w:rPr>
          <w:rFonts w:cstheme="minorHAnsi"/>
          <w:sz w:val="24"/>
          <w:szCs w:val="24"/>
          <w:lang w:bidi="he-IL"/>
        </w:rPr>
        <w:t xml:space="preserve">Gunther I., </w:t>
      </w:r>
      <w:proofErr w:type="spellStart"/>
      <w:r w:rsidRPr="004F09B1">
        <w:rPr>
          <w:rFonts w:cstheme="minorHAnsi"/>
          <w:sz w:val="24"/>
          <w:szCs w:val="24"/>
          <w:lang w:bidi="he-IL"/>
        </w:rPr>
        <w:t>Raz</w:t>
      </w:r>
      <w:proofErr w:type="spellEnd"/>
      <w:r w:rsidRPr="004F09B1">
        <w:rPr>
          <w:rFonts w:cstheme="minorHAnsi"/>
          <w:sz w:val="24"/>
          <w:szCs w:val="24"/>
          <w:lang w:bidi="he-IL"/>
        </w:rPr>
        <w:t xml:space="preserve"> T., and </w:t>
      </w:r>
      <w:proofErr w:type="spellStart"/>
      <w:r w:rsidRPr="004F09B1">
        <w:rPr>
          <w:rFonts w:cstheme="minorHAnsi"/>
          <w:sz w:val="24"/>
          <w:szCs w:val="24"/>
          <w:lang w:bidi="he-IL"/>
        </w:rPr>
        <w:t>Klement</w:t>
      </w:r>
      <w:proofErr w:type="spellEnd"/>
      <w:r w:rsidRPr="004F09B1">
        <w:rPr>
          <w:rFonts w:cstheme="minorHAnsi"/>
          <w:sz w:val="24"/>
          <w:szCs w:val="24"/>
          <w:lang w:bidi="he-IL"/>
        </w:rPr>
        <w:t xml:space="preserve"> E., 2018. “Association of neutering with health and welfare of urban free-roaming cat population in Israel, during 2012-2014. Preventive Veterinary Medicine </w:t>
      </w:r>
      <w:r w:rsidR="00515209" w:rsidRPr="004F09B1">
        <w:rPr>
          <w:rFonts w:cstheme="minorHAnsi"/>
          <w:sz w:val="24"/>
          <w:szCs w:val="24"/>
          <w:lang w:bidi="he-IL"/>
        </w:rPr>
        <w:t>157 26-33</w:t>
      </w:r>
      <w:r w:rsidRPr="004F09B1">
        <w:rPr>
          <w:rFonts w:cstheme="minorHAnsi"/>
          <w:sz w:val="24"/>
          <w:szCs w:val="24"/>
          <w:lang w:bidi="he-IL"/>
        </w:rPr>
        <w:t>.</w:t>
      </w:r>
      <w:r w:rsidRPr="004F09B1">
        <w:rPr>
          <w:rFonts w:cstheme="minorHAnsi"/>
          <w:sz w:val="24"/>
          <w:szCs w:val="24"/>
          <w:lang w:bidi="he-IL"/>
        </w:rPr>
        <w:tab/>
        <w:t xml:space="preserve"> </w:t>
      </w:r>
    </w:p>
    <w:p w:rsidR="00B46DB1" w:rsidRPr="004F09B1" w:rsidRDefault="00B46DB1" w:rsidP="00B46DB1">
      <w:pPr>
        <w:rPr>
          <w:rFonts w:cstheme="minorHAnsi"/>
          <w:sz w:val="24"/>
          <w:szCs w:val="24"/>
          <w:lang w:bidi="he-IL"/>
        </w:rPr>
      </w:pPr>
      <w:r w:rsidRPr="004F09B1">
        <w:rPr>
          <w:rFonts w:cstheme="minorHAnsi"/>
          <w:sz w:val="24"/>
          <w:szCs w:val="24"/>
          <w:lang w:bidi="he-IL"/>
        </w:rPr>
        <w:t>4.</w:t>
      </w:r>
      <w:r w:rsidRPr="004F09B1">
        <w:rPr>
          <w:rFonts w:cstheme="minorHAnsi"/>
          <w:sz w:val="24"/>
          <w:szCs w:val="24"/>
          <w:lang w:bidi="he-IL"/>
        </w:rPr>
        <w:tab/>
        <w:t xml:space="preserve">Gunther I., </w:t>
      </w:r>
      <w:proofErr w:type="spellStart"/>
      <w:r w:rsidRPr="004F09B1">
        <w:rPr>
          <w:rFonts w:cstheme="minorHAnsi"/>
          <w:sz w:val="24"/>
          <w:szCs w:val="24"/>
          <w:lang w:bidi="he-IL"/>
        </w:rPr>
        <w:t>Raz</w:t>
      </w:r>
      <w:proofErr w:type="spellEnd"/>
      <w:r w:rsidRPr="004F09B1">
        <w:rPr>
          <w:rFonts w:cstheme="minorHAnsi"/>
          <w:sz w:val="24"/>
          <w:szCs w:val="24"/>
          <w:lang w:bidi="he-IL"/>
        </w:rPr>
        <w:t xml:space="preserve">, T., Even </w:t>
      </w:r>
      <w:proofErr w:type="spellStart"/>
      <w:r w:rsidRPr="004F09B1">
        <w:rPr>
          <w:rFonts w:cstheme="minorHAnsi"/>
          <w:sz w:val="24"/>
          <w:szCs w:val="24"/>
          <w:lang w:bidi="he-IL"/>
        </w:rPr>
        <w:t>Zor</w:t>
      </w:r>
      <w:proofErr w:type="spellEnd"/>
      <w:r w:rsidRPr="004F09B1">
        <w:rPr>
          <w:rFonts w:cstheme="minorHAnsi"/>
          <w:sz w:val="24"/>
          <w:szCs w:val="24"/>
          <w:lang w:bidi="he-IL"/>
        </w:rPr>
        <w:t xml:space="preserve">, Y., </w:t>
      </w:r>
      <w:proofErr w:type="spellStart"/>
      <w:r w:rsidRPr="004F09B1">
        <w:rPr>
          <w:rFonts w:cstheme="minorHAnsi"/>
          <w:sz w:val="24"/>
          <w:szCs w:val="24"/>
          <w:lang w:bidi="he-IL"/>
        </w:rPr>
        <w:t>Bachowski</w:t>
      </w:r>
      <w:proofErr w:type="spellEnd"/>
      <w:r w:rsidRPr="004F09B1">
        <w:rPr>
          <w:rFonts w:cstheme="minorHAnsi"/>
          <w:sz w:val="24"/>
          <w:szCs w:val="24"/>
          <w:lang w:bidi="he-IL"/>
        </w:rPr>
        <w:t xml:space="preserve">, Y. and </w:t>
      </w:r>
      <w:proofErr w:type="spellStart"/>
      <w:r w:rsidRPr="004F09B1">
        <w:rPr>
          <w:rFonts w:cstheme="minorHAnsi"/>
          <w:sz w:val="24"/>
          <w:szCs w:val="24"/>
          <w:lang w:bidi="he-IL"/>
        </w:rPr>
        <w:t>Klement</w:t>
      </w:r>
      <w:proofErr w:type="spellEnd"/>
      <w:r w:rsidRPr="004F09B1">
        <w:rPr>
          <w:rFonts w:cstheme="minorHAnsi"/>
          <w:sz w:val="24"/>
          <w:szCs w:val="24"/>
          <w:lang w:bidi="he-IL"/>
        </w:rPr>
        <w:t xml:space="preserve"> E., 2016. “Feeders of free-roaming cats: Personal characteristics, feeding practices, and data on cat health and welfare in an urban setting of Israel”. Frontiers in veterinary scie</w:t>
      </w:r>
      <w:r w:rsidR="00515209" w:rsidRPr="004F09B1">
        <w:rPr>
          <w:rFonts w:cstheme="minorHAnsi"/>
          <w:sz w:val="24"/>
          <w:szCs w:val="24"/>
          <w:lang w:bidi="he-IL"/>
        </w:rPr>
        <w:t>nce 3: 21</w:t>
      </w:r>
      <w:r w:rsidRPr="004F09B1">
        <w:rPr>
          <w:rFonts w:cstheme="minorHAnsi"/>
          <w:sz w:val="24"/>
          <w:szCs w:val="24"/>
          <w:lang w:bidi="he-IL"/>
        </w:rPr>
        <w:t xml:space="preserve">. </w:t>
      </w:r>
    </w:p>
    <w:p w:rsidR="00B46DB1" w:rsidRPr="004F09B1" w:rsidRDefault="00B46DB1" w:rsidP="00B46DB1">
      <w:pPr>
        <w:rPr>
          <w:rFonts w:cstheme="minorHAnsi"/>
          <w:sz w:val="24"/>
          <w:szCs w:val="24"/>
          <w:lang w:bidi="he-IL"/>
        </w:rPr>
      </w:pPr>
      <w:r w:rsidRPr="004F09B1">
        <w:rPr>
          <w:rFonts w:cstheme="minorHAnsi"/>
          <w:sz w:val="24"/>
          <w:szCs w:val="24"/>
          <w:lang w:bidi="he-IL"/>
        </w:rPr>
        <w:t>5.</w:t>
      </w:r>
      <w:r w:rsidRPr="004F09B1">
        <w:rPr>
          <w:rFonts w:cstheme="minorHAnsi"/>
          <w:sz w:val="24"/>
          <w:szCs w:val="24"/>
          <w:lang w:bidi="he-IL"/>
        </w:rPr>
        <w:tab/>
        <w:t xml:space="preserve">Gunther I., </w:t>
      </w:r>
      <w:proofErr w:type="spellStart"/>
      <w:r w:rsidRPr="004F09B1">
        <w:rPr>
          <w:rFonts w:cstheme="minorHAnsi"/>
          <w:sz w:val="24"/>
          <w:szCs w:val="24"/>
          <w:lang w:bidi="he-IL"/>
        </w:rPr>
        <w:t>Raz</w:t>
      </w:r>
      <w:proofErr w:type="spellEnd"/>
      <w:r w:rsidRPr="004F09B1">
        <w:rPr>
          <w:rFonts w:cstheme="minorHAnsi"/>
          <w:sz w:val="24"/>
          <w:szCs w:val="24"/>
          <w:lang w:bidi="he-IL"/>
        </w:rPr>
        <w:t xml:space="preserve">, T., </w:t>
      </w:r>
      <w:proofErr w:type="spellStart"/>
      <w:r w:rsidRPr="004F09B1">
        <w:rPr>
          <w:rFonts w:cstheme="minorHAnsi"/>
          <w:sz w:val="24"/>
          <w:szCs w:val="24"/>
          <w:lang w:bidi="he-IL"/>
        </w:rPr>
        <w:t>Berke</w:t>
      </w:r>
      <w:proofErr w:type="spellEnd"/>
      <w:r w:rsidRPr="004F09B1">
        <w:rPr>
          <w:rFonts w:cstheme="minorHAnsi"/>
          <w:sz w:val="24"/>
          <w:szCs w:val="24"/>
          <w:lang w:bidi="he-IL"/>
        </w:rPr>
        <w:t xml:space="preserve">, O. and </w:t>
      </w:r>
      <w:proofErr w:type="spellStart"/>
      <w:r w:rsidRPr="004F09B1">
        <w:rPr>
          <w:rFonts w:cstheme="minorHAnsi"/>
          <w:sz w:val="24"/>
          <w:szCs w:val="24"/>
          <w:lang w:bidi="he-IL"/>
        </w:rPr>
        <w:t>Klement</w:t>
      </w:r>
      <w:proofErr w:type="spellEnd"/>
      <w:r w:rsidRPr="004F09B1">
        <w:rPr>
          <w:rFonts w:cstheme="minorHAnsi"/>
          <w:sz w:val="24"/>
          <w:szCs w:val="24"/>
          <w:lang w:bidi="he-IL"/>
        </w:rPr>
        <w:t>, E., 2015. “Nuisances and welfare of free-roaming cats in urban settings and their association with cat reproduction”. Preventive Veterinary Medicine 119 (2015</w:t>
      </w:r>
      <w:r w:rsidR="00515209" w:rsidRPr="004F09B1">
        <w:rPr>
          <w:rFonts w:cstheme="minorHAnsi"/>
          <w:sz w:val="24"/>
          <w:szCs w:val="24"/>
          <w:lang w:bidi="he-IL"/>
        </w:rPr>
        <w:t>) 203–210</w:t>
      </w:r>
      <w:r w:rsidRPr="004F09B1">
        <w:rPr>
          <w:rFonts w:cstheme="minorHAnsi"/>
          <w:sz w:val="24"/>
          <w:szCs w:val="24"/>
          <w:lang w:bidi="he-IL"/>
        </w:rPr>
        <w:t>.</w:t>
      </w:r>
    </w:p>
    <w:p w:rsidR="00B46DB1" w:rsidRPr="004F09B1" w:rsidRDefault="00B46DB1" w:rsidP="00B46DB1">
      <w:pPr>
        <w:rPr>
          <w:rFonts w:cstheme="minorHAnsi"/>
          <w:sz w:val="24"/>
          <w:szCs w:val="24"/>
          <w:lang w:bidi="he-IL"/>
        </w:rPr>
      </w:pPr>
      <w:r w:rsidRPr="004F09B1">
        <w:rPr>
          <w:rFonts w:cstheme="minorHAnsi"/>
          <w:sz w:val="24"/>
          <w:szCs w:val="24"/>
          <w:lang w:bidi="he-IL"/>
        </w:rPr>
        <w:lastRenderedPageBreak/>
        <w:t>6.</w:t>
      </w:r>
      <w:r w:rsidRPr="004F09B1">
        <w:rPr>
          <w:rFonts w:cstheme="minorHAnsi"/>
          <w:sz w:val="24"/>
          <w:szCs w:val="24"/>
          <w:lang w:bidi="he-IL"/>
        </w:rPr>
        <w:tab/>
      </w:r>
      <w:proofErr w:type="spellStart"/>
      <w:r w:rsidRPr="004F09B1">
        <w:rPr>
          <w:rFonts w:cstheme="minorHAnsi"/>
          <w:sz w:val="24"/>
          <w:szCs w:val="24"/>
          <w:lang w:bidi="he-IL"/>
        </w:rPr>
        <w:t>Finkler</w:t>
      </w:r>
      <w:proofErr w:type="spellEnd"/>
      <w:r w:rsidRPr="004F09B1">
        <w:rPr>
          <w:rFonts w:cstheme="minorHAnsi"/>
          <w:sz w:val="24"/>
          <w:szCs w:val="24"/>
          <w:lang w:bidi="he-IL"/>
        </w:rPr>
        <w:t xml:space="preserve">, H., Gunther, I., and </w:t>
      </w:r>
      <w:proofErr w:type="spellStart"/>
      <w:r w:rsidRPr="004F09B1">
        <w:rPr>
          <w:rFonts w:cstheme="minorHAnsi"/>
          <w:sz w:val="24"/>
          <w:szCs w:val="24"/>
          <w:lang w:bidi="he-IL"/>
        </w:rPr>
        <w:t>Terkel</w:t>
      </w:r>
      <w:proofErr w:type="spellEnd"/>
      <w:r w:rsidRPr="004F09B1">
        <w:rPr>
          <w:rFonts w:cstheme="minorHAnsi"/>
          <w:sz w:val="24"/>
          <w:szCs w:val="24"/>
          <w:lang w:bidi="he-IL"/>
        </w:rPr>
        <w:t>, J., 2011. Behavioral differences following a trap-neuter-return procedure, between two neutered and two intact free-roaming cat feeding groups in an urban environment: A one-year observational study. Journal of the American Veterinary Medical Association 238(9): 1141-1149 (The first two authors contributed equally in the preparation of this manu</w:t>
      </w:r>
      <w:r w:rsidR="00515209" w:rsidRPr="004F09B1">
        <w:rPr>
          <w:rFonts w:cstheme="minorHAnsi"/>
          <w:sz w:val="24"/>
          <w:szCs w:val="24"/>
          <w:lang w:bidi="he-IL"/>
        </w:rPr>
        <w:t>script)</w:t>
      </w:r>
      <w:r w:rsidRPr="004F09B1">
        <w:rPr>
          <w:rFonts w:cstheme="minorHAnsi"/>
          <w:sz w:val="24"/>
          <w:szCs w:val="24"/>
          <w:lang w:bidi="he-IL"/>
        </w:rPr>
        <w:t xml:space="preserve">. </w:t>
      </w:r>
    </w:p>
    <w:p w:rsidR="00B46DB1" w:rsidRPr="004F09B1" w:rsidRDefault="00B46DB1" w:rsidP="00B46DB1">
      <w:pPr>
        <w:rPr>
          <w:rFonts w:cstheme="minorHAnsi"/>
          <w:sz w:val="24"/>
          <w:szCs w:val="24"/>
          <w:lang w:bidi="he-IL"/>
        </w:rPr>
      </w:pPr>
      <w:r w:rsidRPr="004F09B1">
        <w:rPr>
          <w:rFonts w:cstheme="minorHAnsi"/>
          <w:sz w:val="24"/>
          <w:szCs w:val="24"/>
          <w:lang w:bidi="he-IL"/>
        </w:rPr>
        <w:t>7.</w:t>
      </w:r>
      <w:r w:rsidRPr="004F09B1">
        <w:rPr>
          <w:rFonts w:cstheme="minorHAnsi"/>
          <w:sz w:val="24"/>
          <w:szCs w:val="24"/>
          <w:lang w:bidi="he-IL"/>
        </w:rPr>
        <w:tab/>
        <w:t xml:space="preserve">Gunther, I., </w:t>
      </w:r>
      <w:proofErr w:type="spellStart"/>
      <w:r w:rsidRPr="004F09B1">
        <w:rPr>
          <w:rFonts w:cstheme="minorHAnsi"/>
          <w:sz w:val="24"/>
          <w:szCs w:val="24"/>
          <w:lang w:bidi="he-IL"/>
        </w:rPr>
        <w:t>Finkler</w:t>
      </w:r>
      <w:proofErr w:type="spellEnd"/>
      <w:r w:rsidRPr="004F09B1">
        <w:rPr>
          <w:rFonts w:cstheme="minorHAnsi"/>
          <w:sz w:val="24"/>
          <w:szCs w:val="24"/>
          <w:lang w:bidi="he-IL"/>
        </w:rPr>
        <w:t xml:space="preserve">, H. and </w:t>
      </w:r>
      <w:proofErr w:type="spellStart"/>
      <w:r w:rsidRPr="004F09B1">
        <w:rPr>
          <w:rFonts w:cstheme="minorHAnsi"/>
          <w:sz w:val="24"/>
          <w:szCs w:val="24"/>
          <w:lang w:bidi="he-IL"/>
        </w:rPr>
        <w:t>Terkel</w:t>
      </w:r>
      <w:proofErr w:type="spellEnd"/>
      <w:r w:rsidRPr="004F09B1">
        <w:rPr>
          <w:rFonts w:cstheme="minorHAnsi"/>
          <w:sz w:val="24"/>
          <w:szCs w:val="24"/>
          <w:lang w:bidi="he-IL"/>
        </w:rPr>
        <w:t>, J., 2011. Demographic differences following a trap-neuter-return procedure, between two neutered and two intact free-roaming cat feeding groups in an urban environment: A one-year observational study. Journal of the American Veterinary Medical Association 238(9): 1134-1140 (The first two authors contributed equally in the preparation of this manu</w:t>
      </w:r>
      <w:r w:rsidR="00515209" w:rsidRPr="004F09B1">
        <w:rPr>
          <w:rFonts w:cstheme="minorHAnsi"/>
          <w:sz w:val="24"/>
          <w:szCs w:val="24"/>
          <w:lang w:bidi="he-IL"/>
        </w:rPr>
        <w:t>script)</w:t>
      </w:r>
      <w:r w:rsidRPr="004F09B1">
        <w:rPr>
          <w:rFonts w:cstheme="minorHAnsi"/>
          <w:sz w:val="24"/>
          <w:szCs w:val="24"/>
          <w:lang w:bidi="he-IL"/>
        </w:rPr>
        <w:t>.</w:t>
      </w:r>
    </w:p>
    <w:p w:rsidR="00B46DB1" w:rsidRPr="004F09B1" w:rsidRDefault="00B46DB1" w:rsidP="00B46DB1">
      <w:pPr>
        <w:rPr>
          <w:rFonts w:cstheme="minorHAnsi"/>
          <w:sz w:val="24"/>
          <w:szCs w:val="24"/>
          <w:lang w:bidi="he-IL"/>
        </w:rPr>
      </w:pPr>
      <w:r w:rsidRPr="004F09B1">
        <w:rPr>
          <w:rFonts w:cstheme="minorHAnsi"/>
          <w:sz w:val="24"/>
          <w:szCs w:val="24"/>
          <w:lang w:bidi="he-IL"/>
        </w:rPr>
        <w:t>8.</w:t>
      </w:r>
      <w:r w:rsidRPr="004F09B1">
        <w:rPr>
          <w:rFonts w:cstheme="minorHAnsi"/>
          <w:sz w:val="24"/>
          <w:szCs w:val="24"/>
          <w:lang w:bidi="he-IL"/>
        </w:rPr>
        <w:tab/>
        <w:t xml:space="preserve">Gunther, I. and </w:t>
      </w:r>
      <w:proofErr w:type="spellStart"/>
      <w:r w:rsidRPr="004F09B1">
        <w:rPr>
          <w:rFonts w:cstheme="minorHAnsi"/>
          <w:sz w:val="24"/>
          <w:szCs w:val="24"/>
          <w:lang w:bidi="he-IL"/>
        </w:rPr>
        <w:t>Terkel</w:t>
      </w:r>
      <w:proofErr w:type="spellEnd"/>
      <w:r w:rsidRPr="004F09B1">
        <w:rPr>
          <w:rFonts w:cstheme="minorHAnsi"/>
          <w:sz w:val="24"/>
          <w:szCs w:val="24"/>
          <w:lang w:bidi="he-IL"/>
        </w:rPr>
        <w:t>, J., 2002. Regulation of free-roaming cat (</w:t>
      </w:r>
      <w:proofErr w:type="spellStart"/>
      <w:r w:rsidRPr="004F09B1">
        <w:rPr>
          <w:rFonts w:cstheme="minorHAnsi"/>
          <w:sz w:val="24"/>
          <w:szCs w:val="24"/>
          <w:lang w:bidi="he-IL"/>
        </w:rPr>
        <w:t>Felis</w:t>
      </w:r>
      <w:proofErr w:type="spellEnd"/>
      <w:r w:rsidRPr="004F09B1">
        <w:rPr>
          <w:rFonts w:cstheme="minorHAnsi"/>
          <w:sz w:val="24"/>
          <w:szCs w:val="24"/>
          <w:lang w:bidi="he-IL"/>
        </w:rPr>
        <w:t xml:space="preserve"> </w:t>
      </w:r>
      <w:proofErr w:type="spellStart"/>
      <w:r w:rsidRPr="004F09B1">
        <w:rPr>
          <w:rFonts w:cstheme="minorHAnsi"/>
          <w:sz w:val="24"/>
          <w:szCs w:val="24"/>
          <w:lang w:bidi="he-IL"/>
        </w:rPr>
        <w:t>silvestris</w:t>
      </w:r>
      <w:proofErr w:type="spellEnd"/>
      <w:r w:rsidRPr="004F09B1">
        <w:rPr>
          <w:rFonts w:cstheme="minorHAnsi"/>
          <w:sz w:val="24"/>
          <w:szCs w:val="24"/>
          <w:lang w:bidi="he-IL"/>
        </w:rPr>
        <w:t xml:space="preserve"> </w:t>
      </w:r>
      <w:proofErr w:type="spellStart"/>
      <w:r w:rsidRPr="004F09B1">
        <w:rPr>
          <w:rFonts w:cstheme="minorHAnsi"/>
          <w:sz w:val="24"/>
          <w:szCs w:val="24"/>
          <w:lang w:bidi="he-IL"/>
        </w:rPr>
        <w:t>catus</w:t>
      </w:r>
      <w:proofErr w:type="spellEnd"/>
      <w:r w:rsidRPr="004F09B1">
        <w:rPr>
          <w:rFonts w:cstheme="minorHAnsi"/>
          <w:sz w:val="24"/>
          <w:szCs w:val="24"/>
          <w:lang w:bidi="he-IL"/>
        </w:rPr>
        <w:t xml:space="preserve">) populations: a survey of the literature and its application to Israel. Animal Welfare, 11: </w:t>
      </w:r>
      <w:r w:rsidR="00515209" w:rsidRPr="004F09B1">
        <w:rPr>
          <w:rFonts w:cstheme="minorHAnsi"/>
          <w:sz w:val="24"/>
          <w:szCs w:val="24"/>
          <w:lang w:bidi="he-IL"/>
        </w:rPr>
        <w:t>171-188</w:t>
      </w:r>
      <w:r w:rsidRPr="004F09B1">
        <w:rPr>
          <w:rFonts w:cstheme="minorHAnsi"/>
          <w:sz w:val="24"/>
          <w:szCs w:val="24"/>
          <w:lang w:bidi="he-IL"/>
        </w:rPr>
        <w:t>.</w:t>
      </w:r>
    </w:p>
    <w:p w:rsidR="001204DD" w:rsidRPr="004F09B1" w:rsidRDefault="001204DD" w:rsidP="00B46DB1">
      <w:pPr>
        <w:rPr>
          <w:rFonts w:cstheme="minorHAnsi"/>
          <w:sz w:val="24"/>
          <w:szCs w:val="24"/>
          <w:lang w:bidi="he-IL"/>
        </w:rPr>
      </w:pPr>
    </w:p>
    <w:p w:rsidR="00B02026" w:rsidRPr="004F09B1" w:rsidRDefault="00B02026" w:rsidP="0065020F">
      <w:pPr>
        <w:rPr>
          <w:sz w:val="24"/>
          <w:szCs w:val="24"/>
          <w:rtl/>
          <w:lang w:bidi="he-IL"/>
        </w:rPr>
      </w:pPr>
    </w:p>
    <w:sectPr w:rsidR="00B02026" w:rsidRPr="004F09B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360E"/>
    <w:rsid w:val="00066AC3"/>
    <w:rsid w:val="000959DA"/>
    <w:rsid w:val="000E032B"/>
    <w:rsid w:val="001204DD"/>
    <w:rsid w:val="001B4E57"/>
    <w:rsid w:val="001D3075"/>
    <w:rsid w:val="00226D34"/>
    <w:rsid w:val="00246AFC"/>
    <w:rsid w:val="00246F30"/>
    <w:rsid w:val="00297ADB"/>
    <w:rsid w:val="0036360E"/>
    <w:rsid w:val="004048AC"/>
    <w:rsid w:val="004E0425"/>
    <w:rsid w:val="004F09B1"/>
    <w:rsid w:val="004F313B"/>
    <w:rsid w:val="004F55DD"/>
    <w:rsid w:val="00515209"/>
    <w:rsid w:val="00581769"/>
    <w:rsid w:val="005C1E9E"/>
    <w:rsid w:val="005E32E6"/>
    <w:rsid w:val="00632351"/>
    <w:rsid w:val="00647B39"/>
    <w:rsid w:val="0065020F"/>
    <w:rsid w:val="00662592"/>
    <w:rsid w:val="006D2F4E"/>
    <w:rsid w:val="007769BB"/>
    <w:rsid w:val="007C2FCC"/>
    <w:rsid w:val="008450E8"/>
    <w:rsid w:val="00851491"/>
    <w:rsid w:val="008B0A4E"/>
    <w:rsid w:val="008C4ED1"/>
    <w:rsid w:val="008E6160"/>
    <w:rsid w:val="009471E7"/>
    <w:rsid w:val="00996DEA"/>
    <w:rsid w:val="00A03706"/>
    <w:rsid w:val="00B009F3"/>
    <w:rsid w:val="00B02026"/>
    <w:rsid w:val="00B17299"/>
    <w:rsid w:val="00B46DB1"/>
    <w:rsid w:val="00B5298A"/>
    <w:rsid w:val="00BC104F"/>
    <w:rsid w:val="00CF2C2E"/>
    <w:rsid w:val="00D07EB0"/>
    <w:rsid w:val="00D10FC5"/>
    <w:rsid w:val="00D7632A"/>
    <w:rsid w:val="00DC21FE"/>
    <w:rsid w:val="00E525A9"/>
    <w:rsid w:val="00E8054A"/>
    <w:rsid w:val="00EC4D73"/>
    <w:rsid w:val="00F15B0D"/>
    <w:rsid w:val="00F25CC1"/>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783069"/>
  <w15:chartTrackingRefBased/>
  <w15:docId w15:val="{80CF8F7E-FAB6-4DCF-8365-DFF3A2981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8222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585</Words>
  <Characters>3335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owner</cp:lastModifiedBy>
  <cp:revision>8</cp:revision>
  <dcterms:created xsi:type="dcterms:W3CDTF">2022-11-03T17:03:00Z</dcterms:created>
  <dcterms:modified xsi:type="dcterms:W3CDTF">2022-11-03T17:11:00Z</dcterms:modified>
</cp:coreProperties>
</file>