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124" w:rsidRPr="00DD57FC" w:rsidRDefault="00091D9F" w:rsidP="00091D9F">
      <w:pPr>
        <w:pStyle w:val="BodyText"/>
        <w:spacing w:before="73" w:line="198" w:lineRule="exact"/>
        <w:ind w:right="5987"/>
        <w:rPr>
          <w:rFonts w:ascii="Times New Roman" w:hAnsi="Times New Roman" w:cs="Times New Roman"/>
          <w:sz w:val="24"/>
          <w:szCs w:val="24"/>
        </w:rPr>
      </w:pPr>
      <w:r>
        <w:rPr>
          <w:rFonts w:ascii="Times New Roman" w:hAnsi="Times New Roman" w:cs="Times New Roman"/>
          <w:sz w:val="24"/>
          <w:szCs w:val="24"/>
        </w:rPr>
        <w:t>Antibiotic Residue in Raw Milk collected from Dairy Farms and M</w:t>
      </w:r>
      <w:r w:rsidR="000E1124" w:rsidRPr="00DD57FC">
        <w:rPr>
          <w:rFonts w:ascii="Times New Roman" w:hAnsi="Times New Roman" w:cs="Times New Roman"/>
          <w:sz w:val="24"/>
          <w:szCs w:val="24"/>
        </w:rPr>
        <w:t>arkets in Benadir, Somalia</w:t>
      </w:r>
    </w:p>
    <w:p w:rsidR="00AE3E37" w:rsidRPr="00C0484E" w:rsidRDefault="00DD57FC" w:rsidP="00C0484E">
      <w:pPr>
        <w:widowControl/>
        <w:shd w:val="clear" w:color="auto" w:fill="FFFFFF" w:themeFill="background1"/>
        <w:spacing w:after="100" w:afterAutospacing="1"/>
        <w:outlineLvl w:val="4"/>
        <w:rPr>
          <w:rFonts w:ascii="Arial" w:eastAsia="Times New Roman" w:hAnsi="Arial" w:cs="Arial"/>
          <w:b/>
          <w:color w:val="000000" w:themeColor="text1"/>
          <w:sz w:val="20"/>
          <w:szCs w:val="20"/>
        </w:rPr>
        <w:sectPr w:rsidR="00AE3E37" w:rsidRPr="00C0484E" w:rsidSect="00091D9F">
          <w:headerReference w:type="default" r:id="rId8"/>
          <w:footerReference w:type="default" r:id="rId9"/>
          <w:type w:val="continuous"/>
          <w:pgSz w:w="11910" w:h="16840"/>
          <w:pgMar w:top="1260" w:right="600" w:bottom="840" w:left="620" w:header="541" w:footer="642" w:gutter="0"/>
          <w:cols w:space="720"/>
        </w:sectPr>
      </w:pPr>
      <w:r w:rsidRPr="00C0484E">
        <w:rPr>
          <w:rFonts w:ascii="Arial" w:eastAsia="Times New Roman" w:hAnsi="Arial" w:cs="Arial"/>
          <w:b/>
          <w:color w:val="000000" w:themeColor="text1"/>
          <w:sz w:val="20"/>
          <w:szCs w:val="20"/>
        </w:rPr>
        <w:t>Mohamed Abdelrahman Mohamed</w:t>
      </w:r>
      <w:r w:rsidR="009A38A9" w:rsidRPr="00C0484E">
        <w:rPr>
          <w:rFonts w:ascii="Arial" w:eastAsia="Times New Roman" w:hAnsi="Arial" w:cs="Arial"/>
          <w:b/>
          <w:color w:val="000000" w:themeColor="text1"/>
          <w:sz w:val="20"/>
          <w:szCs w:val="20"/>
        </w:rPr>
        <w:t>, DVM, M</w:t>
      </w:r>
      <w:bookmarkStart w:id="0" w:name="_GoBack"/>
      <w:bookmarkEnd w:id="0"/>
      <w:r w:rsidR="00C0484E">
        <w:rPr>
          <w:rFonts w:ascii="Arial" w:eastAsia="Times New Roman" w:hAnsi="Arial" w:cs="Arial"/>
          <w:b/>
          <w:color w:val="000000" w:themeColor="text1"/>
          <w:sz w:val="20"/>
          <w:szCs w:val="20"/>
        </w:rPr>
        <w:t>V</w:t>
      </w:r>
      <w:r w:rsidR="009A38A9" w:rsidRPr="00C0484E">
        <w:rPr>
          <w:rFonts w:ascii="Arial" w:eastAsia="Times New Roman" w:hAnsi="Arial" w:cs="Arial"/>
          <w:b/>
          <w:color w:val="000000" w:themeColor="text1"/>
          <w:sz w:val="20"/>
          <w:szCs w:val="20"/>
        </w:rPr>
        <w:t>S</w:t>
      </w:r>
      <w:r w:rsidR="00C0484E">
        <w:rPr>
          <w:rFonts w:ascii="Arial" w:eastAsia="Times New Roman" w:hAnsi="Arial" w:cs="Arial"/>
          <w:b/>
          <w:color w:val="000000" w:themeColor="text1"/>
          <w:sz w:val="20"/>
          <w:szCs w:val="20"/>
        </w:rPr>
        <w:t>c</w:t>
      </w:r>
    </w:p>
    <w:p w:rsidR="000E1124" w:rsidRPr="000E1124" w:rsidRDefault="00A9710C" w:rsidP="000E1124">
      <w:pPr>
        <w:pStyle w:val="Heading3"/>
        <w:spacing w:before="147"/>
        <w:ind w:left="0"/>
        <w:jc w:val="both"/>
        <w:rPr>
          <w:color w:val="BF5A14"/>
        </w:rPr>
      </w:pPr>
      <w:r>
        <w:rPr>
          <w:color w:val="BF5A14"/>
        </w:rPr>
        <w:lastRenderedPageBreak/>
        <w:t>Abstract</w:t>
      </w:r>
      <w:r w:rsidR="00091D9F">
        <w:rPr>
          <w:color w:val="BF5A14"/>
        </w:rPr>
        <w:t xml:space="preserve"> </w:t>
      </w:r>
    </w:p>
    <w:p w:rsidR="000E1124" w:rsidRPr="00091D9F" w:rsidRDefault="000E1124" w:rsidP="000E1124">
      <w:pPr>
        <w:spacing w:line="360" w:lineRule="auto"/>
        <w:jc w:val="both"/>
        <w:rPr>
          <w:rFonts w:ascii="Times New Roman" w:hAnsi="Times New Roman" w:cs="Times New Roman"/>
        </w:rPr>
      </w:pPr>
      <w:r w:rsidRPr="00091D9F">
        <w:rPr>
          <w:rFonts w:ascii="Times New Roman" w:hAnsi="Times New Roman" w:cs="Times New Roman"/>
          <w:b/>
        </w:rPr>
        <w:t>Introduction:</w:t>
      </w:r>
      <w:r w:rsidRPr="00091D9F">
        <w:rPr>
          <w:rFonts w:ascii="Times New Roman" w:hAnsi="Times New Roman" w:cs="Times New Roman"/>
        </w:rPr>
        <w:t xml:space="preserve"> antimicrobial residue in milk, meat and their by-product posed a significant public health challenge. This cross-sectional study was designed to evaluate antibiotic residue from fresh milk samples collected from randomly selected dairy farms and markets. </w:t>
      </w:r>
    </w:p>
    <w:p w:rsidR="000E1124" w:rsidRPr="00091D9F" w:rsidRDefault="000E1124" w:rsidP="000E1124">
      <w:pPr>
        <w:spacing w:line="360" w:lineRule="auto"/>
        <w:jc w:val="both"/>
        <w:rPr>
          <w:rFonts w:ascii="Times New Roman" w:hAnsi="Times New Roman" w:cs="Times New Roman"/>
        </w:rPr>
      </w:pPr>
      <w:r w:rsidRPr="00091D9F">
        <w:rPr>
          <w:rFonts w:ascii="Times New Roman" w:hAnsi="Times New Roman" w:cs="Times New Roman"/>
        </w:rPr>
        <w:t xml:space="preserve">Methods: the study was conducted between July, 2019 and February, 2020. All milk samples were analyzed using Delvotest® screening test. </w:t>
      </w:r>
    </w:p>
    <w:p w:rsidR="000E1124" w:rsidRPr="00091D9F" w:rsidRDefault="000E1124" w:rsidP="000E1124">
      <w:pPr>
        <w:spacing w:line="360" w:lineRule="auto"/>
        <w:jc w:val="both"/>
        <w:rPr>
          <w:rFonts w:ascii="Times New Roman" w:hAnsi="Times New Roman" w:cs="Times New Roman"/>
        </w:rPr>
      </w:pPr>
      <w:r w:rsidRPr="00091D9F">
        <w:rPr>
          <w:rFonts w:ascii="Times New Roman" w:hAnsi="Times New Roman" w:cs="Times New Roman"/>
          <w:b/>
        </w:rPr>
        <w:t>Results:</w:t>
      </w:r>
      <w:r w:rsidRPr="00091D9F">
        <w:rPr>
          <w:rFonts w:ascii="Times New Roman" w:hAnsi="Times New Roman" w:cs="Times New Roman"/>
        </w:rPr>
        <w:t xml:space="preserve"> of the 100 milk samples analyzed, 24 samples (24%) had antibiotic residues. Comparison between sample source revealed that (30%) of milk samples from dairy farms contain antibiotics and (18%) from markets had residual antibiotics. The level of antibiotic residue from five farms ranged from 0% to 50 %. Similarly, 40%, 30% and 20% of milk samples collected from markets in Laiberia, Bakaro and Hamarweyne had antibiotic residues, while milk samples from Sebiyano and Suqa Weyn have not shown any antibiotic residue. </w:t>
      </w:r>
    </w:p>
    <w:p w:rsidR="00AE3E37" w:rsidRPr="00091D9F" w:rsidRDefault="000E1124" w:rsidP="00091D9F">
      <w:pPr>
        <w:spacing w:line="360" w:lineRule="auto"/>
        <w:jc w:val="both"/>
        <w:rPr>
          <w:rFonts w:ascii="Times New Roman" w:hAnsi="Times New Roman" w:cs="Times New Roman"/>
        </w:rPr>
      </w:pPr>
      <w:r w:rsidRPr="00091D9F">
        <w:rPr>
          <w:rFonts w:ascii="Times New Roman" w:hAnsi="Times New Roman" w:cs="Times New Roman"/>
          <w:b/>
        </w:rPr>
        <w:t>Conclusion:</w:t>
      </w:r>
      <w:r w:rsidRPr="00091D9F">
        <w:rPr>
          <w:rFonts w:ascii="Times New Roman" w:hAnsi="Times New Roman" w:cs="Times New Roman"/>
        </w:rPr>
        <w:t xml:space="preserve"> the results of this study though preliminary, but still highlighted the problem of residual antibiotics from m</w:t>
      </w:r>
      <w:r w:rsidR="00091D9F">
        <w:rPr>
          <w:rFonts w:ascii="Times New Roman" w:hAnsi="Times New Roman" w:cs="Times New Roman"/>
        </w:rPr>
        <w:t>ilk samples in Benadir, Somalia.</w:t>
      </w:r>
      <w:r w:rsidR="00A9710C">
        <w:br w:type="column"/>
      </w:r>
      <w:r w:rsidR="00A9710C">
        <w:rPr>
          <w:color w:val="BF5A14"/>
        </w:rPr>
        <w:lastRenderedPageBreak/>
        <w:t>Image</w:t>
      </w:r>
      <w:r w:rsidR="00DD57FC">
        <w:rPr>
          <w:noProof/>
        </w:rPr>
        <w:drawing>
          <wp:inline distT="0" distB="0" distL="0" distR="0" wp14:anchorId="7F3DB071" wp14:editId="7CA6DAE7">
            <wp:extent cx="3364992" cy="1732106"/>
            <wp:effectExtent l="0" t="0" r="698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70645" cy="1735016"/>
                    </a:xfrm>
                    <a:prstGeom prst="rect">
                      <a:avLst/>
                    </a:prstGeom>
                  </pic:spPr>
                </pic:pic>
              </a:graphicData>
            </a:graphic>
          </wp:inline>
        </w:drawing>
      </w:r>
    </w:p>
    <w:p w:rsidR="005973B9" w:rsidRDefault="00DD57FC" w:rsidP="005973B9">
      <w:pPr>
        <w:spacing w:line="204" w:lineRule="exact"/>
        <w:rPr>
          <w:rFonts w:ascii="Arial"/>
          <w:b/>
          <w:sz w:val="20"/>
        </w:rPr>
      </w:pPr>
      <w:r>
        <w:rPr>
          <w:rFonts w:ascii="Arial"/>
          <w:b/>
          <w:sz w:val="16"/>
          <w:szCs w:val="18"/>
        </w:rPr>
        <w:t xml:space="preserve">      </w:t>
      </w:r>
      <w:r w:rsidR="005973B9">
        <w:rPr>
          <w:rFonts w:ascii="Arial"/>
          <w:b/>
          <w:color w:val="BF5A14"/>
          <w:sz w:val="20"/>
        </w:rPr>
        <w:t>Recent Publications (minimum 5)</w:t>
      </w:r>
    </w:p>
    <w:p w:rsidR="000E1124" w:rsidRPr="00091D9F" w:rsidRDefault="000E1124" w:rsidP="00DD57FC">
      <w:pPr>
        <w:pStyle w:val="ListParagraph"/>
        <w:numPr>
          <w:ilvl w:val="0"/>
          <w:numId w:val="3"/>
        </w:numPr>
        <w:spacing w:line="240" w:lineRule="auto"/>
        <w:rPr>
          <w:rFonts w:ascii="Times New Roman" w:hAnsi="Times New Roman" w:cs="Times New Roman"/>
          <w:sz w:val="20"/>
          <w:szCs w:val="20"/>
        </w:rPr>
      </w:pPr>
      <w:r w:rsidRPr="00091D9F">
        <w:rPr>
          <w:rFonts w:ascii="Times New Roman" w:hAnsi="Times New Roman" w:cs="Times New Roman"/>
          <w:color w:val="222222"/>
          <w:sz w:val="20"/>
          <w:szCs w:val="20"/>
          <w:shd w:val="clear" w:color="auto" w:fill="FFFFFF"/>
        </w:rPr>
        <w:t>Mohamed,</w:t>
      </w:r>
      <w:r w:rsidR="00DD57FC" w:rsidRPr="00091D9F">
        <w:rPr>
          <w:rFonts w:ascii="Times New Roman" w:hAnsi="Times New Roman" w:cs="Times New Roman"/>
          <w:color w:val="222222"/>
          <w:sz w:val="20"/>
          <w:szCs w:val="20"/>
          <w:shd w:val="clear" w:color="auto" w:fill="FFFFFF"/>
        </w:rPr>
        <w:t xml:space="preserve"> M. A </w:t>
      </w:r>
      <w:r w:rsidRPr="00091D9F">
        <w:rPr>
          <w:rFonts w:ascii="Times New Roman" w:hAnsi="Times New Roman" w:cs="Times New Roman"/>
          <w:color w:val="222222"/>
          <w:sz w:val="20"/>
          <w:szCs w:val="20"/>
          <w:shd w:val="clear" w:color="auto" w:fill="FFFFFF"/>
        </w:rPr>
        <w:t>(2020). Seroprevalence of Trypanosoma evansi in dromedary camels from selected dairy farms in Benadir, Somalia. </w:t>
      </w:r>
      <w:r w:rsidRPr="00091D9F">
        <w:rPr>
          <w:rFonts w:ascii="Times New Roman" w:hAnsi="Times New Roman" w:cs="Times New Roman"/>
          <w:i/>
          <w:iCs/>
          <w:color w:val="222222"/>
          <w:sz w:val="20"/>
          <w:szCs w:val="20"/>
          <w:shd w:val="clear" w:color="auto" w:fill="FFFFFF"/>
        </w:rPr>
        <w:t>Advances in Animal and Veterinary Sciences</w:t>
      </w:r>
      <w:r w:rsidRPr="00091D9F">
        <w:rPr>
          <w:rFonts w:ascii="Times New Roman" w:hAnsi="Times New Roman" w:cs="Times New Roman"/>
          <w:color w:val="222222"/>
          <w:sz w:val="20"/>
          <w:szCs w:val="20"/>
          <w:shd w:val="clear" w:color="auto" w:fill="FFFFFF"/>
        </w:rPr>
        <w:t>, </w:t>
      </w:r>
      <w:r w:rsidRPr="00091D9F">
        <w:rPr>
          <w:rFonts w:ascii="Times New Roman" w:hAnsi="Times New Roman" w:cs="Times New Roman"/>
          <w:i/>
          <w:iCs/>
          <w:color w:val="222222"/>
          <w:sz w:val="20"/>
          <w:szCs w:val="20"/>
          <w:shd w:val="clear" w:color="auto" w:fill="FFFFFF"/>
        </w:rPr>
        <w:t>8</w:t>
      </w:r>
      <w:r w:rsidRPr="00091D9F">
        <w:rPr>
          <w:rFonts w:ascii="Times New Roman" w:hAnsi="Times New Roman" w:cs="Times New Roman"/>
          <w:color w:val="222222"/>
          <w:sz w:val="20"/>
          <w:szCs w:val="20"/>
          <w:shd w:val="clear" w:color="auto" w:fill="FFFFFF"/>
        </w:rPr>
        <w:t>(3), 333-338.</w:t>
      </w:r>
    </w:p>
    <w:p w:rsidR="00DD57FC" w:rsidRPr="00091D9F" w:rsidRDefault="00DD57FC" w:rsidP="00DD57FC">
      <w:pPr>
        <w:pStyle w:val="ListParagraph"/>
        <w:numPr>
          <w:ilvl w:val="0"/>
          <w:numId w:val="3"/>
        </w:numPr>
        <w:tabs>
          <w:tab w:val="left" w:pos="384"/>
        </w:tabs>
        <w:spacing w:line="240" w:lineRule="auto"/>
        <w:ind w:right="138" w:hanging="283"/>
        <w:rPr>
          <w:rFonts w:ascii="Times New Roman" w:hAnsi="Times New Roman" w:cs="Times New Roman"/>
          <w:sz w:val="20"/>
          <w:szCs w:val="20"/>
        </w:rPr>
      </w:pPr>
      <w:r w:rsidRPr="00091D9F">
        <w:rPr>
          <w:rFonts w:ascii="Times New Roman" w:hAnsi="Times New Roman" w:cs="Times New Roman"/>
          <w:color w:val="222222"/>
          <w:sz w:val="20"/>
          <w:szCs w:val="20"/>
          <w:shd w:val="clear" w:color="auto" w:fill="FFFFFF"/>
        </w:rPr>
        <w:t>Mohamed, M. A. (2017). Antibiotic resistance profiles of Staphylococcus pseudintermedius isolated from dogs and cats. </w:t>
      </w:r>
      <w:r w:rsidRPr="00091D9F">
        <w:rPr>
          <w:rFonts w:ascii="Times New Roman" w:hAnsi="Times New Roman" w:cs="Times New Roman"/>
          <w:i/>
          <w:iCs/>
          <w:color w:val="222222"/>
          <w:sz w:val="20"/>
          <w:szCs w:val="20"/>
          <w:shd w:val="clear" w:color="auto" w:fill="FFFFFF"/>
        </w:rPr>
        <w:t>Malaysian Journal of Microbiology</w:t>
      </w:r>
      <w:r w:rsidRPr="00091D9F">
        <w:rPr>
          <w:rFonts w:ascii="Times New Roman" w:hAnsi="Times New Roman" w:cs="Times New Roman"/>
          <w:color w:val="222222"/>
          <w:sz w:val="20"/>
          <w:szCs w:val="20"/>
          <w:shd w:val="clear" w:color="auto" w:fill="FFFFFF"/>
        </w:rPr>
        <w:t>, 180-186.</w:t>
      </w:r>
    </w:p>
    <w:p w:rsidR="005973B9" w:rsidRPr="00091D9F" w:rsidRDefault="00DD57FC" w:rsidP="00DD57FC">
      <w:pPr>
        <w:pStyle w:val="ListParagraph"/>
        <w:numPr>
          <w:ilvl w:val="0"/>
          <w:numId w:val="3"/>
        </w:numPr>
        <w:tabs>
          <w:tab w:val="left" w:pos="384"/>
        </w:tabs>
        <w:spacing w:before="92" w:line="240" w:lineRule="auto"/>
        <w:ind w:hanging="283"/>
        <w:rPr>
          <w:rFonts w:ascii="Times New Roman" w:hAnsi="Times New Roman" w:cs="Times New Roman"/>
          <w:sz w:val="20"/>
          <w:szCs w:val="20"/>
        </w:rPr>
      </w:pPr>
      <w:r w:rsidRPr="00091D9F">
        <w:rPr>
          <w:rFonts w:ascii="Times New Roman" w:hAnsi="Times New Roman" w:cs="Times New Roman"/>
          <w:color w:val="222222"/>
          <w:sz w:val="20"/>
          <w:szCs w:val="20"/>
          <w:shd w:val="clear" w:color="auto" w:fill="FFFFFF"/>
        </w:rPr>
        <w:t>Mohamed, M. A (2020). Detection of staphylococcus pseudintermedius in dogs and cats in Selangor, Malaysia. </w:t>
      </w:r>
      <w:r w:rsidRPr="00091D9F">
        <w:rPr>
          <w:rFonts w:ascii="Times New Roman" w:hAnsi="Times New Roman" w:cs="Times New Roman"/>
          <w:i/>
          <w:iCs/>
          <w:color w:val="222222"/>
          <w:sz w:val="20"/>
          <w:szCs w:val="20"/>
          <w:shd w:val="clear" w:color="auto" w:fill="FFFFFF"/>
        </w:rPr>
        <w:t>American Journal of Animal and Veterinary Sciences</w:t>
      </w:r>
      <w:r w:rsidRPr="00091D9F">
        <w:rPr>
          <w:rFonts w:ascii="Times New Roman" w:hAnsi="Times New Roman" w:cs="Times New Roman"/>
          <w:color w:val="222222"/>
          <w:sz w:val="20"/>
          <w:szCs w:val="20"/>
          <w:shd w:val="clear" w:color="auto" w:fill="FFFFFF"/>
        </w:rPr>
        <w:t>.</w:t>
      </w:r>
    </w:p>
    <w:p w:rsidR="005973B9" w:rsidRPr="00091D9F" w:rsidRDefault="00DD57FC" w:rsidP="00DD57FC">
      <w:pPr>
        <w:pStyle w:val="BodyText"/>
        <w:numPr>
          <w:ilvl w:val="0"/>
          <w:numId w:val="3"/>
        </w:numPr>
        <w:spacing w:before="85" w:line="216" w:lineRule="exact"/>
        <w:ind w:right="138"/>
        <w:jc w:val="both"/>
        <w:rPr>
          <w:rFonts w:ascii="Times New Roman" w:hAnsi="Times New Roman" w:cs="Times New Roman"/>
          <w:color w:val="222222"/>
          <w:sz w:val="20"/>
          <w:szCs w:val="20"/>
          <w:shd w:val="clear" w:color="auto" w:fill="FFFFFF"/>
        </w:rPr>
      </w:pPr>
      <w:r w:rsidRPr="00091D9F">
        <w:rPr>
          <w:rFonts w:ascii="Times New Roman" w:hAnsi="Times New Roman" w:cs="Times New Roman"/>
          <w:color w:val="222222"/>
          <w:sz w:val="20"/>
          <w:szCs w:val="20"/>
          <w:shd w:val="clear" w:color="auto" w:fill="FFFFFF"/>
        </w:rPr>
        <w:t>Awad, F. M. A., Mohamed, M. A., (2014). In vivo assesment of anti-trypanasomal effect of rosemary (Rosmarinus officinalis) in rabbits. </w:t>
      </w:r>
      <w:r w:rsidRPr="00091D9F">
        <w:rPr>
          <w:rFonts w:ascii="Times New Roman" w:hAnsi="Times New Roman" w:cs="Times New Roman"/>
          <w:i/>
          <w:iCs/>
          <w:color w:val="222222"/>
          <w:sz w:val="20"/>
          <w:szCs w:val="20"/>
          <w:shd w:val="clear" w:color="auto" w:fill="FFFFFF"/>
        </w:rPr>
        <w:t>IOSR J Agric Vet Sci</w:t>
      </w:r>
      <w:r w:rsidRPr="00091D9F">
        <w:rPr>
          <w:rFonts w:ascii="Times New Roman" w:hAnsi="Times New Roman" w:cs="Times New Roman"/>
          <w:color w:val="222222"/>
          <w:sz w:val="20"/>
          <w:szCs w:val="20"/>
          <w:shd w:val="clear" w:color="auto" w:fill="FFFFFF"/>
        </w:rPr>
        <w:t>, </w:t>
      </w:r>
      <w:r w:rsidRPr="00091D9F">
        <w:rPr>
          <w:rFonts w:ascii="Times New Roman" w:hAnsi="Times New Roman" w:cs="Times New Roman"/>
          <w:i/>
          <w:iCs/>
          <w:color w:val="222222"/>
          <w:sz w:val="20"/>
          <w:szCs w:val="20"/>
          <w:shd w:val="clear" w:color="auto" w:fill="FFFFFF"/>
        </w:rPr>
        <w:t>7</w:t>
      </w:r>
      <w:r w:rsidRPr="00091D9F">
        <w:rPr>
          <w:rFonts w:ascii="Times New Roman" w:hAnsi="Times New Roman" w:cs="Times New Roman"/>
          <w:color w:val="222222"/>
          <w:sz w:val="20"/>
          <w:szCs w:val="20"/>
          <w:shd w:val="clear" w:color="auto" w:fill="FFFFFF"/>
        </w:rPr>
        <w:t>, 45-54.</w:t>
      </w:r>
    </w:p>
    <w:p w:rsidR="00DD57FC" w:rsidRPr="00091D9F" w:rsidRDefault="00DD57FC" w:rsidP="00DD57FC">
      <w:pPr>
        <w:pStyle w:val="BodyText"/>
        <w:numPr>
          <w:ilvl w:val="0"/>
          <w:numId w:val="3"/>
        </w:numPr>
        <w:spacing w:before="85" w:line="216" w:lineRule="exact"/>
        <w:ind w:right="138"/>
        <w:jc w:val="both"/>
        <w:rPr>
          <w:rFonts w:ascii="Times New Roman" w:hAnsi="Times New Roman" w:cs="Times New Roman"/>
          <w:sz w:val="20"/>
          <w:szCs w:val="20"/>
        </w:rPr>
      </w:pPr>
      <w:r w:rsidRPr="00091D9F">
        <w:rPr>
          <w:rFonts w:ascii="Times New Roman" w:hAnsi="Times New Roman" w:cs="Times New Roman"/>
          <w:color w:val="222222"/>
          <w:sz w:val="20"/>
          <w:szCs w:val="20"/>
          <w:shd w:val="clear" w:color="auto" w:fill="FFFFFF"/>
        </w:rPr>
        <w:t>Osman, A. M., Oladele, O. A., Ibrahim, A. M., Mahamoud, M. A., Mohamed, M. A., (2021). Seroprevalence of Newcastle disease in backyard chickens in selected districts of Banadir region, Somalia. </w:t>
      </w:r>
      <w:r w:rsidRPr="00091D9F">
        <w:rPr>
          <w:rFonts w:ascii="Times New Roman" w:hAnsi="Times New Roman" w:cs="Times New Roman"/>
          <w:i/>
          <w:iCs/>
          <w:color w:val="222222"/>
          <w:sz w:val="20"/>
          <w:szCs w:val="20"/>
          <w:shd w:val="clear" w:color="auto" w:fill="FFFFFF"/>
        </w:rPr>
        <w:t>Tropical Animal Health and Production</w:t>
      </w:r>
      <w:r w:rsidRPr="00091D9F">
        <w:rPr>
          <w:rFonts w:ascii="Times New Roman" w:hAnsi="Times New Roman" w:cs="Times New Roman"/>
          <w:color w:val="222222"/>
          <w:sz w:val="20"/>
          <w:szCs w:val="20"/>
          <w:shd w:val="clear" w:color="auto" w:fill="FFFFFF"/>
        </w:rPr>
        <w:t>, </w:t>
      </w:r>
      <w:r w:rsidRPr="00091D9F">
        <w:rPr>
          <w:rFonts w:ascii="Times New Roman" w:hAnsi="Times New Roman" w:cs="Times New Roman"/>
          <w:i/>
          <w:iCs/>
          <w:color w:val="222222"/>
          <w:sz w:val="20"/>
          <w:szCs w:val="20"/>
          <w:shd w:val="clear" w:color="auto" w:fill="FFFFFF"/>
        </w:rPr>
        <w:t>53</w:t>
      </w:r>
      <w:r w:rsidRPr="00091D9F">
        <w:rPr>
          <w:rFonts w:ascii="Times New Roman" w:hAnsi="Times New Roman" w:cs="Times New Roman"/>
          <w:color w:val="222222"/>
          <w:sz w:val="20"/>
          <w:szCs w:val="20"/>
          <w:shd w:val="clear" w:color="auto" w:fill="FFFFFF"/>
        </w:rPr>
        <w:t>(2), 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91D9F" w:rsidRDefault="008756E6" w:rsidP="00091D9F">
      <w:pPr>
        <w:spacing w:before="92"/>
        <w:ind w:right="4234"/>
        <w:rPr>
          <w:noProof/>
        </w:rPr>
      </w:pPr>
      <w:r>
        <w:rPr>
          <w:noProof/>
        </w:rPr>
        <w:t xml:space="preserve">              </w:t>
      </w:r>
      <w:r w:rsidR="00091D9F">
        <w:rPr>
          <w:noProof/>
        </w:rPr>
        <w:drawing>
          <wp:inline distT="0" distB="0" distL="0" distR="0" wp14:anchorId="4F4F6B66" wp14:editId="34D8045E">
            <wp:extent cx="1047750" cy="1057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047750" cy="1057275"/>
                    </a:xfrm>
                    <a:prstGeom prst="rect">
                      <a:avLst/>
                    </a:prstGeom>
                  </pic:spPr>
                </pic:pic>
              </a:graphicData>
            </a:graphic>
          </wp:inline>
        </w:drawing>
      </w:r>
      <w:r w:rsidR="00091D9F">
        <w:rPr>
          <w:noProof/>
        </w:rPr>
        <w:t xml:space="preserve">                                </w:t>
      </w:r>
      <w:r w:rsidR="00A9710C">
        <w:rPr>
          <w:rFonts w:ascii="Arial"/>
          <w:color w:val="BF5A14"/>
        </w:rPr>
        <w:t>Biography</w:t>
      </w:r>
      <w:r w:rsidR="00091D9F">
        <w:rPr>
          <w:rFonts w:ascii="Arial"/>
          <w:color w:val="BF5A14"/>
        </w:rPr>
        <w:t xml:space="preserve"> </w:t>
      </w:r>
    </w:p>
    <w:p w:rsidR="009E55D9" w:rsidRPr="009E55D9" w:rsidRDefault="009E55D9" w:rsidP="00091D9F">
      <w:pPr>
        <w:pStyle w:val="NormalWeb"/>
        <w:shd w:val="clear" w:color="auto" w:fill="FFFFFF"/>
        <w:spacing w:before="0" w:beforeAutospacing="0" w:after="0" w:afterAutospacing="0" w:line="276" w:lineRule="auto"/>
        <w:jc w:val="both"/>
        <w:rPr>
          <w:color w:val="4A4A4A"/>
          <w:sz w:val="16"/>
          <w:szCs w:val="16"/>
        </w:rPr>
      </w:pPr>
      <w:r w:rsidRPr="009E55D9">
        <w:rPr>
          <w:color w:val="4A4A4A"/>
          <w:sz w:val="16"/>
          <w:szCs w:val="16"/>
        </w:rPr>
        <w:t>Dr. Mohamed Abdelrahman Mohamed graduated with a Doctorate of Veterinary Medicine (DVM) from Sudan University of Science and Technology in 2010 and holds a Master of Veterinary Public Heath (MVPH) from University Putra Malaysia.</w:t>
      </w:r>
      <w:r>
        <w:rPr>
          <w:color w:val="4A4A4A"/>
          <w:sz w:val="16"/>
          <w:szCs w:val="16"/>
        </w:rPr>
        <w:t xml:space="preserve"> </w:t>
      </w:r>
      <w:r w:rsidRPr="009E55D9">
        <w:rPr>
          <w:color w:val="4A4A4A"/>
          <w:sz w:val="16"/>
          <w:szCs w:val="16"/>
        </w:rPr>
        <w:t xml:space="preserve">Dr. Mohamed is a member of Somali Veterinary Medical Association (SVMA) and Somali One Heath.  He is interested in infectious diseases at the animal-human-food interface. His research area mainly focuses on the theme of animal infectious diseases particularly </w:t>
      </w:r>
      <w:r w:rsidR="00091D9F" w:rsidRPr="009E55D9">
        <w:rPr>
          <w:color w:val="4A4A4A"/>
          <w:sz w:val="16"/>
          <w:szCs w:val="16"/>
        </w:rPr>
        <w:t>zoonosis</w:t>
      </w:r>
      <w:r w:rsidRPr="009E55D9">
        <w:rPr>
          <w:color w:val="4A4A4A"/>
          <w:sz w:val="16"/>
          <w:szCs w:val="16"/>
        </w:rPr>
        <w:t xml:space="preserve"> and antimicrobial resistant.</w:t>
      </w:r>
      <w:r>
        <w:rPr>
          <w:color w:val="4A4A4A"/>
          <w:sz w:val="16"/>
          <w:szCs w:val="16"/>
        </w:rPr>
        <w:t xml:space="preserve"> </w:t>
      </w:r>
      <w:r w:rsidRPr="009E55D9">
        <w:rPr>
          <w:color w:val="4A4A4A"/>
          <w:sz w:val="16"/>
          <w:szCs w:val="16"/>
        </w:rPr>
        <w:t>He is a researcher and senior lecturer at Somali National University (SNU) in Mogadishu since 2016. Dr. Mohamed also has experience in Standard Operating Procedure (SOP) Development, Laboratory Biosafety, One Health Initiative and Antimicrobial Resistance (AMR). His major contribution is the reestablishment of the Veterinary Diagnostic Laboratory and development of faculty veterinary curriculum after the collapse of Somali government due to civil war. He is team-oriented and interested in research and academic training.</w:t>
      </w:r>
    </w:p>
    <w:p w:rsidR="009E55D9" w:rsidRPr="00E94281" w:rsidRDefault="009E55D9" w:rsidP="009E55D9">
      <w:pPr>
        <w:jc w:val="both"/>
      </w:pPr>
    </w:p>
    <w:p w:rsidR="00AE3E37" w:rsidRPr="00091D9F" w:rsidRDefault="00A9710C" w:rsidP="00091D9F">
      <w:pPr>
        <w:spacing w:before="62"/>
        <w:ind w:left="4217" w:right="4235"/>
        <w:jc w:val="center"/>
        <w:rPr>
          <w:rFonts w:ascii="Arial"/>
          <w:sz w:val="14"/>
        </w:rPr>
        <w:sectPr w:rsidR="00AE3E37" w:rsidRPr="00091D9F">
          <w:type w:val="continuous"/>
          <w:pgSz w:w="11910" w:h="16840"/>
          <w:pgMar w:top="1740" w:right="600" w:bottom="840" w:left="620" w:header="720" w:footer="720" w:gutter="0"/>
          <w:cols w:space="720"/>
        </w:sectPr>
      </w:pPr>
      <w:r>
        <w:rPr>
          <w:rFonts w:ascii="Arial"/>
          <w:sz w:val="14"/>
        </w:rPr>
        <w:t xml:space="preserve">Email: </w:t>
      </w:r>
      <w:hyperlink r:id="rId12" w:history="1">
        <w:r w:rsidR="009E55D9" w:rsidRPr="003B65CC">
          <w:rPr>
            <w:rStyle w:val="Hyperlink"/>
            <w:rFonts w:ascii="Arial"/>
            <w:sz w:val="14"/>
          </w:rPr>
          <w:t>aamiin@snu.edu.so</w:t>
        </w:r>
      </w:hyperlink>
      <w:r w:rsidR="009E55D9">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2B2DA663" wp14:editId="1154F0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091D9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6D4" w:rsidRDefault="00D536D4">
      <w:r>
        <w:separator/>
      </w:r>
    </w:p>
  </w:endnote>
  <w:endnote w:type="continuationSeparator" w:id="0">
    <w:p w:rsidR="00D536D4" w:rsidRDefault="00D53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D1E6B7D" wp14:editId="130E92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114F8F4" wp14:editId="0C9F84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B69658" wp14:editId="1DB2A1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6D4" w:rsidRDefault="00D536D4">
      <w:r>
        <w:separator/>
      </w:r>
    </w:p>
  </w:footnote>
  <w:footnote w:type="continuationSeparator" w:id="0">
    <w:p w:rsidR="00D536D4" w:rsidRDefault="00D536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D533BE9" wp14:editId="4D2E0F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B134BEC" wp14:editId="2E548F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1D9F"/>
    <w:rsid w:val="000E1124"/>
    <w:rsid w:val="000E2911"/>
    <w:rsid w:val="001263DF"/>
    <w:rsid w:val="001E763C"/>
    <w:rsid w:val="00292ED9"/>
    <w:rsid w:val="00314AFB"/>
    <w:rsid w:val="003B76D9"/>
    <w:rsid w:val="00404E5B"/>
    <w:rsid w:val="00414F7B"/>
    <w:rsid w:val="004355DC"/>
    <w:rsid w:val="004749B4"/>
    <w:rsid w:val="00494130"/>
    <w:rsid w:val="004F3523"/>
    <w:rsid w:val="00582030"/>
    <w:rsid w:val="005973B9"/>
    <w:rsid w:val="005B3A56"/>
    <w:rsid w:val="006060CE"/>
    <w:rsid w:val="0063497F"/>
    <w:rsid w:val="0078738A"/>
    <w:rsid w:val="00873DF0"/>
    <w:rsid w:val="008756E6"/>
    <w:rsid w:val="009A38A9"/>
    <w:rsid w:val="009B2D44"/>
    <w:rsid w:val="009E55D9"/>
    <w:rsid w:val="00A07E82"/>
    <w:rsid w:val="00A9710C"/>
    <w:rsid w:val="00AE3E37"/>
    <w:rsid w:val="00B00239"/>
    <w:rsid w:val="00B21A57"/>
    <w:rsid w:val="00C0484E"/>
    <w:rsid w:val="00C33602"/>
    <w:rsid w:val="00CD6F55"/>
    <w:rsid w:val="00D536D4"/>
    <w:rsid w:val="00D62425"/>
    <w:rsid w:val="00DD57FC"/>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DD57F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5Char">
    <w:name w:val="Heading 5 Char"/>
    <w:basedOn w:val="DefaultParagraphFont"/>
    <w:link w:val="Heading5"/>
    <w:uiPriority w:val="9"/>
    <w:semiHidden/>
    <w:rsid w:val="00DD57FC"/>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9E55D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DD57F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5Char">
    <w:name w:val="Heading 5 Char"/>
    <w:basedOn w:val="DefaultParagraphFont"/>
    <w:link w:val="Heading5"/>
    <w:uiPriority w:val="9"/>
    <w:semiHidden/>
    <w:rsid w:val="00DD57FC"/>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9E55D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46687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amiin@snu.edu.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9</cp:revision>
  <dcterms:created xsi:type="dcterms:W3CDTF">2016-08-31T13:10:00Z</dcterms:created>
  <dcterms:modified xsi:type="dcterms:W3CDTF">2022-06-13T17:20:00Z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