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CF3" w:rsidRPr="00E61CF3" w:rsidRDefault="00E61CF3" w:rsidP="00E61CF3">
      <w:pPr>
        <w:pStyle w:val="Titre1"/>
        <w:spacing w:before="0" w:line="276" w:lineRule="auto"/>
        <w:rPr>
          <w:rFonts w:asciiTheme="majorHAnsi" w:hAnsiTheme="majorHAnsi"/>
          <w:b w:val="0"/>
          <w:bCs w:val="0"/>
          <w:color w:val="548DD4" w:themeColor="text2" w:themeTint="99"/>
          <w:szCs w:val="32"/>
        </w:rPr>
      </w:pPr>
      <w:r w:rsidRPr="00E61CF3">
        <w:rPr>
          <w:rFonts w:asciiTheme="majorHAnsi" w:hAnsiTheme="majorHAnsi"/>
          <w:color w:val="548DD4" w:themeColor="text2" w:themeTint="99"/>
          <w:szCs w:val="32"/>
        </w:rPr>
        <w:t>Biometrical characterization of the Steppe dromedary (</w:t>
      </w:r>
      <w:proofErr w:type="spellStart"/>
      <w:r w:rsidRPr="00E61CF3">
        <w:rPr>
          <w:rStyle w:val="Accentuation"/>
          <w:rFonts w:asciiTheme="majorHAnsi" w:hAnsiTheme="majorHAnsi"/>
          <w:color w:val="548DD4" w:themeColor="text2" w:themeTint="99"/>
          <w:szCs w:val="32"/>
        </w:rPr>
        <w:t>Camelus</w:t>
      </w:r>
      <w:proofErr w:type="spellEnd"/>
      <w:r w:rsidRPr="00E61CF3">
        <w:rPr>
          <w:rStyle w:val="Accentuation"/>
          <w:rFonts w:asciiTheme="majorHAnsi" w:hAnsiTheme="majorHAnsi"/>
          <w:color w:val="548DD4" w:themeColor="text2" w:themeTint="99"/>
          <w:szCs w:val="32"/>
        </w:rPr>
        <w:t xml:space="preserve"> </w:t>
      </w:r>
      <w:proofErr w:type="spellStart"/>
      <w:r w:rsidRPr="00E61CF3">
        <w:rPr>
          <w:rStyle w:val="Accentuation"/>
          <w:rFonts w:asciiTheme="majorHAnsi" w:hAnsiTheme="majorHAnsi"/>
          <w:color w:val="548DD4" w:themeColor="text2" w:themeTint="99"/>
          <w:szCs w:val="32"/>
        </w:rPr>
        <w:t>dromedarius</w:t>
      </w:r>
      <w:proofErr w:type="spellEnd"/>
      <w:r w:rsidRPr="00E61CF3">
        <w:rPr>
          <w:rStyle w:val="apple-converted-space"/>
          <w:rFonts w:asciiTheme="majorHAnsi" w:hAnsiTheme="majorHAnsi"/>
          <w:color w:val="548DD4" w:themeColor="text2" w:themeTint="99"/>
          <w:szCs w:val="32"/>
        </w:rPr>
        <w:t> </w:t>
      </w:r>
      <w:r w:rsidRPr="00E61CF3">
        <w:rPr>
          <w:rFonts w:asciiTheme="majorHAnsi" w:hAnsiTheme="majorHAnsi"/>
          <w:color w:val="548DD4" w:themeColor="text2" w:themeTint="99"/>
          <w:szCs w:val="32"/>
        </w:rPr>
        <w:t>L., 1758) of Algeria</w:t>
      </w:r>
    </w:p>
    <w:p w:rsidR="0078738A" w:rsidRPr="00B6394E" w:rsidRDefault="0078738A" w:rsidP="00E61CF3">
      <w:pPr>
        <w:pStyle w:val="Corpsdetexte"/>
        <w:spacing w:before="73" w:line="198" w:lineRule="exact"/>
        <w:ind w:left="100" w:right="5987"/>
        <w:rPr>
          <w:rFonts w:asciiTheme="minorBidi" w:hAnsiTheme="minorBidi" w:cstheme="minorBidi"/>
          <w:lang w:val="fr-FR"/>
        </w:rPr>
      </w:pPr>
      <w:r w:rsidRPr="00B6394E">
        <w:rPr>
          <w:rFonts w:asciiTheme="minorBidi" w:hAnsiTheme="minorBidi" w:cstheme="minorBidi"/>
          <w:lang w:val="fr-FR"/>
        </w:rPr>
        <w:t xml:space="preserve">Dr </w:t>
      </w:r>
      <w:proofErr w:type="spellStart"/>
      <w:r w:rsidR="00E61CF3" w:rsidRPr="00B6394E">
        <w:rPr>
          <w:rFonts w:asciiTheme="minorBidi" w:hAnsiTheme="minorBidi" w:cstheme="minorBidi"/>
          <w:lang w:val="fr-FR"/>
        </w:rPr>
        <w:t>Baaissa</w:t>
      </w:r>
      <w:proofErr w:type="spellEnd"/>
      <w:r w:rsidR="00E61CF3" w:rsidRPr="00B6394E">
        <w:rPr>
          <w:rFonts w:asciiTheme="minorBidi" w:hAnsiTheme="minorBidi" w:cstheme="minorBidi"/>
          <w:lang w:val="fr-FR"/>
        </w:rPr>
        <w:t xml:space="preserve"> BABELHADJ</w:t>
      </w:r>
      <w:r w:rsidR="005973B9" w:rsidRPr="00B6394E">
        <w:rPr>
          <w:rFonts w:asciiTheme="minorBidi" w:hAnsiTheme="minorBidi" w:cstheme="minorBidi"/>
          <w:lang w:val="fr-FR"/>
        </w:rPr>
        <w:t xml:space="preserve">, </w:t>
      </w:r>
      <w:r w:rsidR="00E61CF3" w:rsidRPr="00B6394E">
        <w:rPr>
          <w:rFonts w:asciiTheme="minorBidi" w:hAnsiTheme="minorBidi" w:cstheme="minorBidi"/>
          <w:lang w:val="fr-FR"/>
        </w:rPr>
        <w:t xml:space="preserve">Ecole normale supérieure </w:t>
      </w:r>
      <w:proofErr w:type="gramStart"/>
      <w:r w:rsidR="00E61CF3" w:rsidRPr="00B6394E">
        <w:rPr>
          <w:rFonts w:asciiTheme="minorBidi" w:hAnsiTheme="minorBidi" w:cstheme="minorBidi"/>
          <w:lang w:val="fr-FR"/>
        </w:rPr>
        <w:t>de Ouargla</w:t>
      </w:r>
      <w:proofErr w:type="gramEnd"/>
      <w:r w:rsidR="00E61CF3" w:rsidRPr="00B6394E">
        <w:rPr>
          <w:rFonts w:asciiTheme="minorBidi" w:hAnsiTheme="minorBidi" w:cstheme="minorBidi"/>
          <w:lang w:val="fr-FR"/>
        </w:rPr>
        <w:t>, Algérie.</w:t>
      </w:r>
    </w:p>
    <w:p w:rsidR="005973B9" w:rsidRPr="00B6394E" w:rsidRDefault="0078738A" w:rsidP="00E61CF3">
      <w:pPr>
        <w:pStyle w:val="Corpsdetexte"/>
        <w:spacing w:before="73" w:line="198" w:lineRule="exact"/>
        <w:ind w:left="100" w:right="5987"/>
        <w:rPr>
          <w:rFonts w:asciiTheme="minorBidi" w:hAnsiTheme="minorBidi" w:cstheme="minorBidi"/>
          <w:lang w:val="fr-FR"/>
        </w:rPr>
      </w:pPr>
      <w:r w:rsidRPr="00B6394E">
        <w:rPr>
          <w:rFonts w:asciiTheme="minorBidi" w:hAnsiTheme="minorBidi" w:cstheme="minorBidi"/>
          <w:lang w:val="fr-FR"/>
        </w:rPr>
        <w:t xml:space="preserve">Dr </w:t>
      </w:r>
      <w:r w:rsidR="00E61CF3" w:rsidRPr="00B6394E">
        <w:rPr>
          <w:rFonts w:asciiTheme="minorBidi" w:hAnsiTheme="minorBidi" w:cstheme="minorBidi"/>
          <w:lang w:val="fr-FR"/>
        </w:rPr>
        <w:t>Claude GUINTARD</w:t>
      </w:r>
      <w:r w:rsidR="005973B9" w:rsidRPr="00B6394E">
        <w:rPr>
          <w:rFonts w:asciiTheme="minorBidi" w:hAnsiTheme="minorBidi" w:cstheme="minorBidi"/>
          <w:lang w:val="fr-FR"/>
        </w:rPr>
        <w:t xml:space="preserve">, </w:t>
      </w:r>
      <w:r w:rsidR="00E61CF3" w:rsidRPr="00B6394E">
        <w:rPr>
          <w:rFonts w:asciiTheme="minorBidi" w:hAnsiTheme="minorBidi" w:cstheme="minorBidi"/>
          <w:i/>
          <w:iCs/>
          <w:color w:val="000000"/>
          <w:lang w:val="fr-FR"/>
        </w:rPr>
        <w:t>Unité d'Anatomie Comparée, Ecole Nationale Vétérinaire de l’Alimentation et de l’Agroalimentaire, Nantes Atlantique - ONIRIS, route de Gachet, CS 40706, 44307 Nantes Cedex 03, France</w:t>
      </w:r>
    </w:p>
    <w:p w:rsidR="00AE3E37" w:rsidRPr="00B6394E" w:rsidRDefault="00B6394E">
      <w:pPr>
        <w:pStyle w:val="Corpsdetexte"/>
        <w:rPr>
          <w:rFonts w:asciiTheme="minorBidi" w:hAnsiTheme="minorBidi" w:cstheme="minorBidi"/>
          <w:i/>
          <w:iCs/>
          <w:color w:val="000000"/>
          <w:lang w:val="fr-FR"/>
        </w:rPr>
      </w:pPr>
      <w:r w:rsidRPr="00B6394E">
        <w:rPr>
          <w:rFonts w:asciiTheme="minorBidi" w:hAnsiTheme="minorBidi" w:cstheme="minorBidi"/>
          <w:lang w:val="fr-FR"/>
        </w:rPr>
        <w:t xml:space="preserve">Dr Atika BENAISSA, </w:t>
      </w:r>
      <w:r w:rsidRPr="00B6394E">
        <w:rPr>
          <w:rFonts w:asciiTheme="minorBidi" w:hAnsiTheme="minorBidi" w:cstheme="minorBidi"/>
          <w:i/>
          <w:iCs/>
          <w:color w:val="000000"/>
          <w:lang w:val="fr-FR"/>
        </w:rPr>
        <w:t xml:space="preserve">Laboratoire de protection des écosystèmes en zones arides et semi-arides Université </w:t>
      </w:r>
      <w:proofErr w:type="spellStart"/>
      <w:r w:rsidRPr="00B6394E">
        <w:rPr>
          <w:rFonts w:asciiTheme="minorBidi" w:hAnsiTheme="minorBidi" w:cstheme="minorBidi"/>
          <w:i/>
          <w:iCs/>
          <w:color w:val="000000"/>
          <w:lang w:val="fr-FR"/>
        </w:rPr>
        <w:t>Kasdi</w:t>
      </w:r>
      <w:proofErr w:type="spellEnd"/>
      <w:r w:rsidRPr="00B6394E">
        <w:rPr>
          <w:rFonts w:asciiTheme="minorBidi" w:hAnsiTheme="minorBidi" w:cstheme="minorBidi"/>
          <w:i/>
          <w:iCs/>
          <w:color w:val="000000"/>
          <w:lang w:val="fr-FR"/>
        </w:rPr>
        <w:t xml:space="preserve"> </w:t>
      </w:r>
      <w:proofErr w:type="spellStart"/>
      <w:r w:rsidRPr="00B6394E">
        <w:rPr>
          <w:rFonts w:asciiTheme="minorBidi" w:hAnsiTheme="minorBidi" w:cstheme="minorBidi"/>
          <w:i/>
          <w:iCs/>
          <w:color w:val="000000"/>
          <w:lang w:val="fr-FR"/>
        </w:rPr>
        <w:t>Merbah</w:t>
      </w:r>
      <w:proofErr w:type="spellEnd"/>
      <w:r w:rsidRPr="00B6394E">
        <w:rPr>
          <w:rFonts w:asciiTheme="minorBidi" w:hAnsiTheme="minorBidi" w:cstheme="minorBidi"/>
          <w:i/>
          <w:iCs/>
          <w:color w:val="000000"/>
          <w:lang w:val="fr-FR"/>
        </w:rPr>
        <w:t xml:space="preserve"> Ouargla, 30000 Ouargla, Algérie </w:t>
      </w:r>
    </w:p>
    <w:p w:rsidR="00B6394E" w:rsidRPr="00B6394E" w:rsidRDefault="00B6394E">
      <w:pPr>
        <w:pStyle w:val="Corpsdetexte"/>
        <w:rPr>
          <w:rFonts w:asciiTheme="minorBidi" w:hAnsiTheme="minorBidi" w:cstheme="minorBidi"/>
          <w:lang w:val="fr-FR"/>
        </w:rPr>
      </w:pPr>
      <w:r w:rsidRPr="00B6394E">
        <w:rPr>
          <w:rFonts w:asciiTheme="minorBidi" w:hAnsiTheme="minorBidi" w:cstheme="minorBidi"/>
          <w:i/>
          <w:iCs/>
          <w:color w:val="000000"/>
          <w:lang w:val="fr-FR"/>
        </w:rPr>
        <w:t xml:space="preserve">Dr </w:t>
      </w:r>
      <w:r w:rsidRPr="00B6394E">
        <w:rPr>
          <w:rFonts w:asciiTheme="minorBidi" w:hAnsiTheme="minorBidi" w:cstheme="minorBidi"/>
          <w:lang w:val="fr-FR"/>
        </w:rPr>
        <w:t xml:space="preserve">Chantal </w:t>
      </w:r>
      <w:proofErr w:type="gramStart"/>
      <w:r w:rsidRPr="00B6394E">
        <w:rPr>
          <w:rFonts w:asciiTheme="minorBidi" w:hAnsiTheme="minorBidi" w:cstheme="minorBidi"/>
          <w:lang w:val="fr-FR"/>
        </w:rPr>
        <w:t xml:space="preserve">THORIN, </w:t>
      </w:r>
      <w:r w:rsidRPr="00B6394E">
        <w:rPr>
          <w:rFonts w:asciiTheme="minorBidi" w:hAnsiTheme="minorBidi" w:cstheme="minorBidi"/>
          <w:i/>
          <w:lang w:val="fr-FR"/>
        </w:rPr>
        <w:t>:</w:t>
      </w:r>
      <w:proofErr w:type="gramEnd"/>
      <w:r w:rsidRPr="00B6394E">
        <w:rPr>
          <w:rFonts w:asciiTheme="minorBidi" w:hAnsiTheme="minorBidi" w:cstheme="minorBidi"/>
          <w:i/>
          <w:lang w:val="fr-FR"/>
        </w:rPr>
        <w:t xml:space="preserve"> Statistique, Unité de pharmacologie, École Nationale Vétérinaire, Agroalimentaire et de l’Alimentation, Nantes-Atlantique ONIRIS, route de Gachet, CS 40706, 44307 Nantes Cedex 03, France </w:t>
      </w:r>
    </w:p>
    <w:p w:rsidR="00AE3E37" w:rsidRPr="00E61CF3" w:rsidRDefault="00AE3E37">
      <w:pPr>
        <w:pStyle w:val="Corpsdetexte"/>
        <w:spacing w:before="3"/>
        <w:rPr>
          <w:rFonts w:ascii="Arial"/>
          <w:sz w:val="21"/>
          <w:lang w:val="fr-FR"/>
        </w:rPr>
      </w:pPr>
    </w:p>
    <w:p w:rsidR="00AE3E37" w:rsidRPr="00E61CF3" w:rsidRDefault="00AE3E37">
      <w:pPr>
        <w:rPr>
          <w:rFonts w:ascii="Arial"/>
          <w:sz w:val="21"/>
          <w:lang w:val="fr-FR"/>
        </w:rPr>
        <w:sectPr w:rsidR="00AE3E37" w:rsidRPr="00E61CF3">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w:t>
      </w:r>
    </w:p>
    <w:p w:rsidR="00B6394E" w:rsidRPr="0004056B" w:rsidRDefault="00B6394E" w:rsidP="00B6394E">
      <w:pPr>
        <w:rPr>
          <w:rFonts w:asciiTheme="majorBidi" w:hAnsiTheme="majorBidi" w:cstheme="majorBidi"/>
          <w:sz w:val="20"/>
          <w:szCs w:val="20"/>
          <w:lang w:val="en-CA"/>
        </w:rPr>
      </w:pPr>
      <w:r w:rsidRPr="0004056B">
        <w:rPr>
          <w:rFonts w:asciiTheme="majorBidi" w:hAnsiTheme="majorBidi" w:cstheme="majorBidi"/>
          <w:sz w:val="20"/>
          <w:szCs w:val="20"/>
          <w:lang w:val="en-CA"/>
        </w:rPr>
        <w:t xml:space="preserve">This study has been carried out on live Algerian </w:t>
      </w:r>
      <w:proofErr w:type="spellStart"/>
      <w:r w:rsidRPr="0004056B">
        <w:rPr>
          <w:rFonts w:asciiTheme="majorBidi" w:hAnsiTheme="majorBidi" w:cstheme="majorBidi"/>
          <w:sz w:val="20"/>
          <w:szCs w:val="20"/>
          <w:lang w:val="en-CA"/>
        </w:rPr>
        <w:t>Naili</w:t>
      </w:r>
      <w:proofErr w:type="spellEnd"/>
      <w:r w:rsidRPr="0004056B">
        <w:rPr>
          <w:rFonts w:asciiTheme="majorBidi" w:hAnsiTheme="majorBidi" w:cstheme="majorBidi"/>
          <w:sz w:val="20"/>
          <w:szCs w:val="20"/>
          <w:lang w:val="en-CA"/>
        </w:rPr>
        <w:t xml:space="preserve"> dromedaries, also called Camel of the steppe. The objective of the study is to characterize the </w:t>
      </w:r>
      <w:proofErr w:type="spellStart"/>
      <w:r w:rsidRPr="0004056B">
        <w:rPr>
          <w:rFonts w:asciiTheme="majorBidi" w:hAnsiTheme="majorBidi" w:cstheme="majorBidi"/>
          <w:sz w:val="20"/>
          <w:szCs w:val="20"/>
          <w:lang w:val="en-CA"/>
        </w:rPr>
        <w:t>barymetric</w:t>
      </w:r>
      <w:proofErr w:type="spellEnd"/>
      <w:r w:rsidRPr="0004056B">
        <w:rPr>
          <w:rFonts w:asciiTheme="majorBidi" w:hAnsiTheme="majorBidi" w:cstheme="majorBidi"/>
          <w:sz w:val="20"/>
          <w:szCs w:val="20"/>
          <w:lang w:val="en-CA"/>
        </w:rPr>
        <w:t xml:space="preserve"> performances of this previously unstudied population, and to compare it with two other populations previously analysed: the </w:t>
      </w:r>
      <w:proofErr w:type="spellStart"/>
      <w:r w:rsidRPr="0004056B">
        <w:rPr>
          <w:rFonts w:asciiTheme="majorBidi" w:hAnsiTheme="majorBidi" w:cstheme="majorBidi"/>
          <w:sz w:val="20"/>
          <w:szCs w:val="20"/>
          <w:lang w:val="en-CA"/>
        </w:rPr>
        <w:t>Sahraoui</w:t>
      </w:r>
      <w:proofErr w:type="spellEnd"/>
      <w:r w:rsidRPr="0004056B">
        <w:rPr>
          <w:rFonts w:asciiTheme="majorBidi" w:hAnsiTheme="majorBidi" w:cstheme="majorBidi"/>
          <w:sz w:val="20"/>
          <w:szCs w:val="20"/>
          <w:lang w:val="en-CA"/>
        </w:rPr>
        <w:t xml:space="preserve"> and the </w:t>
      </w:r>
      <w:proofErr w:type="spellStart"/>
      <w:r w:rsidRPr="0004056B">
        <w:rPr>
          <w:rFonts w:asciiTheme="majorBidi" w:hAnsiTheme="majorBidi" w:cstheme="majorBidi"/>
          <w:sz w:val="20"/>
          <w:szCs w:val="20"/>
          <w:lang w:val="en-CA"/>
        </w:rPr>
        <w:t>Targui</w:t>
      </w:r>
      <w:proofErr w:type="spellEnd"/>
      <w:r w:rsidRPr="0004056B">
        <w:rPr>
          <w:rFonts w:asciiTheme="majorBidi" w:hAnsiTheme="majorBidi" w:cstheme="majorBidi"/>
          <w:sz w:val="20"/>
          <w:szCs w:val="20"/>
          <w:lang w:val="en-CA"/>
        </w:rPr>
        <w:t xml:space="preserve">. This study has been conducted on a sample of 60 dromedaries. The animals, 30 males and 30 females, are adults over the age of 5 years that grazed the semi-arid areas in the North of </w:t>
      </w:r>
      <w:proofErr w:type="spellStart"/>
      <w:r w:rsidRPr="0004056B">
        <w:rPr>
          <w:rFonts w:asciiTheme="majorBidi" w:hAnsiTheme="majorBidi" w:cstheme="majorBidi"/>
          <w:sz w:val="20"/>
          <w:szCs w:val="20"/>
          <w:lang w:val="en-CA"/>
        </w:rPr>
        <w:t>Biskra</w:t>
      </w:r>
      <w:proofErr w:type="spellEnd"/>
      <w:r w:rsidRPr="0004056B">
        <w:rPr>
          <w:rFonts w:asciiTheme="majorBidi" w:hAnsiTheme="majorBidi" w:cstheme="majorBidi"/>
          <w:sz w:val="20"/>
          <w:szCs w:val="20"/>
          <w:lang w:val="en-CA"/>
        </w:rPr>
        <w:t xml:space="preserve"> (Algeria). Five measurements were done, and the sub-</w:t>
      </w:r>
      <w:proofErr w:type="spellStart"/>
      <w:r w:rsidRPr="0004056B">
        <w:rPr>
          <w:rFonts w:asciiTheme="majorBidi" w:hAnsiTheme="majorBidi" w:cstheme="majorBidi"/>
          <w:sz w:val="20"/>
          <w:szCs w:val="20"/>
          <w:lang w:val="en-CA"/>
        </w:rPr>
        <w:t>sternal</w:t>
      </w:r>
      <w:proofErr w:type="spellEnd"/>
      <w:r w:rsidRPr="0004056B">
        <w:rPr>
          <w:rFonts w:asciiTheme="majorBidi" w:hAnsiTheme="majorBidi" w:cstheme="majorBidi"/>
          <w:sz w:val="20"/>
          <w:szCs w:val="20"/>
          <w:lang w:val="en-CA"/>
        </w:rPr>
        <w:t xml:space="preserve"> height index and the live weight </w:t>
      </w:r>
      <w:proofErr w:type="gramStart"/>
      <w:r w:rsidRPr="0004056B">
        <w:rPr>
          <w:rFonts w:asciiTheme="majorBidi" w:hAnsiTheme="majorBidi" w:cstheme="majorBidi"/>
          <w:sz w:val="20"/>
          <w:szCs w:val="20"/>
          <w:lang w:val="en-CA"/>
        </w:rPr>
        <w:t>was</w:t>
      </w:r>
      <w:proofErr w:type="gramEnd"/>
      <w:r w:rsidRPr="0004056B">
        <w:rPr>
          <w:rFonts w:asciiTheme="majorBidi" w:hAnsiTheme="majorBidi" w:cstheme="majorBidi"/>
          <w:sz w:val="20"/>
          <w:szCs w:val="20"/>
          <w:lang w:val="en-CA"/>
        </w:rPr>
        <w:t xml:space="preserve"> calculated.</w:t>
      </w:r>
    </w:p>
    <w:p w:rsidR="00B6394E" w:rsidRPr="0004056B" w:rsidRDefault="00B6394E" w:rsidP="00B6394E">
      <w:pPr>
        <w:rPr>
          <w:rStyle w:val="fontstyle01"/>
          <w:rFonts w:asciiTheme="majorBidi" w:hAnsiTheme="majorBidi" w:cstheme="majorBidi"/>
          <w:sz w:val="20"/>
          <w:szCs w:val="20"/>
        </w:rPr>
      </w:pPr>
      <w:r w:rsidRPr="0004056B">
        <w:rPr>
          <w:rFonts w:asciiTheme="majorBidi" w:hAnsiTheme="majorBidi" w:cstheme="majorBidi"/>
          <w:sz w:val="20"/>
          <w:szCs w:val="20"/>
          <w:lang w:val="en-CA"/>
        </w:rPr>
        <w:t>The mean values of the live weight are 551.2 kg ± 58.7 kg (for males) and 482.6 kg ± 60.0 kg (for females). The mean values of the withers height are respectively of 1.85 m ± 0.06 m (for males) and 1.71 m ± 0.09 m (for females). The sub-</w:t>
      </w:r>
      <w:proofErr w:type="spellStart"/>
      <w:r w:rsidRPr="0004056B">
        <w:rPr>
          <w:rFonts w:asciiTheme="majorBidi" w:hAnsiTheme="majorBidi" w:cstheme="majorBidi"/>
          <w:sz w:val="20"/>
          <w:szCs w:val="20"/>
          <w:lang w:val="en-CA"/>
        </w:rPr>
        <w:t>sternal</w:t>
      </w:r>
      <w:proofErr w:type="spellEnd"/>
      <w:r w:rsidRPr="0004056B">
        <w:rPr>
          <w:rFonts w:asciiTheme="majorBidi" w:hAnsiTheme="majorBidi" w:cstheme="majorBidi"/>
          <w:sz w:val="20"/>
          <w:szCs w:val="20"/>
          <w:lang w:val="en-CA"/>
        </w:rPr>
        <w:t xml:space="preserve"> height has the mean values of </w:t>
      </w:r>
      <w:r w:rsidRPr="0004056B">
        <w:rPr>
          <w:rStyle w:val="fontstyle01"/>
          <w:rFonts w:asciiTheme="majorBidi" w:hAnsiTheme="majorBidi" w:cstheme="majorBidi"/>
          <w:sz w:val="20"/>
          <w:szCs w:val="20"/>
          <w:lang w:val="en-CA"/>
        </w:rPr>
        <w:t xml:space="preserve">0.92 m </w:t>
      </w:r>
      <w:r w:rsidRPr="0004056B">
        <w:rPr>
          <w:rFonts w:asciiTheme="majorBidi" w:hAnsiTheme="majorBidi" w:cstheme="majorBidi"/>
          <w:sz w:val="20"/>
          <w:szCs w:val="20"/>
          <w:lang w:val="en-CA"/>
        </w:rPr>
        <w:t>± 0.05 m</w:t>
      </w:r>
      <w:r w:rsidRPr="0004056B">
        <w:rPr>
          <w:rStyle w:val="fontstyle01"/>
          <w:rFonts w:asciiTheme="majorBidi" w:hAnsiTheme="majorBidi" w:cstheme="majorBidi"/>
          <w:sz w:val="20"/>
          <w:szCs w:val="20"/>
          <w:lang w:val="en-CA"/>
        </w:rPr>
        <w:t xml:space="preserve"> </w:t>
      </w:r>
      <w:r w:rsidRPr="0004056B">
        <w:rPr>
          <w:rFonts w:asciiTheme="majorBidi" w:hAnsiTheme="majorBidi" w:cstheme="majorBidi"/>
          <w:sz w:val="20"/>
          <w:szCs w:val="20"/>
          <w:lang w:val="en-CA"/>
        </w:rPr>
        <w:t xml:space="preserve">(for males) and 0.83 m ± 0.08 m (for females). </w:t>
      </w:r>
      <w:r w:rsidRPr="0004056B">
        <w:rPr>
          <w:rStyle w:val="fontstyle01"/>
          <w:rFonts w:asciiTheme="majorBidi" w:hAnsiTheme="majorBidi" w:cstheme="majorBidi"/>
          <w:sz w:val="20"/>
          <w:szCs w:val="20"/>
          <w:lang w:val="en-CA"/>
        </w:rPr>
        <w:t xml:space="preserve">Thoracic depth has mean values of 0.92 m </w:t>
      </w:r>
      <w:r w:rsidRPr="0004056B">
        <w:rPr>
          <w:rFonts w:asciiTheme="majorBidi" w:hAnsiTheme="majorBidi" w:cstheme="majorBidi"/>
          <w:sz w:val="20"/>
          <w:szCs w:val="20"/>
          <w:lang w:val="en-CA"/>
        </w:rPr>
        <w:t>± 0.05 m</w:t>
      </w:r>
      <w:r w:rsidRPr="0004056B">
        <w:rPr>
          <w:rStyle w:val="fontstyle01"/>
          <w:rFonts w:asciiTheme="majorBidi" w:hAnsiTheme="majorBidi" w:cstheme="majorBidi"/>
          <w:sz w:val="20"/>
          <w:szCs w:val="20"/>
          <w:lang w:val="en-CA"/>
        </w:rPr>
        <w:t xml:space="preserve"> </w:t>
      </w:r>
      <w:r w:rsidRPr="0004056B">
        <w:rPr>
          <w:rFonts w:asciiTheme="majorBidi" w:hAnsiTheme="majorBidi" w:cstheme="majorBidi"/>
          <w:sz w:val="20"/>
          <w:szCs w:val="20"/>
          <w:lang w:val="en-CA"/>
        </w:rPr>
        <w:t>(for males) and 0.88 m ± 0.04 m (for females)</w:t>
      </w:r>
      <w:r w:rsidRPr="0004056B">
        <w:rPr>
          <w:rStyle w:val="fontstyle01"/>
          <w:rFonts w:asciiTheme="majorBidi" w:hAnsiTheme="majorBidi" w:cstheme="majorBidi"/>
          <w:sz w:val="20"/>
          <w:szCs w:val="20"/>
          <w:lang w:val="en-CA"/>
        </w:rPr>
        <w:t>, and finally mean values of sub-</w:t>
      </w:r>
      <w:proofErr w:type="spellStart"/>
      <w:r w:rsidRPr="0004056B">
        <w:rPr>
          <w:rStyle w:val="fontstyle01"/>
          <w:rFonts w:asciiTheme="majorBidi" w:hAnsiTheme="majorBidi" w:cstheme="majorBidi"/>
          <w:sz w:val="20"/>
          <w:szCs w:val="20"/>
          <w:lang w:val="en-CA"/>
        </w:rPr>
        <w:t>sternal</w:t>
      </w:r>
      <w:proofErr w:type="spellEnd"/>
      <w:r w:rsidRPr="0004056B">
        <w:rPr>
          <w:rStyle w:val="fontstyle01"/>
          <w:rFonts w:asciiTheme="majorBidi" w:hAnsiTheme="majorBidi" w:cstheme="majorBidi"/>
          <w:sz w:val="20"/>
          <w:szCs w:val="20"/>
          <w:lang w:val="en-CA"/>
        </w:rPr>
        <w:t xml:space="preserve"> height index are 1.02 % </w:t>
      </w:r>
      <w:r w:rsidRPr="0004056B">
        <w:rPr>
          <w:rFonts w:asciiTheme="majorBidi" w:hAnsiTheme="majorBidi" w:cstheme="majorBidi"/>
          <w:sz w:val="20"/>
          <w:szCs w:val="20"/>
          <w:lang w:val="en-CA"/>
        </w:rPr>
        <w:t>± 0.09 %</w:t>
      </w:r>
      <w:r w:rsidRPr="0004056B">
        <w:rPr>
          <w:rStyle w:val="fontstyle01"/>
          <w:rFonts w:asciiTheme="majorBidi" w:hAnsiTheme="majorBidi" w:cstheme="majorBidi"/>
          <w:sz w:val="20"/>
          <w:szCs w:val="20"/>
          <w:lang w:val="en-CA"/>
        </w:rPr>
        <w:t xml:space="preserve"> </w:t>
      </w:r>
      <w:r w:rsidRPr="0004056B">
        <w:rPr>
          <w:rFonts w:asciiTheme="majorBidi" w:hAnsiTheme="majorBidi" w:cstheme="majorBidi"/>
          <w:sz w:val="20"/>
          <w:szCs w:val="20"/>
          <w:lang w:val="en-CA"/>
        </w:rPr>
        <w:t>(for males) and 0.94 % ± 0.11 % (for females)</w:t>
      </w:r>
      <w:r w:rsidRPr="0004056B">
        <w:rPr>
          <w:rStyle w:val="fontstyle01"/>
          <w:rFonts w:asciiTheme="majorBidi" w:hAnsiTheme="majorBidi" w:cstheme="majorBidi"/>
          <w:sz w:val="20"/>
          <w:szCs w:val="20"/>
          <w:lang w:val="en-CA"/>
        </w:rPr>
        <w:t>.</w:t>
      </w:r>
    </w:p>
    <w:p w:rsidR="00B6394E" w:rsidRPr="0004056B" w:rsidRDefault="00B6394E" w:rsidP="00B6394E">
      <w:pPr>
        <w:rPr>
          <w:rStyle w:val="fontstyle01"/>
          <w:rFonts w:asciiTheme="majorBidi" w:hAnsiTheme="majorBidi" w:cstheme="majorBidi"/>
          <w:sz w:val="20"/>
          <w:szCs w:val="20"/>
          <w:lang w:val="en-CA"/>
        </w:rPr>
      </w:pPr>
      <w:r w:rsidRPr="0004056B">
        <w:rPr>
          <w:rStyle w:val="fontstyle01"/>
          <w:rFonts w:asciiTheme="majorBidi" w:hAnsiTheme="majorBidi" w:cstheme="majorBidi"/>
          <w:sz w:val="20"/>
          <w:szCs w:val="20"/>
          <w:lang w:val="en-CA"/>
        </w:rPr>
        <w:t xml:space="preserve">A multivariate analysis allowed us to separate males and females and to compare this population to two other Algerian populations (the </w:t>
      </w:r>
      <w:proofErr w:type="spellStart"/>
      <w:r w:rsidRPr="0004056B">
        <w:rPr>
          <w:rStyle w:val="fontstyle01"/>
          <w:rFonts w:asciiTheme="majorBidi" w:hAnsiTheme="majorBidi" w:cstheme="majorBidi"/>
          <w:sz w:val="20"/>
          <w:szCs w:val="20"/>
          <w:lang w:val="en-CA"/>
        </w:rPr>
        <w:t>Sahraoui</w:t>
      </w:r>
      <w:proofErr w:type="spellEnd"/>
      <w:r w:rsidRPr="0004056B">
        <w:rPr>
          <w:rStyle w:val="fontstyle01"/>
          <w:rFonts w:asciiTheme="majorBidi" w:hAnsiTheme="majorBidi" w:cstheme="majorBidi"/>
          <w:sz w:val="20"/>
          <w:szCs w:val="20"/>
          <w:lang w:val="en-CA"/>
        </w:rPr>
        <w:t xml:space="preserve"> and the </w:t>
      </w:r>
      <w:proofErr w:type="spellStart"/>
      <w:r w:rsidRPr="0004056B">
        <w:rPr>
          <w:rStyle w:val="fontstyle01"/>
          <w:rFonts w:asciiTheme="majorBidi" w:hAnsiTheme="majorBidi" w:cstheme="majorBidi"/>
          <w:sz w:val="20"/>
          <w:szCs w:val="20"/>
          <w:lang w:val="en-CA"/>
        </w:rPr>
        <w:t>Targui</w:t>
      </w:r>
      <w:proofErr w:type="spellEnd"/>
      <w:r w:rsidRPr="0004056B">
        <w:rPr>
          <w:rStyle w:val="fontstyle01"/>
          <w:rFonts w:asciiTheme="majorBidi" w:hAnsiTheme="majorBidi" w:cstheme="majorBidi"/>
          <w:sz w:val="20"/>
          <w:szCs w:val="20"/>
          <w:lang w:val="en-CA"/>
        </w:rPr>
        <w:t>). The steppe population show a distinct differentiation of height, it is smaller than the two others (Factor II of the PCA). This study also shows that females are slightly smaller and less slender than males. This rustic population is associated with set of food practices, which itself is related to the qualities of pastures whose effects on the morphological development have already been widely described.</w:t>
      </w:r>
    </w:p>
    <w:p w:rsidR="00B6394E" w:rsidRPr="0004056B" w:rsidRDefault="00B6394E" w:rsidP="00B6394E">
      <w:pPr>
        <w:rPr>
          <w:rStyle w:val="fontstyle01"/>
          <w:rFonts w:asciiTheme="majorBidi" w:hAnsiTheme="majorBidi" w:cstheme="majorBidi"/>
          <w:sz w:val="20"/>
          <w:szCs w:val="20"/>
          <w:lang w:val="en-CA"/>
        </w:rPr>
      </w:pPr>
    </w:p>
    <w:p w:rsidR="00AE3E37" w:rsidRDefault="00A9710C" w:rsidP="00B6394E">
      <w:pPr>
        <w:pStyle w:val="Titre3"/>
        <w:spacing w:before="74"/>
      </w:pPr>
      <w:r>
        <w:rPr>
          <w:b w:val="0"/>
        </w:rPr>
        <w:br w:type="column"/>
      </w:r>
    </w:p>
    <w:p w:rsidR="00AE3E37" w:rsidRDefault="00AE3E37">
      <w:pPr>
        <w:pStyle w:val="Corpsdetexte"/>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3C37D5" w:rsidRPr="003C37D5" w:rsidRDefault="003C37D5" w:rsidP="003C37D5">
      <w:pPr>
        <w:pStyle w:val="Paragraphedeliste"/>
        <w:numPr>
          <w:ilvl w:val="0"/>
          <w:numId w:val="3"/>
        </w:numPr>
        <w:autoSpaceDE w:val="0"/>
        <w:autoSpaceDN w:val="0"/>
        <w:adjustRightInd w:val="0"/>
        <w:rPr>
          <w:rFonts w:asciiTheme="minorHAnsi" w:hAnsiTheme="minorHAnsi" w:cstheme="minorHAnsi"/>
          <w:i/>
          <w:iCs/>
          <w:sz w:val="18"/>
          <w:szCs w:val="18"/>
        </w:rPr>
      </w:pPr>
      <w:proofErr w:type="spellStart"/>
      <w:r w:rsidRPr="003C37D5">
        <w:rPr>
          <w:rFonts w:asciiTheme="minorHAnsi" w:hAnsiTheme="minorHAnsi" w:cstheme="minorHAnsi"/>
          <w:b/>
          <w:bCs/>
          <w:sz w:val="18"/>
          <w:szCs w:val="18"/>
          <w:lang w:val="fr-FR"/>
        </w:rPr>
        <w:t>Baaissa</w:t>
      </w:r>
      <w:proofErr w:type="spellEnd"/>
      <w:r w:rsidRPr="003C37D5">
        <w:rPr>
          <w:rFonts w:asciiTheme="minorHAnsi" w:hAnsiTheme="minorHAnsi" w:cstheme="minorHAnsi"/>
          <w:b/>
          <w:bCs/>
          <w:sz w:val="18"/>
          <w:szCs w:val="18"/>
          <w:lang w:val="fr-FR"/>
        </w:rPr>
        <w:t xml:space="preserve"> BABELHADJ</w:t>
      </w:r>
      <w:r w:rsidRPr="003C37D5">
        <w:rPr>
          <w:rFonts w:asciiTheme="minorHAnsi" w:hAnsiTheme="minorHAnsi" w:cstheme="minorHAnsi"/>
          <w:sz w:val="18"/>
          <w:szCs w:val="18"/>
          <w:lang w:val="fr-FR"/>
        </w:rPr>
        <w:t xml:space="preserve"> et Atika BENAISSA, 2020. La consommation des produits de la pèche : cas de la région de Ouargla, Algérie. </w:t>
      </w:r>
      <w:proofErr w:type="spellStart"/>
      <w:r w:rsidRPr="003C37D5">
        <w:rPr>
          <w:rFonts w:asciiTheme="minorHAnsi" w:hAnsiTheme="minorHAnsi" w:cstheme="minorHAnsi"/>
          <w:i/>
          <w:iCs/>
          <w:sz w:val="18"/>
          <w:szCs w:val="18"/>
        </w:rPr>
        <w:t>Afrique</w:t>
      </w:r>
      <w:proofErr w:type="spellEnd"/>
      <w:r w:rsidRPr="003C37D5">
        <w:rPr>
          <w:rFonts w:asciiTheme="minorHAnsi" w:hAnsiTheme="minorHAnsi" w:cstheme="minorHAnsi"/>
          <w:i/>
          <w:iCs/>
          <w:sz w:val="18"/>
          <w:szCs w:val="18"/>
        </w:rPr>
        <w:t xml:space="preserve"> SCIENCE 17(4) (2020) 114 – 124. </w:t>
      </w:r>
      <w:hyperlink r:id="rId9" w:history="1">
        <w:r w:rsidRPr="003C37D5">
          <w:rPr>
            <w:rStyle w:val="Lienhypertexte"/>
            <w:rFonts w:asciiTheme="minorHAnsi" w:hAnsiTheme="minorHAnsi" w:cstheme="minorHAnsi"/>
            <w:i/>
            <w:iCs/>
            <w:sz w:val="18"/>
            <w:szCs w:val="18"/>
          </w:rPr>
          <w:t>http://www.afriquescience.net/PDF/17/4/10.pdf</w:t>
        </w:r>
      </w:hyperlink>
    </w:p>
    <w:p w:rsidR="003C37D5" w:rsidRDefault="003C37D5" w:rsidP="005973B9">
      <w:pPr>
        <w:pStyle w:val="Paragraphedeliste"/>
        <w:numPr>
          <w:ilvl w:val="0"/>
          <w:numId w:val="3"/>
        </w:numPr>
        <w:tabs>
          <w:tab w:val="left" w:pos="384"/>
        </w:tabs>
        <w:spacing w:line="216" w:lineRule="exact"/>
        <w:ind w:right="137" w:hanging="283"/>
        <w:rPr>
          <w:rFonts w:asciiTheme="minorHAnsi" w:hAnsiTheme="minorHAnsi" w:cstheme="minorHAnsi"/>
          <w:sz w:val="18"/>
          <w:szCs w:val="18"/>
        </w:rPr>
      </w:pPr>
      <w:proofErr w:type="spellStart"/>
      <w:r w:rsidRPr="003C37D5">
        <w:rPr>
          <w:rFonts w:asciiTheme="minorHAnsi" w:hAnsiTheme="minorHAnsi" w:cstheme="minorHAnsi"/>
          <w:color w:val="222222"/>
          <w:sz w:val="18"/>
          <w:szCs w:val="18"/>
          <w:shd w:val="clear" w:color="auto" w:fill="FFFFFF"/>
        </w:rPr>
        <w:t>Kaouadji</w:t>
      </w:r>
      <w:proofErr w:type="spellEnd"/>
      <w:r w:rsidRPr="003C37D5">
        <w:rPr>
          <w:rFonts w:asciiTheme="minorHAnsi" w:hAnsiTheme="minorHAnsi" w:cstheme="minorHAnsi"/>
          <w:color w:val="222222"/>
          <w:sz w:val="18"/>
          <w:szCs w:val="18"/>
          <w:shd w:val="clear" w:color="auto" w:fill="FFFFFF"/>
        </w:rPr>
        <w:t xml:space="preserve"> </w:t>
      </w:r>
      <w:proofErr w:type="spellStart"/>
      <w:r w:rsidRPr="003C37D5">
        <w:rPr>
          <w:rFonts w:asciiTheme="minorHAnsi" w:hAnsiTheme="minorHAnsi" w:cstheme="minorHAnsi"/>
          <w:color w:val="222222"/>
          <w:sz w:val="18"/>
          <w:szCs w:val="18"/>
          <w:shd w:val="clear" w:color="auto" w:fill="FFFFFF"/>
        </w:rPr>
        <w:t>Zoubeyda</w:t>
      </w:r>
      <w:proofErr w:type="spellEnd"/>
      <w:r w:rsidRPr="003C37D5">
        <w:rPr>
          <w:rFonts w:asciiTheme="minorHAnsi" w:hAnsiTheme="minorHAnsi" w:cstheme="minorHAnsi"/>
          <w:color w:val="222222"/>
          <w:sz w:val="18"/>
          <w:szCs w:val="18"/>
          <w:shd w:val="clear" w:color="auto" w:fill="FFFFFF"/>
        </w:rPr>
        <w:t xml:space="preserve">, </w:t>
      </w:r>
      <w:proofErr w:type="spellStart"/>
      <w:r w:rsidRPr="003C37D5">
        <w:rPr>
          <w:rFonts w:asciiTheme="minorHAnsi" w:hAnsiTheme="minorHAnsi" w:cstheme="minorHAnsi"/>
          <w:color w:val="222222"/>
          <w:sz w:val="18"/>
          <w:szCs w:val="18"/>
          <w:shd w:val="clear" w:color="auto" w:fill="FFFFFF"/>
        </w:rPr>
        <w:t>Meghelli</w:t>
      </w:r>
      <w:proofErr w:type="spellEnd"/>
      <w:r w:rsidRPr="003C37D5">
        <w:rPr>
          <w:rFonts w:asciiTheme="minorHAnsi" w:hAnsiTheme="minorHAnsi" w:cstheme="minorHAnsi"/>
          <w:color w:val="222222"/>
          <w:sz w:val="18"/>
          <w:szCs w:val="18"/>
          <w:shd w:val="clear" w:color="auto" w:fill="FFFFFF"/>
        </w:rPr>
        <w:t xml:space="preserve"> </w:t>
      </w:r>
      <w:proofErr w:type="spellStart"/>
      <w:r w:rsidRPr="003C37D5">
        <w:rPr>
          <w:rFonts w:asciiTheme="minorHAnsi" w:hAnsiTheme="minorHAnsi" w:cstheme="minorHAnsi"/>
          <w:color w:val="222222"/>
          <w:sz w:val="18"/>
          <w:szCs w:val="18"/>
          <w:shd w:val="clear" w:color="auto" w:fill="FFFFFF"/>
        </w:rPr>
        <w:t>Imane</w:t>
      </w:r>
      <w:proofErr w:type="spellEnd"/>
      <w:r w:rsidRPr="003C37D5">
        <w:rPr>
          <w:rFonts w:asciiTheme="minorHAnsi" w:hAnsiTheme="minorHAnsi" w:cstheme="minorHAnsi"/>
          <w:color w:val="222222"/>
          <w:sz w:val="18"/>
          <w:szCs w:val="18"/>
          <w:shd w:val="clear" w:color="auto" w:fill="FFFFFF"/>
        </w:rPr>
        <w:t xml:space="preserve">, </w:t>
      </w:r>
      <w:proofErr w:type="spellStart"/>
      <w:r w:rsidRPr="003C37D5">
        <w:rPr>
          <w:rFonts w:asciiTheme="minorHAnsi" w:hAnsiTheme="minorHAnsi" w:cstheme="minorHAnsi"/>
          <w:color w:val="222222"/>
          <w:sz w:val="18"/>
          <w:szCs w:val="18"/>
          <w:shd w:val="clear" w:color="auto" w:fill="FFFFFF"/>
        </w:rPr>
        <w:t>Cherifi</w:t>
      </w:r>
      <w:proofErr w:type="spellEnd"/>
      <w:r w:rsidRPr="003C37D5">
        <w:rPr>
          <w:rFonts w:asciiTheme="minorHAnsi" w:hAnsiTheme="minorHAnsi" w:cstheme="minorHAnsi"/>
          <w:color w:val="222222"/>
          <w:sz w:val="18"/>
          <w:szCs w:val="18"/>
          <w:shd w:val="clear" w:color="auto" w:fill="FFFFFF"/>
        </w:rPr>
        <w:t xml:space="preserve"> </w:t>
      </w:r>
      <w:proofErr w:type="spellStart"/>
      <w:r w:rsidRPr="003C37D5">
        <w:rPr>
          <w:rFonts w:asciiTheme="minorHAnsi" w:hAnsiTheme="minorHAnsi" w:cstheme="minorHAnsi"/>
          <w:color w:val="222222"/>
          <w:sz w:val="18"/>
          <w:szCs w:val="18"/>
          <w:shd w:val="clear" w:color="auto" w:fill="FFFFFF"/>
        </w:rPr>
        <w:t>Youcef</w:t>
      </w:r>
      <w:proofErr w:type="spellEnd"/>
      <w:r w:rsidRPr="003C37D5">
        <w:rPr>
          <w:rFonts w:asciiTheme="minorHAnsi" w:hAnsiTheme="minorHAnsi" w:cstheme="minorHAnsi"/>
          <w:color w:val="222222"/>
          <w:sz w:val="18"/>
          <w:szCs w:val="18"/>
          <w:shd w:val="clear" w:color="auto" w:fill="FFFFFF"/>
        </w:rPr>
        <w:t xml:space="preserve">, </w:t>
      </w:r>
      <w:proofErr w:type="spellStart"/>
      <w:r w:rsidRPr="003C37D5">
        <w:rPr>
          <w:rFonts w:asciiTheme="minorHAnsi" w:hAnsiTheme="minorHAnsi" w:cstheme="minorHAnsi"/>
          <w:b/>
          <w:bCs/>
          <w:color w:val="222222"/>
          <w:sz w:val="18"/>
          <w:szCs w:val="18"/>
          <w:u w:val="single"/>
          <w:shd w:val="clear" w:color="auto" w:fill="FFFFFF"/>
        </w:rPr>
        <w:t>Babelhadj</w:t>
      </w:r>
      <w:proofErr w:type="spellEnd"/>
      <w:r w:rsidRPr="003C37D5">
        <w:rPr>
          <w:rFonts w:asciiTheme="minorHAnsi" w:hAnsiTheme="minorHAnsi" w:cstheme="minorHAnsi"/>
          <w:b/>
          <w:bCs/>
          <w:color w:val="222222"/>
          <w:sz w:val="18"/>
          <w:szCs w:val="18"/>
          <w:u w:val="single"/>
          <w:shd w:val="clear" w:color="auto" w:fill="FFFFFF"/>
        </w:rPr>
        <w:t xml:space="preserve"> </w:t>
      </w:r>
      <w:proofErr w:type="spellStart"/>
      <w:r w:rsidRPr="003C37D5">
        <w:rPr>
          <w:rFonts w:asciiTheme="minorHAnsi" w:hAnsiTheme="minorHAnsi" w:cstheme="minorHAnsi"/>
          <w:b/>
          <w:bCs/>
          <w:color w:val="222222"/>
          <w:sz w:val="18"/>
          <w:szCs w:val="18"/>
          <w:u w:val="single"/>
          <w:shd w:val="clear" w:color="auto" w:fill="FFFFFF"/>
        </w:rPr>
        <w:t>Baaissa</w:t>
      </w:r>
      <w:proofErr w:type="spellEnd"/>
      <w:r w:rsidRPr="003C37D5">
        <w:rPr>
          <w:rFonts w:asciiTheme="minorHAnsi" w:hAnsiTheme="minorHAnsi" w:cstheme="minorHAnsi"/>
          <w:color w:val="222222"/>
          <w:sz w:val="18"/>
          <w:szCs w:val="18"/>
          <w:shd w:val="clear" w:color="auto" w:fill="FFFFFF"/>
        </w:rPr>
        <w:t xml:space="preserve">, </w:t>
      </w:r>
      <w:proofErr w:type="spellStart"/>
      <w:r w:rsidRPr="003C37D5">
        <w:rPr>
          <w:rFonts w:asciiTheme="minorHAnsi" w:hAnsiTheme="minorHAnsi" w:cstheme="minorHAnsi"/>
          <w:color w:val="222222"/>
          <w:sz w:val="18"/>
          <w:szCs w:val="18"/>
          <w:shd w:val="clear" w:color="auto" w:fill="FFFFFF"/>
        </w:rPr>
        <w:t>Gaouar</w:t>
      </w:r>
      <w:proofErr w:type="spellEnd"/>
      <w:r w:rsidRPr="003C37D5">
        <w:rPr>
          <w:rFonts w:asciiTheme="minorHAnsi" w:hAnsiTheme="minorHAnsi" w:cstheme="minorHAnsi"/>
          <w:color w:val="222222"/>
          <w:sz w:val="18"/>
          <w:szCs w:val="18"/>
          <w:shd w:val="clear" w:color="auto" w:fill="FFFFFF"/>
        </w:rPr>
        <w:t xml:space="preserve"> SB </w:t>
      </w:r>
      <w:proofErr w:type="spellStart"/>
      <w:r w:rsidRPr="003C37D5">
        <w:rPr>
          <w:rFonts w:asciiTheme="minorHAnsi" w:hAnsiTheme="minorHAnsi" w:cstheme="minorHAnsi"/>
          <w:color w:val="222222"/>
          <w:sz w:val="18"/>
          <w:szCs w:val="18"/>
          <w:shd w:val="clear" w:color="auto" w:fill="FFFFFF"/>
        </w:rPr>
        <w:t>Suheil</w:t>
      </w:r>
      <w:proofErr w:type="spellEnd"/>
      <w:r w:rsidRPr="003C37D5">
        <w:rPr>
          <w:rFonts w:asciiTheme="minorHAnsi" w:hAnsiTheme="minorHAnsi" w:cstheme="minorHAnsi"/>
          <w:color w:val="222222"/>
          <w:sz w:val="18"/>
          <w:szCs w:val="18"/>
          <w:shd w:val="clear" w:color="auto" w:fill="FFFFFF"/>
        </w:rPr>
        <w:t xml:space="preserve">, Conte </w:t>
      </w:r>
      <w:proofErr w:type="spellStart"/>
      <w:r w:rsidRPr="003C37D5">
        <w:rPr>
          <w:rFonts w:asciiTheme="minorHAnsi" w:hAnsiTheme="minorHAnsi" w:cstheme="minorHAnsi"/>
          <w:color w:val="222222"/>
          <w:sz w:val="18"/>
          <w:szCs w:val="18"/>
          <w:shd w:val="clear" w:color="auto" w:fill="FFFFFF"/>
        </w:rPr>
        <w:t>Michela</w:t>
      </w:r>
      <w:proofErr w:type="spellEnd"/>
      <w:r w:rsidRPr="003C37D5">
        <w:rPr>
          <w:rFonts w:asciiTheme="minorHAnsi" w:hAnsiTheme="minorHAnsi" w:cstheme="minorHAnsi"/>
          <w:color w:val="222222"/>
          <w:sz w:val="18"/>
          <w:szCs w:val="18"/>
          <w:shd w:val="clear" w:color="auto" w:fill="FFFFFF"/>
        </w:rPr>
        <w:t xml:space="preserve">, </w:t>
      </w:r>
      <w:proofErr w:type="spellStart"/>
      <w:r w:rsidRPr="003C37D5">
        <w:rPr>
          <w:rFonts w:asciiTheme="minorHAnsi" w:hAnsiTheme="minorHAnsi" w:cstheme="minorHAnsi"/>
          <w:color w:val="222222"/>
          <w:sz w:val="18"/>
          <w:szCs w:val="18"/>
          <w:shd w:val="clear" w:color="auto" w:fill="FFFFFF"/>
        </w:rPr>
        <w:t>Capocefalo</w:t>
      </w:r>
      <w:proofErr w:type="spellEnd"/>
      <w:r w:rsidRPr="003C37D5">
        <w:rPr>
          <w:rFonts w:asciiTheme="minorHAnsi" w:hAnsiTheme="minorHAnsi" w:cstheme="minorHAnsi"/>
          <w:color w:val="222222"/>
          <w:sz w:val="18"/>
          <w:szCs w:val="18"/>
          <w:shd w:val="clear" w:color="auto" w:fill="FFFFFF"/>
        </w:rPr>
        <w:t xml:space="preserve"> Antonio, </w:t>
      </w:r>
      <w:proofErr w:type="spellStart"/>
      <w:r w:rsidRPr="003C37D5">
        <w:rPr>
          <w:rFonts w:asciiTheme="minorHAnsi" w:hAnsiTheme="minorHAnsi" w:cstheme="minorHAnsi"/>
          <w:color w:val="222222"/>
          <w:sz w:val="18"/>
          <w:szCs w:val="18"/>
          <w:shd w:val="clear" w:color="auto" w:fill="FFFFFF"/>
        </w:rPr>
        <w:t>Agrimi</w:t>
      </w:r>
      <w:proofErr w:type="spellEnd"/>
      <w:r w:rsidRPr="003C37D5">
        <w:rPr>
          <w:rFonts w:asciiTheme="minorHAnsi" w:hAnsiTheme="minorHAnsi" w:cstheme="minorHAnsi"/>
          <w:color w:val="222222"/>
          <w:sz w:val="18"/>
          <w:szCs w:val="18"/>
          <w:shd w:val="clear" w:color="auto" w:fill="FFFFFF"/>
        </w:rPr>
        <w:t xml:space="preserve"> Umberto, </w:t>
      </w:r>
      <w:proofErr w:type="spellStart"/>
      <w:r w:rsidRPr="003C37D5">
        <w:rPr>
          <w:rFonts w:asciiTheme="minorHAnsi" w:hAnsiTheme="minorHAnsi" w:cstheme="minorHAnsi"/>
          <w:color w:val="222222"/>
          <w:sz w:val="18"/>
          <w:szCs w:val="18"/>
          <w:shd w:val="clear" w:color="auto" w:fill="FFFFFF"/>
        </w:rPr>
        <w:t>Chiappini</w:t>
      </w:r>
      <w:proofErr w:type="spellEnd"/>
      <w:r w:rsidRPr="003C37D5">
        <w:rPr>
          <w:rFonts w:asciiTheme="minorHAnsi" w:hAnsiTheme="minorHAnsi" w:cstheme="minorHAnsi"/>
          <w:color w:val="222222"/>
          <w:sz w:val="18"/>
          <w:szCs w:val="18"/>
          <w:shd w:val="clear" w:color="auto" w:fill="FFFFFF"/>
        </w:rPr>
        <w:t xml:space="preserve"> Barbara, </w:t>
      </w:r>
      <w:proofErr w:type="spellStart"/>
      <w:r w:rsidRPr="003C37D5">
        <w:rPr>
          <w:rFonts w:asciiTheme="minorHAnsi" w:hAnsiTheme="minorHAnsi" w:cstheme="minorHAnsi"/>
          <w:color w:val="222222"/>
          <w:sz w:val="18"/>
          <w:szCs w:val="18"/>
          <w:shd w:val="clear" w:color="auto" w:fill="FFFFFF"/>
        </w:rPr>
        <w:t>Vaccari</w:t>
      </w:r>
      <w:proofErr w:type="spellEnd"/>
      <w:r w:rsidRPr="003C37D5">
        <w:rPr>
          <w:rFonts w:asciiTheme="minorHAnsi" w:hAnsiTheme="minorHAnsi" w:cstheme="minorHAnsi"/>
          <w:color w:val="222222"/>
          <w:sz w:val="18"/>
          <w:szCs w:val="18"/>
          <w:shd w:val="clear" w:color="auto" w:fill="FFFFFF"/>
        </w:rPr>
        <w:t xml:space="preserve"> Gabriele ‘’ </w:t>
      </w:r>
      <w:hyperlink r:id="rId10" w:history="1">
        <w:r w:rsidRPr="003C37D5">
          <w:rPr>
            <w:rStyle w:val="Lienhypertexte"/>
            <w:rFonts w:asciiTheme="minorHAnsi" w:hAnsiTheme="minorHAnsi" w:cstheme="minorHAnsi"/>
            <w:sz w:val="18"/>
            <w:szCs w:val="18"/>
            <w:shd w:val="clear" w:color="auto" w:fill="FFFFFF"/>
          </w:rPr>
          <w:t>Variability of the prion protein gene (PRNP) in Algerian dromedary populations</w:t>
        </w:r>
      </w:hyperlink>
      <w:r w:rsidRPr="003C37D5">
        <w:rPr>
          <w:rFonts w:asciiTheme="minorHAnsi" w:hAnsiTheme="minorHAnsi" w:cstheme="minorHAnsi"/>
          <w:sz w:val="18"/>
          <w:szCs w:val="18"/>
        </w:rPr>
        <w:t xml:space="preserve"> ‘’ </w:t>
      </w:r>
      <w:r w:rsidRPr="003C37D5">
        <w:rPr>
          <w:rFonts w:asciiTheme="minorHAnsi" w:hAnsiTheme="minorHAnsi" w:cstheme="minorHAnsi"/>
          <w:color w:val="222222"/>
          <w:sz w:val="18"/>
          <w:szCs w:val="18"/>
          <w:shd w:val="clear" w:color="auto" w:fill="FFFFFF"/>
        </w:rPr>
        <w:t> </w:t>
      </w:r>
      <w:r w:rsidRPr="003C37D5">
        <w:rPr>
          <w:rFonts w:asciiTheme="minorHAnsi" w:hAnsiTheme="minorHAnsi" w:cstheme="minorHAnsi"/>
          <w:i/>
          <w:iCs/>
          <w:sz w:val="18"/>
          <w:szCs w:val="18"/>
        </w:rPr>
        <w:t>Animal Gene 17–18 (2020) 200106</w:t>
      </w:r>
      <w:r w:rsidRPr="003C37D5">
        <w:rPr>
          <w:rFonts w:asciiTheme="minorHAnsi" w:hAnsiTheme="minorHAnsi" w:cstheme="minorHAnsi"/>
          <w:color w:val="0D769F"/>
          <w:sz w:val="18"/>
          <w:szCs w:val="18"/>
        </w:rPr>
        <w:t xml:space="preserve"> </w:t>
      </w:r>
      <w:hyperlink r:id="rId11" w:history="1">
        <w:r w:rsidRPr="003C37D5">
          <w:rPr>
            <w:rStyle w:val="Lienhypertexte"/>
            <w:rFonts w:asciiTheme="minorHAnsi" w:hAnsiTheme="minorHAnsi" w:cstheme="minorHAnsi"/>
            <w:sz w:val="18"/>
            <w:szCs w:val="18"/>
          </w:rPr>
          <w:t>https://www.sciencedirect.com/science/article/pii/S2352406520300063</w:t>
        </w:r>
      </w:hyperlink>
      <w:r w:rsidRPr="003C37D5">
        <w:rPr>
          <w:rFonts w:asciiTheme="minorHAnsi" w:hAnsiTheme="minorHAnsi" w:cstheme="minorHAnsi"/>
          <w:sz w:val="18"/>
          <w:szCs w:val="18"/>
        </w:rPr>
        <w:t xml:space="preserve"> </w:t>
      </w:r>
    </w:p>
    <w:p w:rsidR="003C37D5" w:rsidRDefault="003C37D5" w:rsidP="005973B9">
      <w:pPr>
        <w:pStyle w:val="Paragraphedeliste"/>
        <w:numPr>
          <w:ilvl w:val="0"/>
          <w:numId w:val="3"/>
        </w:numPr>
        <w:tabs>
          <w:tab w:val="left" w:pos="384"/>
        </w:tabs>
        <w:spacing w:line="216" w:lineRule="exact"/>
        <w:ind w:right="137" w:hanging="283"/>
        <w:rPr>
          <w:rFonts w:asciiTheme="minorHAnsi" w:hAnsiTheme="minorHAnsi" w:cstheme="minorHAnsi"/>
          <w:sz w:val="18"/>
          <w:szCs w:val="18"/>
        </w:rPr>
      </w:pPr>
    </w:p>
    <w:p w:rsidR="005973B9" w:rsidRPr="003C37D5" w:rsidRDefault="003C37D5" w:rsidP="003C37D5">
      <w:pPr>
        <w:pStyle w:val="Titre1"/>
        <w:spacing w:before="0" w:line="240" w:lineRule="auto"/>
        <w:rPr>
          <w:rFonts w:asciiTheme="minorHAnsi" w:hAnsiTheme="minorHAnsi" w:cstheme="minorHAnsi"/>
          <w:sz w:val="18"/>
          <w:szCs w:val="18"/>
          <w:vertAlign w:val="subscript"/>
        </w:rPr>
      </w:pPr>
      <w:r>
        <w:rPr>
          <w:rFonts w:asciiTheme="minorHAnsi" w:eastAsia="TimesNewRomanPSMT" w:hAnsiTheme="minorHAnsi" w:cstheme="minorHAnsi"/>
          <w:b w:val="0"/>
          <w:bCs w:val="0"/>
          <w:sz w:val="18"/>
          <w:szCs w:val="18"/>
        </w:rPr>
        <w:t xml:space="preserve"> </w:t>
      </w:r>
      <w:r w:rsidRPr="003C37D5">
        <w:rPr>
          <w:rFonts w:asciiTheme="minorHAnsi" w:eastAsia="TimesNewRomanPSMT" w:hAnsiTheme="minorHAnsi" w:cstheme="minorHAnsi"/>
          <w:b w:val="0"/>
          <w:bCs w:val="0"/>
          <w:sz w:val="18"/>
          <w:szCs w:val="18"/>
        </w:rPr>
        <w:t xml:space="preserve">BENAISSA </w:t>
      </w:r>
      <w:proofErr w:type="spellStart"/>
      <w:r w:rsidRPr="003C37D5">
        <w:rPr>
          <w:rFonts w:asciiTheme="minorHAnsi" w:eastAsia="TimesNewRomanPSMT" w:hAnsiTheme="minorHAnsi" w:cstheme="minorHAnsi"/>
          <w:b w:val="0"/>
          <w:bCs w:val="0"/>
          <w:sz w:val="18"/>
          <w:szCs w:val="18"/>
        </w:rPr>
        <w:t>Atika</w:t>
      </w:r>
      <w:proofErr w:type="spellEnd"/>
      <w:r w:rsidRPr="003C37D5">
        <w:rPr>
          <w:rFonts w:asciiTheme="minorHAnsi" w:eastAsia="TimesNewRomanPSMT" w:hAnsiTheme="minorHAnsi" w:cstheme="minorHAnsi"/>
          <w:sz w:val="18"/>
          <w:szCs w:val="18"/>
        </w:rPr>
        <w:t xml:space="preserve">, , BABELHADJ </w:t>
      </w:r>
      <w:proofErr w:type="spellStart"/>
      <w:r w:rsidRPr="003C37D5">
        <w:rPr>
          <w:rFonts w:asciiTheme="minorHAnsi" w:eastAsia="TimesNewRomanPSMT" w:hAnsiTheme="minorHAnsi" w:cstheme="minorHAnsi"/>
          <w:sz w:val="18"/>
          <w:szCs w:val="18"/>
        </w:rPr>
        <w:t>Baaissa</w:t>
      </w:r>
      <w:proofErr w:type="spellEnd"/>
      <w:r w:rsidRPr="003C37D5">
        <w:rPr>
          <w:rFonts w:asciiTheme="minorHAnsi" w:eastAsia="TimesNewRomanPSMT" w:hAnsiTheme="minorHAnsi" w:cstheme="minorHAnsi"/>
          <w:sz w:val="18"/>
          <w:szCs w:val="18"/>
        </w:rPr>
        <w:t xml:space="preserve">, </w:t>
      </w:r>
      <w:r w:rsidRPr="003C37D5">
        <w:rPr>
          <w:rFonts w:asciiTheme="minorHAnsi" w:eastAsia="TimesNewRomanPSMT" w:hAnsiTheme="minorHAnsi" w:cstheme="minorHAnsi"/>
          <w:b w:val="0"/>
          <w:bCs w:val="0"/>
          <w:sz w:val="18"/>
          <w:szCs w:val="18"/>
        </w:rPr>
        <w:t xml:space="preserve">TOUHAMI </w:t>
      </w:r>
      <w:proofErr w:type="spellStart"/>
      <w:r w:rsidRPr="003C37D5">
        <w:rPr>
          <w:rFonts w:asciiTheme="minorHAnsi" w:eastAsia="TimesNewRomanPSMT" w:hAnsiTheme="minorHAnsi" w:cstheme="minorHAnsi"/>
          <w:b w:val="0"/>
          <w:bCs w:val="0"/>
          <w:sz w:val="18"/>
          <w:szCs w:val="18"/>
        </w:rPr>
        <w:t>Imene</w:t>
      </w:r>
      <w:proofErr w:type="spellEnd"/>
      <w:r w:rsidRPr="003C37D5">
        <w:rPr>
          <w:rFonts w:asciiTheme="minorHAnsi" w:eastAsia="TimesNewRomanPSMT" w:hAnsiTheme="minorHAnsi" w:cstheme="minorHAnsi"/>
          <w:b w:val="0"/>
          <w:bCs w:val="0"/>
          <w:sz w:val="18"/>
          <w:szCs w:val="18"/>
        </w:rPr>
        <w:t xml:space="preserve"> and DJALFAOUI</w:t>
      </w:r>
      <w:r>
        <w:rPr>
          <w:rFonts w:asciiTheme="minorHAnsi" w:eastAsia="TimesNewRomanPSMT" w:hAnsiTheme="minorHAnsi" w:cstheme="minorHAnsi"/>
          <w:b w:val="0"/>
          <w:bCs w:val="0"/>
          <w:sz w:val="18"/>
          <w:szCs w:val="18"/>
        </w:rPr>
        <w:t xml:space="preserve"> </w:t>
      </w:r>
      <w:proofErr w:type="spellStart"/>
      <w:r w:rsidRPr="003C37D5">
        <w:rPr>
          <w:rFonts w:asciiTheme="minorHAnsi" w:eastAsia="TimesNewRomanPSMT" w:hAnsiTheme="minorHAnsi" w:cstheme="minorHAnsi"/>
          <w:b w:val="0"/>
          <w:bCs w:val="0"/>
          <w:sz w:val="18"/>
          <w:szCs w:val="18"/>
        </w:rPr>
        <w:t>Zineb</w:t>
      </w:r>
      <w:proofErr w:type="spellEnd"/>
      <w:r w:rsidRPr="003C37D5">
        <w:rPr>
          <w:rFonts w:asciiTheme="minorHAnsi" w:eastAsia="TimesNewRomanPSMT" w:hAnsiTheme="minorHAnsi" w:cstheme="minorHAnsi"/>
          <w:b w:val="0"/>
          <w:bCs w:val="0"/>
          <w:sz w:val="18"/>
          <w:szCs w:val="18"/>
        </w:rPr>
        <w:t xml:space="preserve"> </w:t>
      </w:r>
      <w:r w:rsidRPr="003C37D5">
        <w:rPr>
          <w:rFonts w:asciiTheme="minorHAnsi" w:eastAsia="TimesNewRomanPSMT" w:hAnsiTheme="minorHAnsi" w:cstheme="minorHAnsi"/>
          <w:sz w:val="18"/>
          <w:szCs w:val="18"/>
        </w:rPr>
        <w:t>‘’</w:t>
      </w:r>
      <w:r w:rsidRPr="003C37D5">
        <w:rPr>
          <w:rFonts w:asciiTheme="minorHAnsi" w:hAnsiTheme="minorHAnsi" w:cstheme="minorHAnsi"/>
          <w:sz w:val="18"/>
          <w:szCs w:val="18"/>
        </w:rPr>
        <w:t xml:space="preserve"> </w:t>
      </w:r>
      <w:r w:rsidRPr="003C37D5">
        <w:rPr>
          <w:rFonts w:asciiTheme="minorHAnsi" w:hAnsiTheme="minorHAnsi" w:cstheme="minorHAnsi"/>
          <w:b w:val="0"/>
          <w:bCs w:val="0"/>
          <w:color w:val="333333"/>
          <w:sz w:val="18"/>
          <w:szCs w:val="18"/>
        </w:rPr>
        <w:t xml:space="preserve">Study of Some Parameters Influencing the post mortem PH of Carcass's muscles of Dromedaries Slaughtered at the </w:t>
      </w:r>
      <w:proofErr w:type="spellStart"/>
      <w:r w:rsidRPr="003C37D5">
        <w:rPr>
          <w:rFonts w:asciiTheme="minorHAnsi" w:hAnsiTheme="minorHAnsi" w:cstheme="minorHAnsi"/>
          <w:b w:val="0"/>
          <w:bCs w:val="0"/>
          <w:color w:val="333333"/>
          <w:sz w:val="18"/>
          <w:szCs w:val="18"/>
        </w:rPr>
        <w:t>Touggourt</w:t>
      </w:r>
      <w:proofErr w:type="spellEnd"/>
      <w:r w:rsidRPr="003C37D5">
        <w:rPr>
          <w:rFonts w:asciiTheme="minorHAnsi" w:hAnsiTheme="minorHAnsi" w:cstheme="minorHAnsi"/>
          <w:b w:val="0"/>
          <w:bCs w:val="0"/>
          <w:color w:val="333333"/>
          <w:sz w:val="18"/>
          <w:szCs w:val="18"/>
        </w:rPr>
        <w:t xml:space="preserve"> Slaughterhouse. </w:t>
      </w:r>
      <w:proofErr w:type="gramStart"/>
      <w:r w:rsidRPr="003C37D5">
        <w:rPr>
          <w:rFonts w:asciiTheme="minorHAnsi" w:hAnsiTheme="minorHAnsi" w:cstheme="minorHAnsi"/>
          <w:b w:val="0"/>
          <w:bCs w:val="0"/>
          <w:color w:val="333333"/>
          <w:sz w:val="18"/>
          <w:szCs w:val="18"/>
        </w:rPr>
        <w:t>Algeria</w:t>
      </w:r>
      <w:r w:rsidRPr="003C37D5">
        <w:rPr>
          <w:rFonts w:asciiTheme="minorHAnsi" w:hAnsiTheme="minorHAnsi" w:cstheme="minorHAnsi"/>
          <w:b w:val="0"/>
          <w:bCs w:val="0"/>
          <w:sz w:val="18"/>
          <w:szCs w:val="18"/>
        </w:rPr>
        <w:t xml:space="preserve">’’ </w:t>
      </w:r>
      <w:r w:rsidRPr="003C37D5">
        <w:rPr>
          <w:rFonts w:asciiTheme="minorHAnsi" w:hAnsiTheme="minorHAnsi" w:cstheme="minorHAnsi"/>
          <w:b w:val="0"/>
          <w:bCs w:val="0"/>
          <w:i/>
          <w:iCs/>
          <w:sz w:val="18"/>
          <w:szCs w:val="18"/>
        </w:rPr>
        <w:t>International Journal of Environment, Agriculture and BiotechnologyVol-6, Issue-1; Jan-Feb, 2021.</w:t>
      </w:r>
      <w:proofErr w:type="gramEnd"/>
      <w:r w:rsidRPr="003C37D5">
        <w:rPr>
          <w:rFonts w:asciiTheme="minorHAnsi" w:hAnsiTheme="minorHAnsi" w:cstheme="minorHAnsi"/>
          <w:b w:val="0"/>
          <w:bCs w:val="0"/>
          <w:i/>
          <w:iCs/>
          <w:sz w:val="18"/>
          <w:szCs w:val="18"/>
        </w:rPr>
        <w:t xml:space="preserve"> 190-196</w:t>
      </w:r>
      <w:proofErr w:type="gramStart"/>
      <w:r w:rsidRPr="003C37D5">
        <w:rPr>
          <w:rFonts w:asciiTheme="minorHAnsi" w:hAnsiTheme="minorHAnsi" w:cstheme="minorHAnsi"/>
          <w:b w:val="0"/>
          <w:bCs w:val="0"/>
          <w:i/>
          <w:iCs/>
          <w:sz w:val="18"/>
          <w:szCs w:val="18"/>
        </w:rPr>
        <w:t>.</w:t>
      </w:r>
      <w:proofErr w:type="gramEnd"/>
      <w:r w:rsidRPr="003C37D5">
        <w:rPr>
          <w:rFonts w:asciiTheme="minorHAnsi" w:hAnsiTheme="minorHAnsi" w:cstheme="minorHAnsi"/>
          <w:sz w:val="18"/>
          <w:szCs w:val="18"/>
        </w:rPr>
        <w:fldChar w:fldCharType="begin"/>
      </w:r>
      <w:r w:rsidRPr="003C37D5">
        <w:rPr>
          <w:rFonts w:asciiTheme="minorHAnsi" w:hAnsiTheme="minorHAnsi" w:cstheme="minorHAnsi"/>
          <w:sz w:val="18"/>
          <w:szCs w:val="18"/>
        </w:rPr>
        <w:instrText>HYPERLINK "https://ijeab.com/detail/study-of-some-parameters-influencing-the-post-mortem-ph-of-carcass-s-muscles-of-dromedaries-slaughtered-at-the-touggourt-slaughterhouse-algeria/"</w:instrText>
      </w:r>
      <w:r w:rsidRPr="003C37D5">
        <w:rPr>
          <w:rFonts w:asciiTheme="minorHAnsi" w:hAnsiTheme="minorHAnsi" w:cstheme="minorHAnsi"/>
          <w:sz w:val="18"/>
          <w:szCs w:val="18"/>
        </w:rPr>
        <w:fldChar w:fldCharType="separate"/>
      </w:r>
      <w:r w:rsidRPr="003C37D5">
        <w:rPr>
          <w:rStyle w:val="Lienhypertexte"/>
          <w:rFonts w:asciiTheme="minorHAnsi" w:hAnsiTheme="minorHAnsi" w:cstheme="minorHAnsi"/>
          <w:sz w:val="18"/>
          <w:szCs w:val="18"/>
        </w:rPr>
        <w:t>https://ijeab.com/detail/study-of-some-parameters-influencing-the-post-mortem-ph-of-carcass-s-muscles-of-dromedaries-slaughtered-at-the-touggourt-slaughterhouse-algeria/</w:t>
      </w:r>
      <w:r w:rsidRPr="003C37D5">
        <w:rPr>
          <w:rFonts w:asciiTheme="minorHAnsi" w:hAnsiTheme="minorHAnsi" w:cstheme="minorHAnsi"/>
          <w:sz w:val="18"/>
          <w:szCs w:val="18"/>
        </w:rPr>
        <w:fldChar w:fldCharType="end"/>
      </w:r>
      <w:r w:rsidR="005973B9" w:rsidRPr="003C37D5">
        <w:rPr>
          <w:rFonts w:asciiTheme="minorHAnsi" w:hAnsiTheme="minorHAnsi" w:cstheme="minorHAnsi"/>
          <w:sz w:val="18"/>
          <w:szCs w:val="18"/>
          <w:vertAlign w:val="subscript"/>
        </w:rPr>
        <w:t>.</w:t>
      </w:r>
    </w:p>
    <w:p w:rsidR="007E0052" w:rsidRPr="003C37D5" w:rsidRDefault="007E0052" w:rsidP="007E0052">
      <w:pPr>
        <w:pStyle w:val="Paragraphedeliste"/>
        <w:numPr>
          <w:ilvl w:val="0"/>
          <w:numId w:val="3"/>
        </w:numPr>
        <w:shd w:val="clear" w:color="auto" w:fill="FFFFFF"/>
        <w:spacing w:after="140"/>
        <w:rPr>
          <w:rFonts w:asciiTheme="minorHAnsi" w:eastAsia="Times New Roman" w:hAnsiTheme="minorHAnsi" w:cstheme="minorHAnsi"/>
          <w:color w:val="000000"/>
          <w:sz w:val="18"/>
          <w:szCs w:val="18"/>
          <w:lang w:val="fr-FR" w:eastAsia="fr-FR"/>
        </w:rPr>
      </w:pPr>
      <w:proofErr w:type="spellStart"/>
      <w:r w:rsidRPr="007E0052">
        <w:rPr>
          <w:rFonts w:asciiTheme="minorHAnsi" w:eastAsia="Times New Roman" w:hAnsiTheme="minorHAnsi" w:cstheme="minorHAnsi"/>
          <w:b/>
          <w:bCs/>
          <w:color w:val="000000"/>
          <w:sz w:val="18"/>
          <w:szCs w:val="18"/>
          <w:lang w:val="fr-FR" w:eastAsia="fr-FR"/>
        </w:rPr>
        <w:t>Babelhadj</w:t>
      </w:r>
      <w:proofErr w:type="spellEnd"/>
      <w:r w:rsidRPr="007E0052">
        <w:rPr>
          <w:rFonts w:asciiTheme="minorHAnsi" w:eastAsia="Times New Roman" w:hAnsiTheme="minorHAnsi" w:cstheme="minorHAnsi"/>
          <w:b/>
          <w:bCs/>
          <w:color w:val="000000"/>
          <w:sz w:val="18"/>
          <w:szCs w:val="18"/>
          <w:lang w:val="fr-FR" w:eastAsia="fr-FR"/>
        </w:rPr>
        <w:t>, B.</w:t>
      </w:r>
      <w:r w:rsidRPr="007E0052">
        <w:rPr>
          <w:rFonts w:asciiTheme="minorHAnsi" w:eastAsia="Times New Roman" w:hAnsiTheme="minorHAnsi" w:cstheme="minorHAnsi"/>
          <w:color w:val="000000"/>
          <w:sz w:val="18"/>
          <w:szCs w:val="18"/>
          <w:lang w:val="fr-FR" w:eastAsia="fr-FR"/>
        </w:rPr>
        <w:t xml:space="preserve">, </w:t>
      </w:r>
      <w:proofErr w:type="spellStart"/>
      <w:r w:rsidRPr="007E0052">
        <w:rPr>
          <w:rFonts w:asciiTheme="minorHAnsi" w:eastAsia="Times New Roman" w:hAnsiTheme="minorHAnsi" w:cstheme="minorHAnsi"/>
          <w:color w:val="000000"/>
          <w:sz w:val="18"/>
          <w:szCs w:val="18"/>
          <w:lang w:val="fr-FR" w:eastAsia="fr-FR"/>
        </w:rPr>
        <w:t>Guintard</w:t>
      </w:r>
      <w:proofErr w:type="spellEnd"/>
      <w:r w:rsidRPr="007E0052">
        <w:rPr>
          <w:rFonts w:asciiTheme="minorHAnsi" w:eastAsia="Times New Roman" w:hAnsiTheme="minorHAnsi" w:cstheme="minorHAnsi"/>
          <w:color w:val="000000"/>
          <w:sz w:val="18"/>
          <w:szCs w:val="18"/>
          <w:lang w:val="fr-FR" w:eastAsia="fr-FR"/>
        </w:rPr>
        <w:t xml:space="preserve">, C., Benaissa, A. et </w:t>
      </w:r>
      <w:proofErr w:type="spellStart"/>
      <w:r w:rsidRPr="007E0052">
        <w:rPr>
          <w:rFonts w:asciiTheme="minorHAnsi" w:eastAsia="Times New Roman" w:hAnsiTheme="minorHAnsi" w:cstheme="minorHAnsi"/>
          <w:color w:val="000000"/>
          <w:sz w:val="18"/>
          <w:szCs w:val="18"/>
          <w:lang w:val="fr-FR" w:eastAsia="fr-FR"/>
        </w:rPr>
        <w:t>Thorin</w:t>
      </w:r>
      <w:proofErr w:type="spellEnd"/>
      <w:r w:rsidRPr="007E0052">
        <w:rPr>
          <w:rFonts w:asciiTheme="minorHAnsi" w:eastAsia="Times New Roman" w:hAnsiTheme="minorHAnsi" w:cstheme="minorHAnsi"/>
          <w:color w:val="000000"/>
          <w:sz w:val="18"/>
          <w:szCs w:val="18"/>
          <w:lang w:val="fr-FR" w:eastAsia="fr-FR"/>
        </w:rPr>
        <w:t>, C. (2021) « Caractérisation biométrique du Chameau de la steppe (</w:t>
      </w:r>
      <w:proofErr w:type="spellStart"/>
      <w:r w:rsidRPr="007E0052">
        <w:rPr>
          <w:rFonts w:asciiTheme="minorHAnsi" w:eastAsia="Times New Roman" w:hAnsiTheme="minorHAnsi" w:cstheme="minorHAnsi"/>
          <w:color w:val="000000"/>
          <w:sz w:val="18"/>
          <w:szCs w:val="18"/>
          <w:lang w:val="fr-FR" w:eastAsia="fr-FR"/>
        </w:rPr>
        <w:t>dromedarius</w:t>
      </w:r>
      <w:proofErr w:type="spellEnd"/>
      <w:r w:rsidRPr="007E0052">
        <w:rPr>
          <w:rFonts w:asciiTheme="minorHAnsi" w:eastAsia="Times New Roman" w:hAnsiTheme="minorHAnsi" w:cstheme="minorHAnsi"/>
          <w:color w:val="000000"/>
          <w:sz w:val="18"/>
          <w:szCs w:val="18"/>
          <w:lang w:val="fr-FR" w:eastAsia="fr-FR"/>
        </w:rPr>
        <w:t xml:space="preserve"> Linné 1758) en Algérie », </w:t>
      </w:r>
      <w:r w:rsidRPr="007E0052">
        <w:rPr>
          <w:rFonts w:asciiTheme="minorHAnsi" w:eastAsia="Times New Roman" w:hAnsiTheme="minorHAnsi" w:cstheme="minorHAnsi"/>
          <w:i/>
          <w:iCs/>
          <w:color w:val="000000"/>
          <w:sz w:val="18"/>
          <w:szCs w:val="18"/>
          <w:lang w:val="fr-FR" w:eastAsia="fr-FR"/>
        </w:rPr>
        <w:t>Revue d’élevage et de médecine vétérinaire des pays tropicaux</w:t>
      </w:r>
      <w:r w:rsidRPr="007E0052">
        <w:rPr>
          <w:rFonts w:asciiTheme="minorHAnsi" w:eastAsia="Times New Roman" w:hAnsiTheme="minorHAnsi" w:cstheme="minorHAnsi"/>
          <w:color w:val="000000"/>
          <w:sz w:val="18"/>
          <w:szCs w:val="18"/>
          <w:lang w:val="fr-FR" w:eastAsia="fr-FR"/>
        </w:rPr>
        <w:t xml:space="preserve">, 74(1), p. 37-42. </w:t>
      </w:r>
      <w:proofErr w:type="spellStart"/>
      <w:r w:rsidRPr="007E0052">
        <w:rPr>
          <w:rFonts w:asciiTheme="minorHAnsi" w:eastAsia="Times New Roman" w:hAnsiTheme="minorHAnsi" w:cstheme="minorHAnsi"/>
          <w:color w:val="000000"/>
          <w:sz w:val="18"/>
          <w:szCs w:val="18"/>
          <w:lang w:val="fr-FR" w:eastAsia="fr-FR"/>
        </w:rPr>
        <w:t>doi</w:t>
      </w:r>
      <w:proofErr w:type="spellEnd"/>
      <w:r w:rsidRPr="007E0052">
        <w:rPr>
          <w:rFonts w:asciiTheme="minorHAnsi" w:eastAsia="Times New Roman" w:hAnsiTheme="minorHAnsi" w:cstheme="minorHAnsi"/>
          <w:color w:val="000000"/>
          <w:sz w:val="18"/>
          <w:szCs w:val="18"/>
          <w:lang w:val="fr-FR" w:eastAsia="fr-FR"/>
        </w:rPr>
        <w:t>: 10.19182/</w:t>
      </w:r>
      <w:proofErr w:type="spellStart"/>
      <w:r w:rsidRPr="007E0052">
        <w:rPr>
          <w:rFonts w:asciiTheme="minorHAnsi" w:eastAsia="Times New Roman" w:hAnsiTheme="minorHAnsi" w:cstheme="minorHAnsi"/>
          <w:color w:val="000000"/>
          <w:sz w:val="18"/>
          <w:szCs w:val="18"/>
          <w:lang w:val="fr-FR" w:eastAsia="fr-FR"/>
        </w:rPr>
        <w:t>remvt</w:t>
      </w:r>
      <w:proofErr w:type="spellEnd"/>
      <w:r w:rsidRPr="007E0052">
        <w:rPr>
          <w:rFonts w:asciiTheme="minorHAnsi" w:eastAsia="Times New Roman" w:hAnsiTheme="minorHAnsi" w:cstheme="minorHAnsi"/>
          <w:color w:val="000000"/>
          <w:sz w:val="18"/>
          <w:szCs w:val="18"/>
          <w:lang w:val="fr-FR" w:eastAsia="fr-FR"/>
        </w:rPr>
        <w:t xml:space="preserve">.36326. </w:t>
      </w:r>
      <w:hyperlink r:id="rId12" w:history="1">
        <w:r w:rsidRPr="003C37D5">
          <w:rPr>
            <w:rStyle w:val="Lienhypertexte"/>
            <w:rFonts w:asciiTheme="minorHAnsi" w:eastAsia="Times New Roman" w:hAnsiTheme="minorHAnsi" w:cstheme="minorHAnsi"/>
            <w:sz w:val="18"/>
            <w:szCs w:val="18"/>
            <w:lang w:val="fr-FR" w:eastAsia="fr-FR"/>
          </w:rPr>
          <w:t>https://revues.cirad.fr/index.php/REMVT/article/view/36326</w:t>
        </w:r>
      </w:hyperlink>
      <w:r w:rsidRPr="003C37D5">
        <w:rPr>
          <w:rFonts w:asciiTheme="minorHAnsi" w:eastAsia="Times New Roman" w:hAnsiTheme="minorHAnsi" w:cstheme="minorHAnsi"/>
          <w:color w:val="000000"/>
          <w:sz w:val="18"/>
          <w:szCs w:val="18"/>
          <w:lang w:val="fr-FR" w:eastAsia="fr-FR"/>
        </w:rPr>
        <w:t xml:space="preserve"> </w:t>
      </w:r>
    </w:p>
    <w:p w:rsidR="007E0052" w:rsidRPr="007E0052" w:rsidRDefault="005973B9" w:rsidP="007E0052">
      <w:pPr>
        <w:pStyle w:val="Paragraphedeliste"/>
        <w:numPr>
          <w:ilvl w:val="0"/>
          <w:numId w:val="3"/>
        </w:numPr>
        <w:autoSpaceDE w:val="0"/>
        <w:autoSpaceDN w:val="0"/>
        <w:adjustRightInd w:val="0"/>
        <w:rPr>
          <w:rFonts w:asciiTheme="minorHAnsi" w:hAnsiTheme="minorHAnsi" w:cstheme="minorHAnsi"/>
          <w:sz w:val="18"/>
          <w:szCs w:val="18"/>
          <w:lang w:val="fr-FR"/>
        </w:rPr>
      </w:pPr>
      <w:r w:rsidRPr="007E0052">
        <w:rPr>
          <w:lang w:val="fr-FR"/>
        </w:rPr>
        <w:t xml:space="preserve"> </w:t>
      </w:r>
      <w:proofErr w:type="spellStart"/>
      <w:r w:rsidR="007E0052" w:rsidRPr="007E0052">
        <w:rPr>
          <w:rFonts w:asciiTheme="minorHAnsi" w:eastAsia="TimesNewRomanPSMT" w:hAnsiTheme="minorHAnsi" w:cstheme="minorHAnsi"/>
          <w:b/>
          <w:bCs/>
          <w:color w:val="231F20"/>
          <w:sz w:val="18"/>
          <w:szCs w:val="18"/>
          <w:lang w:val="fr-FR"/>
        </w:rPr>
        <w:t>Baaissa</w:t>
      </w:r>
      <w:proofErr w:type="spellEnd"/>
      <w:r w:rsidR="007E0052" w:rsidRPr="007E0052">
        <w:rPr>
          <w:rFonts w:asciiTheme="minorHAnsi" w:eastAsia="TimesNewRomanPSMT" w:hAnsiTheme="minorHAnsi" w:cstheme="minorHAnsi"/>
          <w:b/>
          <w:bCs/>
          <w:color w:val="231F20"/>
          <w:sz w:val="18"/>
          <w:szCs w:val="18"/>
          <w:lang w:val="fr-FR"/>
        </w:rPr>
        <w:t xml:space="preserve"> </w:t>
      </w:r>
      <w:proofErr w:type="spellStart"/>
      <w:r w:rsidR="007E0052" w:rsidRPr="007E0052">
        <w:rPr>
          <w:rFonts w:asciiTheme="minorHAnsi" w:eastAsia="TimesNewRomanPSMT" w:hAnsiTheme="minorHAnsi" w:cstheme="minorHAnsi"/>
          <w:b/>
          <w:bCs/>
          <w:color w:val="231F20"/>
          <w:sz w:val="18"/>
          <w:szCs w:val="18"/>
          <w:lang w:val="fr-FR"/>
        </w:rPr>
        <w:t>Babelhadj</w:t>
      </w:r>
      <w:proofErr w:type="spellEnd"/>
      <w:r w:rsidR="007E0052" w:rsidRPr="007E0052">
        <w:rPr>
          <w:rFonts w:asciiTheme="minorHAnsi" w:eastAsia="TimesNewRomanPSMT" w:hAnsiTheme="minorHAnsi" w:cstheme="minorHAnsi"/>
          <w:color w:val="231F20"/>
          <w:sz w:val="18"/>
          <w:szCs w:val="18"/>
          <w:lang w:val="fr-FR"/>
        </w:rPr>
        <w:t xml:space="preserve">, Chantal </w:t>
      </w:r>
      <w:proofErr w:type="spellStart"/>
      <w:r w:rsidR="007E0052" w:rsidRPr="007E0052">
        <w:rPr>
          <w:rFonts w:asciiTheme="minorHAnsi" w:eastAsia="TimesNewRomanPSMT" w:hAnsiTheme="minorHAnsi" w:cstheme="minorHAnsi"/>
          <w:color w:val="231F20"/>
          <w:sz w:val="18"/>
          <w:szCs w:val="18"/>
          <w:lang w:val="fr-FR"/>
        </w:rPr>
        <w:t>Thorin</w:t>
      </w:r>
      <w:proofErr w:type="spellEnd"/>
      <w:r w:rsidR="007E0052" w:rsidRPr="007E0052">
        <w:rPr>
          <w:rFonts w:asciiTheme="minorHAnsi" w:eastAsia="TimesNewRomanPSMT" w:hAnsiTheme="minorHAnsi" w:cstheme="minorHAnsi"/>
          <w:color w:val="231F20"/>
          <w:sz w:val="18"/>
          <w:szCs w:val="18"/>
          <w:lang w:val="fr-FR"/>
        </w:rPr>
        <w:t xml:space="preserve">, Atika </w:t>
      </w:r>
      <w:proofErr w:type="spellStart"/>
      <w:r w:rsidR="007E0052" w:rsidRPr="007E0052">
        <w:rPr>
          <w:rFonts w:asciiTheme="minorHAnsi" w:eastAsia="TimesNewRomanPSMT" w:hAnsiTheme="minorHAnsi" w:cstheme="minorHAnsi"/>
          <w:color w:val="231F20"/>
          <w:sz w:val="18"/>
          <w:szCs w:val="18"/>
          <w:lang w:val="fr-FR"/>
        </w:rPr>
        <w:t>Benaïssa</w:t>
      </w:r>
      <w:proofErr w:type="spellEnd"/>
      <w:r w:rsidR="007E0052" w:rsidRPr="007E0052">
        <w:rPr>
          <w:rFonts w:asciiTheme="minorHAnsi" w:eastAsia="TimesNewRomanPSMT" w:hAnsiTheme="minorHAnsi" w:cstheme="minorHAnsi"/>
          <w:color w:val="231F20"/>
          <w:sz w:val="18"/>
          <w:szCs w:val="18"/>
          <w:lang w:val="fr-FR"/>
        </w:rPr>
        <w:t xml:space="preserve"> &amp; Claude </w:t>
      </w:r>
      <w:proofErr w:type="spellStart"/>
      <w:r w:rsidR="007E0052" w:rsidRPr="007E0052">
        <w:rPr>
          <w:rFonts w:asciiTheme="minorHAnsi" w:eastAsia="TimesNewRomanPSMT" w:hAnsiTheme="minorHAnsi" w:cstheme="minorHAnsi"/>
          <w:color w:val="231F20"/>
          <w:sz w:val="18"/>
          <w:szCs w:val="18"/>
          <w:lang w:val="fr-FR"/>
        </w:rPr>
        <w:t>Guintard</w:t>
      </w:r>
      <w:proofErr w:type="spellEnd"/>
      <w:r w:rsidR="007E0052" w:rsidRPr="007E0052">
        <w:rPr>
          <w:rFonts w:asciiTheme="minorHAnsi" w:eastAsia="TimesNewRomanPSMT" w:hAnsiTheme="minorHAnsi" w:cstheme="minorHAnsi"/>
          <w:color w:val="231F20"/>
          <w:sz w:val="18"/>
          <w:szCs w:val="18"/>
          <w:lang w:val="fr-FR"/>
        </w:rPr>
        <w:t xml:space="preserve"> ‘’ </w:t>
      </w:r>
      <w:r w:rsidR="007E0052" w:rsidRPr="007E0052">
        <w:rPr>
          <w:rFonts w:asciiTheme="minorHAnsi" w:hAnsiTheme="minorHAnsi" w:cstheme="minorHAnsi"/>
          <w:color w:val="231F20"/>
          <w:sz w:val="18"/>
          <w:szCs w:val="18"/>
          <w:lang w:val="fr-FR"/>
        </w:rPr>
        <w:t xml:space="preserve">Etude biométrique du Scinque officinal ou « poisson de sable » </w:t>
      </w:r>
      <w:proofErr w:type="spellStart"/>
      <w:r w:rsidR="007E0052" w:rsidRPr="007E0052">
        <w:rPr>
          <w:rFonts w:asciiTheme="minorHAnsi" w:hAnsiTheme="minorHAnsi" w:cstheme="minorHAnsi"/>
          <w:i/>
          <w:iCs/>
          <w:color w:val="231F20"/>
          <w:sz w:val="18"/>
          <w:szCs w:val="18"/>
          <w:lang w:val="fr-FR"/>
        </w:rPr>
        <w:t>Scincus</w:t>
      </w:r>
      <w:proofErr w:type="spellEnd"/>
      <w:r w:rsidR="007E0052" w:rsidRPr="007E0052">
        <w:rPr>
          <w:rFonts w:asciiTheme="minorHAnsi" w:hAnsiTheme="minorHAnsi" w:cstheme="minorHAnsi"/>
          <w:i/>
          <w:iCs/>
          <w:color w:val="231F20"/>
          <w:sz w:val="18"/>
          <w:szCs w:val="18"/>
          <w:lang w:val="fr-FR"/>
        </w:rPr>
        <w:t xml:space="preserve"> </w:t>
      </w:r>
      <w:proofErr w:type="spellStart"/>
      <w:r w:rsidR="007E0052" w:rsidRPr="007E0052">
        <w:rPr>
          <w:rFonts w:asciiTheme="minorHAnsi" w:hAnsiTheme="minorHAnsi" w:cstheme="minorHAnsi"/>
          <w:i/>
          <w:iCs/>
          <w:color w:val="231F20"/>
          <w:sz w:val="18"/>
          <w:szCs w:val="18"/>
          <w:lang w:val="fr-FR"/>
        </w:rPr>
        <w:t>scincus</w:t>
      </w:r>
      <w:proofErr w:type="spellEnd"/>
      <w:r w:rsidR="007E0052" w:rsidRPr="007E0052">
        <w:rPr>
          <w:rFonts w:asciiTheme="minorHAnsi" w:hAnsiTheme="minorHAnsi" w:cstheme="minorHAnsi"/>
          <w:i/>
          <w:iCs/>
          <w:color w:val="231F20"/>
          <w:sz w:val="18"/>
          <w:szCs w:val="18"/>
          <w:lang w:val="fr-FR"/>
        </w:rPr>
        <w:t xml:space="preserve"> </w:t>
      </w:r>
      <w:r w:rsidR="007E0052" w:rsidRPr="007E0052">
        <w:rPr>
          <w:rFonts w:asciiTheme="minorHAnsi" w:hAnsiTheme="minorHAnsi" w:cstheme="minorHAnsi"/>
          <w:color w:val="231F20"/>
          <w:sz w:val="18"/>
          <w:szCs w:val="18"/>
          <w:lang w:val="fr-FR"/>
        </w:rPr>
        <w:t>(</w:t>
      </w:r>
      <w:proofErr w:type="spellStart"/>
      <w:r w:rsidR="007E0052" w:rsidRPr="007E0052">
        <w:rPr>
          <w:rFonts w:asciiTheme="minorHAnsi" w:hAnsiTheme="minorHAnsi" w:cstheme="minorHAnsi"/>
          <w:color w:val="231F20"/>
          <w:sz w:val="18"/>
          <w:szCs w:val="18"/>
          <w:lang w:val="fr-FR"/>
        </w:rPr>
        <w:t>Linnaeus</w:t>
      </w:r>
      <w:proofErr w:type="spellEnd"/>
      <w:proofErr w:type="gramStart"/>
      <w:r w:rsidR="007E0052" w:rsidRPr="007E0052">
        <w:rPr>
          <w:rFonts w:asciiTheme="minorHAnsi" w:hAnsiTheme="minorHAnsi" w:cstheme="minorHAnsi"/>
          <w:color w:val="231F20"/>
          <w:sz w:val="18"/>
          <w:szCs w:val="18"/>
          <w:lang w:val="fr-FR"/>
        </w:rPr>
        <w:t>,</w:t>
      </w:r>
      <w:proofErr w:type="gramEnd"/>
      <w:r w:rsidR="007E0052" w:rsidRPr="007E0052">
        <w:rPr>
          <w:rFonts w:asciiTheme="minorHAnsi" w:hAnsiTheme="minorHAnsi" w:cstheme="minorHAnsi"/>
          <w:color w:val="231F20"/>
          <w:sz w:val="18"/>
          <w:szCs w:val="18"/>
          <w:lang w:val="fr-FR"/>
        </w:rPr>
        <w:br/>
        <w:t xml:space="preserve">1758) : analyse du dimorphisme sexuel de la sous-espèce </w:t>
      </w:r>
      <w:r w:rsidR="007E0052" w:rsidRPr="007E0052">
        <w:rPr>
          <w:rFonts w:asciiTheme="minorHAnsi" w:hAnsiTheme="minorHAnsi" w:cstheme="minorHAnsi"/>
          <w:i/>
          <w:iCs/>
          <w:color w:val="231F20"/>
          <w:sz w:val="18"/>
          <w:szCs w:val="18"/>
          <w:lang w:val="fr-FR"/>
        </w:rPr>
        <w:t xml:space="preserve">S. s. </w:t>
      </w:r>
      <w:proofErr w:type="spellStart"/>
      <w:r w:rsidR="007E0052" w:rsidRPr="007E0052">
        <w:rPr>
          <w:rFonts w:asciiTheme="minorHAnsi" w:hAnsiTheme="minorHAnsi" w:cstheme="minorHAnsi"/>
          <w:i/>
          <w:iCs/>
          <w:color w:val="231F20"/>
          <w:sz w:val="18"/>
          <w:szCs w:val="18"/>
          <w:lang w:val="fr-FR"/>
        </w:rPr>
        <w:t>scincus</w:t>
      </w:r>
      <w:proofErr w:type="spellEnd"/>
      <w:r w:rsidR="007E0052" w:rsidRPr="007E0052">
        <w:rPr>
          <w:rFonts w:asciiTheme="minorHAnsi" w:hAnsiTheme="minorHAnsi" w:cstheme="minorHAnsi"/>
          <w:i/>
          <w:iCs/>
          <w:color w:val="231F20"/>
          <w:sz w:val="18"/>
          <w:szCs w:val="18"/>
          <w:lang w:val="fr-FR"/>
        </w:rPr>
        <w:t xml:space="preserve"> </w:t>
      </w:r>
      <w:r w:rsidR="007E0052" w:rsidRPr="007E0052">
        <w:rPr>
          <w:rFonts w:asciiTheme="minorHAnsi" w:hAnsiTheme="minorHAnsi" w:cstheme="minorHAnsi"/>
          <w:color w:val="231F20"/>
          <w:sz w:val="18"/>
          <w:szCs w:val="18"/>
          <w:lang w:val="fr-FR"/>
        </w:rPr>
        <w:t>(</w:t>
      </w:r>
      <w:proofErr w:type="spellStart"/>
      <w:r w:rsidR="007E0052" w:rsidRPr="007E0052">
        <w:rPr>
          <w:rFonts w:asciiTheme="minorHAnsi" w:hAnsiTheme="minorHAnsi" w:cstheme="minorHAnsi"/>
          <w:color w:val="231F20"/>
          <w:sz w:val="18"/>
          <w:szCs w:val="18"/>
          <w:lang w:val="fr-FR"/>
        </w:rPr>
        <w:t>Linnaeus</w:t>
      </w:r>
      <w:proofErr w:type="spellEnd"/>
      <w:r w:rsidR="007E0052" w:rsidRPr="007E0052">
        <w:rPr>
          <w:rFonts w:asciiTheme="minorHAnsi" w:hAnsiTheme="minorHAnsi" w:cstheme="minorHAnsi"/>
          <w:color w:val="231F20"/>
          <w:sz w:val="18"/>
          <w:szCs w:val="18"/>
          <w:lang w:val="fr-FR"/>
        </w:rPr>
        <w:t>, 1758)</w:t>
      </w:r>
      <w:r w:rsidR="007E0052" w:rsidRPr="007E0052">
        <w:rPr>
          <w:rFonts w:asciiTheme="minorHAnsi" w:hAnsiTheme="minorHAnsi" w:cstheme="minorHAnsi"/>
          <w:color w:val="231F20"/>
          <w:sz w:val="18"/>
          <w:szCs w:val="18"/>
          <w:lang w:val="fr-FR"/>
        </w:rPr>
        <w:br/>
        <w:t xml:space="preserve">de la région d’El Oued </w:t>
      </w:r>
      <w:proofErr w:type="spellStart"/>
      <w:r w:rsidR="007E0052" w:rsidRPr="007E0052">
        <w:rPr>
          <w:rFonts w:asciiTheme="minorHAnsi" w:hAnsiTheme="minorHAnsi" w:cstheme="minorHAnsi"/>
          <w:color w:val="231F20"/>
          <w:sz w:val="18"/>
          <w:szCs w:val="18"/>
          <w:lang w:val="fr-FR"/>
        </w:rPr>
        <w:t>Souf</w:t>
      </w:r>
      <w:proofErr w:type="spellEnd"/>
      <w:r w:rsidR="007E0052" w:rsidRPr="007E0052">
        <w:rPr>
          <w:rFonts w:asciiTheme="minorHAnsi" w:hAnsiTheme="minorHAnsi" w:cstheme="minorHAnsi"/>
          <w:color w:val="231F20"/>
          <w:sz w:val="18"/>
          <w:szCs w:val="18"/>
          <w:lang w:val="fr-FR"/>
        </w:rPr>
        <w:t xml:space="preserve"> (Algérie) ‘’ </w:t>
      </w:r>
      <w:r w:rsidR="007E0052" w:rsidRPr="007E0052">
        <w:rPr>
          <w:rFonts w:asciiTheme="minorHAnsi" w:hAnsiTheme="minorHAnsi" w:cstheme="minorHAnsi"/>
          <w:i/>
          <w:iCs/>
          <w:color w:val="231F20"/>
          <w:sz w:val="18"/>
          <w:szCs w:val="18"/>
          <w:lang w:val="fr-FR"/>
        </w:rPr>
        <w:t xml:space="preserve">Revue suisse de Zoologie </w:t>
      </w:r>
      <w:r w:rsidR="007E0052" w:rsidRPr="007E0052">
        <w:rPr>
          <w:rFonts w:asciiTheme="minorHAnsi" w:eastAsia="TimesNewRomanPSMT" w:hAnsiTheme="minorHAnsi" w:cstheme="minorHAnsi"/>
          <w:color w:val="231F20"/>
          <w:sz w:val="18"/>
          <w:szCs w:val="18"/>
          <w:lang w:val="fr-FR"/>
        </w:rPr>
        <w:t xml:space="preserve">(March 2021) 128(1) : 85-92. </w:t>
      </w:r>
      <w:r w:rsidR="007E0052" w:rsidRPr="007E0052">
        <w:rPr>
          <w:rFonts w:asciiTheme="minorHAnsi" w:hAnsiTheme="minorHAnsi" w:cstheme="minorHAnsi"/>
          <w:color w:val="404041"/>
          <w:sz w:val="18"/>
          <w:szCs w:val="18"/>
          <w:lang w:val="fr-FR"/>
        </w:rPr>
        <w:t> </w:t>
      </w:r>
      <w:hyperlink r:id="rId13" w:history="1">
        <w:r w:rsidR="007E0052" w:rsidRPr="007E0052">
          <w:rPr>
            <w:rStyle w:val="Lienhypertexte"/>
            <w:rFonts w:asciiTheme="minorHAnsi" w:hAnsiTheme="minorHAnsi" w:cstheme="minorHAnsi"/>
            <w:sz w:val="18"/>
            <w:szCs w:val="18"/>
            <w:lang w:val="fr-FR"/>
          </w:rPr>
          <w:t>https://doi.org/10.35929/RSZ.0037</w:t>
        </w:r>
      </w:hyperlink>
      <w:r w:rsidR="007E0052" w:rsidRPr="007E0052">
        <w:rPr>
          <w:rFonts w:asciiTheme="minorHAnsi" w:hAnsiTheme="minorHAnsi" w:cstheme="minorHAnsi"/>
          <w:sz w:val="18"/>
          <w:szCs w:val="18"/>
          <w:lang w:val="fr-FR"/>
        </w:rPr>
        <w:t xml:space="preserve">  </w:t>
      </w:r>
    </w:p>
    <w:p w:rsidR="005973B9" w:rsidRPr="007E0052" w:rsidRDefault="005973B9" w:rsidP="007E0052">
      <w:pPr>
        <w:pStyle w:val="Corpsdetexte"/>
        <w:spacing w:before="85" w:line="216" w:lineRule="exact"/>
        <w:ind w:left="383" w:right="138" w:hanging="284"/>
        <w:jc w:val="both"/>
        <w:rPr>
          <w:rFonts w:ascii="Calibri" w:hAnsi="Calibri"/>
          <w:lang w:val="fr-FR"/>
        </w:rPr>
      </w:pPr>
    </w:p>
    <w:p w:rsidR="00AE3E37" w:rsidRPr="007E0052" w:rsidRDefault="00AE3E37" w:rsidP="008756E6">
      <w:pPr>
        <w:tabs>
          <w:tab w:val="left" w:pos="384"/>
        </w:tabs>
        <w:ind w:right="117"/>
        <w:rPr>
          <w:lang w:val="fr-FR"/>
        </w:rPr>
      </w:pPr>
    </w:p>
    <w:p w:rsidR="00AE3E37" w:rsidRPr="007E0052" w:rsidRDefault="008756E6">
      <w:pPr>
        <w:spacing w:line="200" w:lineRule="exact"/>
        <w:jc w:val="both"/>
        <w:rPr>
          <w:rFonts w:ascii="Calibri" w:hAnsi="Calibri"/>
          <w:lang w:val="fr-FR"/>
        </w:rPr>
        <w:sectPr w:rsidR="00AE3E37" w:rsidRPr="007E0052">
          <w:type w:val="continuous"/>
          <w:pgSz w:w="11910" w:h="16840"/>
          <w:pgMar w:top="1740" w:right="600" w:bottom="840" w:left="620" w:header="720" w:footer="720" w:gutter="0"/>
          <w:cols w:num="2" w:space="720" w:equalWidth="0">
            <w:col w:w="5214" w:space="138"/>
            <w:col w:w="5338"/>
          </w:cols>
        </w:sectPr>
      </w:pPr>
      <w:r w:rsidRPr="007E0052">
        <w:rPr>
          <w:rFonts w:ascii="Calibri" w:hAnsi="Calibri"/>
          <w:lang w:val="fr-FR"/>
        </w:rPr>
        <w:t xml:space="preserve">   </w:t>
      </w:r>
    </w:p>
    <w:p w:rsidR="00AE3E37" w:rsidRPr="00D62425" w:rsidRDefault="00D62425">
      <w:pPr>
        <w:pStyle w:val="Corpsdetexte"/>
        <w:rPr>
          <w:rFonts w:ascii="Calibri"/>
          <w:b/>
          <w:sz w:val="20"/>
        </w:rPr>
      </w:pPr>
      <w:r w:rsidRPr="007E0052">
        <w:rPr>
          <w:rFonts w:ascii="Calibri"/>
          <w:sz w:val="20"/>
          <w:lang w:val="fr-FR"/>
        </w:rPr>
        <w:lastRenderedPageBreak/>
        <w:t xml:space="preserve">                 </w:t>
      </w:r>
      <w:r w:rsidRPr="00D62425">
        <w:rPr>
          <w:rFonts w:ascii="Calibri"/>
          <w:b/>
          <w:sz w:val="20"/>
        </w:rPr>
        <w:t>Photograph</w:t>
      </w:r>
    </w:p>
    <w:p w:rsidR="00AE3E37" w:rsidRDefault="00DD0EB6">
      <w:pPr>
        <w:pStyle w:val="Corpsdetexte"/>
        <w:spacing w:line="40" w:lineRule="exact"/>
        <w:ind w:left="2202"/>
        <w:rPr>
          <w:rFonts w:ascii="Calibri"/>
          <w:sz w:val="4"/>
        </w:rPr>
      </w:pPr>
      <w:r w:rsidRPr="00DD0EB6">
        <w:rPr>
          <w:rFonts w:ascii="Calibri"/>
          <w:noProof/>
          <w:sz w:val="4"/>
          <w:lang w:val="en-IN" w:eastAsia="en-IN"/>
        </w:rPr>
      </w:r>
      <w:r w:rsidRPr="00DD0EB6">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lastRenderedPageBreak/>
        <w:t xml:space="preserve">              </w:t>
      </w:r>
      <w:r w:rsidR="007E0052">
        <w:rPr>
          <w:noProof/>
          <w:lang w:val="fr-FR" w:eastAsia="fr-FR"/>
        </w:rPr>
        <w:drawing>
          <wp:inline distT="0" distB="0" distL="0" distR="0">
            <wp:extent cx="836734" cy="1137138"/>
            <wp:effectExtent l="19050" t="0" r="1466" b="0"/>
            <wp:docPr id="2" name="Image 2" descr="C:\Users\DELL\Desktop\Biotecnologie\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Biotecnologie\Photo..jpg"/>
                    <pic:cNvPicPr>
                      <a:picLocks noChangeAspect="1" noChangeArrowheads="1"/>
                    </pic:cNvPicPr>
                  </pic:nvPicPr>
                  <pic:blipFill>
                    <a:blip r:embed="rId14" cstate="print"/>
                    <a:srcRect/>
                    <a:stretch>
                      <a:fillRect/>
                    </a:stretch>
                  </pic:blipFill>
                  <pic:spPr bwMode="auto">
                    <a:xfrm>
                      <a:off x="0" y="0"/>
                      <a:ext cx="836794" cy="1137219"/>
                    </a:xfrm>
                    <a:prstGeom prst="rect">
                      <a:avLst/>
                    </a:prstGeom>
                    <a:noFill/>
                    <a:ln w="9525">
                      <a:noFill/>
                      <a:miter lim="800000"/>
                      <a:headEnd/>
                      <a:tailEnd/>
                    </a:ln>
                  </pic:spPr>
                </pic:pic>
              </a:graphicData>
            </a:graphic>
          </wp:inline>
        </w:drawing>
      </w:r>
      <w:r w:rsidR="007E0052">
        <w:rPr>
          <w:noProof/>
        </w:rPr>
        <w:t xml:space="preserve"> </w:t>
      </w:r>
      <w:r w:rsidR="00A9710C">
        <w:rPr>
          <w:rFonts w:ascii="Arial"/>
          <w:color w:val="BF5A14"/>
        </w:rPr>
        <w:t>Biography</w:t>
      </w:r>
      <w:r w:rsidR="00404E5B">
        <w:rPr>
          <w:rFonts w:ascii="Arial"/>
          <w:color w:val="BF5A14"/>
        </w:rPr>
        <w:t xml:space="preserve"> </w:t>
      </w:r>
    </w:p>
    <w:p w:rsidR="00EB7E48" w:rsidRDefault="00A9710C" w:rsidP="00EB7E48">
      <w:pPr>
        <w:spacing w:before="41" w:line="154" w:lineRule="exact"/>
        <w:ind w:left="213" w:right="231"/>
        <w:jc w:val="both"/>
        <w:rPr>
          <w:rFonts w:ascii="Arial"/>
          <w:sz w:val="14"/>
        </w:rPr>
      </w:pPr>
      <w:proofErr w:type="gramStart"/>
      <w:r>
        <w:rPr>
          <w:rFonts w:ascii="Arial"/>
          <w:sz w:val="14"/>
        </w:rPr>
        <w:t>D</w:t>
      </w:r>
      <w:r w:rsidR="0078738A">
        <w:rPr>
          <w:rFonts w:ascii="Arial"/>
          <w:sz w:val="14"/>
        </w:rPr>
        <w:t xml:space="preserve">r </w:t>
      </w:r>
      <w:proofErr w:type="spellStart"/>
      <w:r w:rsidR="00EB7E48" w:rsidRPr="00EB7E48">
        <w:rPr>
          <w:rFonts w:ascii="Arial"/>
          <w:sz w:val="14"/>
        </w:rPr>
        <w:t>Babelhadj</w:t>
      </w:r>
      <w:proofErr w:type="spellEnd"/>
      <w:r w:rsidR="00EB7E48" w:rsidRPr="00EB7E48">
        <w:rPr>
          <w:rFonts w:ascii="Arial"/>
          <w:sz w:val="14"/>
        </w:rPr>
        <w:t xml:space="preserve"> </w:t>
      </w:r>
      <w:proofErr w:type="spellStart"/>
      <w:r w:rsidR="00EB7E48" w:rsidRPr="00EB7E48">
        <w:rPr>
          <w:rFonts w:ascii="Arial"/>
          <w:sz w:val="14"/>
        </w:rPr>
        <w:t>Baaissa</w:t>
      </w:r>
      <w:proofErr w:type="spellEnd"/>
      <w:r w:rsidR="00EB7E48" w:rsidRPr="00EB7E48">
        <w:rPr>
          <w:rFonts w:ascii="Arial"/>
          <w:sz w:val="14"/>
        </w:rPr>
        <w:t xml:space="preserve"> discoverer of </w:t>
      </w:r>
      <w:proofErr w:type="spellStart"/>
      <w:r w:rsidR="00EB7E48" w:rsidRPr="00EB7E48">
        <w:rPr>
          <w:rFonts w:ascii="Arial"/>
          <w:sz w:val="14"/>
        </w:rPr>
        <w:t>prions</w:t>
      </w:r>
      <w:proofErr w:type="spellEnd"/>
      <w:r w:rsidR="00EB7E48" w:rsidRPr="00EB7E48">
        <w:rPr>
          <w:rFonts w:ascii="Arial"/>
          <w:sz w:val="14"/>
        </w:rPr>
        <w:t xml:space="preserve"> in dromedaries at the slaughterhouse in the commune of </w:t>
      </w:r>
      <w:proofErr w:type="spellStart"/>
      <w:r w:rsidR="00EB7E48" w:rsidRPr="00EB7E48">
        <w:rPr>
          <w:rFonts w:ascii="Arial"/>
          <w:sz w:val="14"/>
        </w:rPr>
        <w:t>Ouargla</w:t>
      </w:r>
      <w:proofErr w:type="spellEnd"/>
      <w:r w:rsidR="00EB7E48" w:rsidRPr="00EB7E48">
        <w:rPr>
          <w:rFonts w:ascii="Arial"/>
          <w:sz w:val="14"/>
        </w:rPr>
        <w:t>, Algeria.</w:t>
      </w:r>
      <w:proofErr w:type="gramEnd"/>
      <w:r w:rsidR="00EB7E48" w:rsidRPr="00EB7E48">
        <w:rPr>
          <w:rFonts w:ascii="Arial"/>
          <w:sz w:val="14"/>
        </w:rPr>
        <w:t xml:space="preserve"> Teacher - researcher at the </w:t>
      </w:r>
      <w:proofErr w:type="spellStart"/>
      <w:r w:rsidR="00EB7E48" w:rsidRPr="00EB7E48">
        <w:rPr>
          <w:rFonts w:ascii="Arial"/>
          <w:sz w:val="14"/>
        </w:rPr>
        <w:t>Ecole</w:t>
      </w:r>
      <w:proofErr w:type="spellEnd"/>
      <w:r w:rsidR="00EB7E48" w:rsidRPr="00EB7E48">
        <w:rPr>
          <w:rFonts w:ascii="Arial"/>
          <w:sz w:val="14"/>
        </w:rPr>
        <w:t xml:space="preserve"> </w:t>
      </w:r>
      <w:proofErr w:type="spellStart"/>
      <w:r w:rsidR="00EB7E48" w:rsidRPr="00EB7E48">
        <w:rPr>
          <w:rFonts w:ascii="Arial"/>
          <w:sz w:val="14"/>
        </w:rPr>
        <w:t>normale</w:t>
      </w:r>
      <w:proofErr w:type="spellEnd"/>
      <w:r w:rsidR="00EB7E48" w:rsidRPr="00EB7E48">
        <w:rPr>
          <w:rFonts w:ascii="Arial"/>
          <w:sz w:val="14"/>
        </w:rPr>
        <w:t xml:space="preserve"> </w:t>
      </w:r>
      <w:proofErr w:type="spellStart"/>
      <w:r w:rsidR="00EB7E48" w:rsidRPr="00EB7E48">
        <w:rPr>
          <w:rFonts w:ascii="Arial"/>
          <w:sz w:val="14"/>
        </w:rPr>
        <w:t>sup</w:t>
      </w:r>
      <w:r w:rsidR="00EB7E48" w:rsidRPr="00EB7E48">
        <w:rPr>
          <w:rFonts w:ascii="Arial"/>
          <w:sz w:val="14"/>
        </w:rPr>
        <w:t>é</w:t>
      </w:r>
      <w:r w:rsidR="00EB7E48" w:rsidRPr="00EB7E48">
        <w:rPr>
          <w:rFonts w:ascii="Arial"/>
          <w:sz w:val="14"/>
        </w:rPr>
        <w:t>rieure</w:t>
      </w:r>
      <w:proofErr w:type="spellEnd"/>
      <w:r w:rsidR="00EB7E48" w:rsidRPr="00EB7E48">
        <w:rPr>
          <w:rFonts w:ascii="Arial"/>
          <w:sz w:val="14"/>
        </w:rPr>
        <w:t xml:space="preserve"> in </w:t>
      </w:r>
      <w:proofErr w:type="spellStart"/>
      <w:r w:rsidR="00EB7E48" w:rsidRPr="00EB7E48">
        <w:rPr>
          <w:rFonts w:ascii="Arial"/>
          <w:sz w:val="14"/>
        </w:rPr>
        <w:t>Ouargla</w:t>
      </w:r>
      <w:proofErr w:type="spellEnd"/>
      <w:r w:rsidR="00EB7E48" w:rsidRPr="00EB7E48">
        <w:rPr>
          <w:rFonts w:ascii="Arial"/>
          <w:sz w:val="14"/>
        </w:rPr>
        <w:t xml:space="preserve">, Algeria; and I work in the laboratory for the Protection of Ecosystems in Arid and Semi Arid Zones at the </w:t>
      </w:r>
      <w:proofErr w:type="spellStart"/>
      <w:r w:rsidR="00EB7E48" w:rsidRPr="00EB7E48">
        <w:rPr>
          <w:rFonts w:ascii="Arial"/>
          <w:sz w:val="14"/>
        </w:rPr>
        <w:t>Kasdi</w:t>
      </w:r>
      <w:proofErr w:type="spellEnd"/>
      <w:r w:rsidR="00EB7E48" w:rsidRPr="00EB7E48">
        <w:rPr>
          <w:rFonts w:ascii="Arial"/>
          <w:sz w:val="14"/>
        </w:rPr>
        <w:t xml:space="preserve"> </w:t>
      </w:r>
      <w:proofErr w:type="spellStart"/>
      <w:r w:rsidR="00EB7E48" w:rsidRPr="00EB7E48">
        <w:rPr>
          <w:rFonts w:ascii="Arial"/>
          <w:sz w:val="14"/>
        </w:rPr>
        <w:t>Merbah</w:t>
      </w:r>
      <w:proofErr w:type="spellEnd"/>
      <w:r w:rsidR="00EB7E48" w:rsidRPr="00EB7E48">
        <w:rPr>
          <w:rFonts w:ascii="Arial"/>
          <w:sz w:val="14"/>
        </w:rPr>
        <w:t xml:space="preserve"> University of </w:t>
      </w:r>
      <w:proofErr w:type="spellStart"/>
      <w:r w:rsidR="00EB7E48" w:rsidRPr="00EB7E48">
        <w:rPr>
          <w:rFonts w:ascii="Arial"/>
          <w:sz w:val="14"/>
        </w:rPr>
        <w:t>Ouargla</w:t>
      </w:r>
      <w:proofErr w:type="spellEnd"/>
      <w:r w:rsidR="00EB7E48" w:rsidRPr="00EB7E48">
        <w:rPr>
          <w:rFonts w:ascii="Arial"/>
          <w:sz w:val="14"/>
        </w:rPr>
        <w:t xml:space="preserve"> in Algeria. The main areas of interest are the study of infectious diseases, biometrics, </w:t>
      </w:r>
      <w:proofErr w:type="spellStart"/>
      <w:r w:rsidR="00EB7E48" w:rsidRPr="00EB7E48">
        <w:rPr>
          <w:rFonts w:ascii="Arial"/>
          <w:sz w:val="14"/>
        </w:rPr>
        <w:t>osteometry</w:t>
      </w:r>
      <w:proofErr w:type="spellEnd"/>
      <w:r w:rsidR="00EB7E48" w:rsidRPr="00EB7E48">
        <w:rPr>
          <w:rFonts w:ascii="Arial"/>
          <w:sz w:val="14"/>
        </w:rPr>
        <w:t xml:space="preserve"> and the performance of camel breeding.</w:t>
      </w:r>
      <w:r w:rsidR="00EB7E48">
        <w:rPr>
          <w:rFonts w:ascii="Arial"/>
          <w:sz w:val="14"/>
        </w:rPr>
        <w:t xml:space="preserve">                                        </w:t>
      </w:r>
    </w:p>
    <w:p w:rsidR="00AE3E37" w:rsidRDefault="00EB7E48" w:rsidP="00EB7E48">
      <w:pPr>
        <w:spacing w:before="41" w:line="154" w:lineRule="exact"/>
        <w:ind w:left="213" w:right="231"/>
        <w:jc w:val="both"/>
        <w:rPr>
          <w:rFonts w:ascii="Arial"/>
          <w:sz w:val="14"/>
        </w:rPr>
      </w:pPr>
      <w:r>
        <w:rPr>
          <w:rFonts w:ascii="Arial"/>
          <w:sz w:val="14"/>
        </w:rPr>
        <w:t xml:space="preserve">                                                                   </w:t>
      </w:r>
      <w:r w:rsidR="00A9710C">
        <w:rPr>
          <w:rFonts w:ascii="Arial"/>
          <w:sz w:val="14"/>
        </w:rPr>
        <w:t xml:space="preserve">Email: </w:t>
      </w:r>
      <w:hyperlink r:id="rId15" w:history="1">
        <w:r w:rsidRPr="00C843F7">
          <w:rPr>
            <w:rStyle w:val="Lienhypertexte"/>
            <w:rFonts w:ascii="Arial"/>
            <w:sz w:val="14"/>
          </w:rPr>
          <w:t>babelhadjbaaissa@gmail.com</w:t>
        </w:r>
      </w:hyperlink>
    </w:p>
    <w:p w:rsidR="00AE3E37" w:rsidRPr="00EB7E48" w:rsidRDefault="00DD0EB6">
      <w:pPr>
        <w:pStyle w:val="Corpsdetexte"/>
        <w:spacing w:before="2"/>
        <w:rPr>
          <w:rFonts w:ascii="Arial"/>
          <w:sz w:val="19"/>
        </w:rPr>
      </w:pPr>
      <w:bookmarkStart w:id="0" w:name="_GoBack"/>
      <w:bookmarkEnd w:id="0"/>
      <w:r w:rsidRPr="00DD0EB6">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EB7E48" w:rsidRDefault="00AE3E37">
      <w:pPr>
        <w:pStyle w:val="Corpsdetexte"/>
        <w:rPr>
          <w:rFonts w:ascii="Arial"/>
          <w:sz w:val="20"/>
        </w:rPr>
      </w:pPr>
    </w:p>
    <w:p w:rsidR="00AE3E37" w:rsidRPr="00EB7E48" w:rsidRDefault="00AE3E37">
      <w:pPr>
        <w:pStyle w:val="Corpsdetexte"/>
        <w:rPr>
          <w:rFonts w:ascii="Arial"/>
          <w:sz w:val="20"/>
        </w:rPr>
      </w:pPr>
    </w:p>
    <w:p w:rsidR="00AE3E37" w:rsidRPr="00EB7E48"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6D06" w:rsidRDefault="005D6D06">
      <w:r>
        <w:separator/>
      </w:r>
    </w:p>
  </w:endnote>
  <w:endnote w:type="continuationSeparator" w:id="0">
    <w:p w:rsidR="005D6D06" w:rsidRDefault="005D6D0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D0EB6">
    <w:pPr>
      <w:pStyle w:val="Corpsdetexte"/>
      <w:spacing w:line="14" w:lineRule="auto"/>
      <w:rPr>
        <w:sz w:val="20"/>
      </w:rPr>
    </w:pPr>
    <w:r w:rsidRPr="00DD0EB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DD0EB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D0EB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6D06" w:rsidRDefault="005D6D06">
      <w:r>
        <w:separator/>
      </w:r>
    </w:p>
  </w:footnote>
  <w:footnote w:type="continuationSeparator" w:id="0">
    <w:p w:rsidR="005D6D06" w:rsidRDefault="005D6D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D0EB6">
    <w:pPr>
      <w:pStyle w:val="Corpsdetexte"/>
      <w:spacing w:line="14" w:lineRule="auto"/>
      <w:rPr>
        <w:sz w:val="20"/>
      </w:rPr>
    </w:pPr>
    <w:r w:rsidRPr="00DD0EB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E61CF3" w:rsidRDefault="00A9710C">
                <w:pPr>
                  <w:spacing w:before="2" w:line="249" w:lineRule="auto"/>
                  <w:ind w:left="156" w:right="18" w:hanging="137"/>
                  <w:rPr>
                    <w:rFonts w:ascii="Arial"/>
                    <w:color w:val="FFFFFF" w:themeColor="background1"/>
                    <w:sz w:val="14"/>
                    <w:lang w:val="fr-FR"/>
                  </w:rPr>
                </w:pPr>
                <w:r w:rsidRPr="00E61CF3">
                  <w:rPr>
                    <w:rFonts w:ascii="Arial"/>
                    <w:color w:val="FFFFFF" w:themeColor="background1"/>
                    <w:sz w:val="14"/>
                    <w:lang w:val="fr-FR"/>
                  </w:rPr>
                  <w:t xml:space="preserve">T Furuta et </w:t>
                </w:r>
                <w:proofErr w:type="gramStart"/>
                <w:r w:rsidRPr="00E61CF3">
                  <w:rPr>
                    <w:rFonts w:ascii="Arial"/>
                    <w:color w:val="FFFFFF" w:themeColor="background1"/>
                    <w:sz w:val="14"/>
                    <w:lang w:val="fr-FR"/>
                  </w:rPr>
                  <w:t>al.,</w:t>
                </w:r>
                <w:proofErr w:type="gramEnd"/>
                <w:r w:rsidRPr="00E61CF3">
                  <w:rPr>
                    <w:rFonts w:ascii="Arial"/>
                    <w:color w:val="FFFFFF" w:themeColor="background1"/>
                    <w:sz w:val="14"/>
                    <w:lang w:val="fr-FR"/>
                  </w:rPr>
                  <w:t xml:space="preserve"> J Pai n Relief 2016, 5:3(</w:t>
                </w:r>
                <w:proofErr w:type="spellStart"/>
                <w:r w:rsidRPr="00E61CF3">
                  <w:rPr>
                    <w:rFonts w:ascii="Arial"/>
                    <w:color w:val="FFFFFF" w:themeColor="background1"/>
                    <w:sz w:val="14"/>
                    <w:lang w:val="fr-FR"/>
                  </w:rPr>
                  <w:t>Suppl</w:t>
                </w:r>
                <w:proofErr w:type="spellEnd"/>
                <w:r w:rsidRPr="00E61CF3">
                  <w:rPr>
                    <w:rFonts w:ascii="Arial"/>
                    <w:color w:val="FFFFFF" w:themeColor="background1"/>
                    <w:sz w:val="14"/>
                    <w:lang w:val="fr-FR"/>
                  </w:rPr>
                  <w:t xml:space="preserve">) </w:t>
                </w:r>
                <w:r w:rsidR="00DD0EB6">
                  <w:fldChar w:fldCharType="begin"/>
                </w:r>
                <w:r w:rsidR="00DD0EB6" w:rsidRPr="007E0052">
                  <w:rPr>
                    <w:lang w:val="fr-FR"/>
                  </w:rPr>
                  <w:instrText>HYPERLINK "http://dx.doi.org/10.4172/2167-0846.C1.006" \h</w:instrText>
                </w:r>
                <w:r w:rsidR="00DD0EB6">
                  <w:fldChar w:fldCharType="separate"/>
                </w:r>
                <w:r w:rsidRPr="00E61CF3">
                  <w:rPr>
                    <w:rFonts w:ascii="Arial"/>
                    <w:color w:val="FFFFFF" w:themeColor="background1"/>
                    <w:sz w:val="14"/>
                    <w:lang w:val="fr-FR"/>
                  </w:rPr>
                  <w:t>http://dx.doi.org/10.4172/2167-0846.C1.006</w:t>
                </w:r>
                <w:r w:rsidR="00DD0EB6">
                  <w:fldChar w:fldCharType="end"/>
                </w:r>
              </w:p>
            </w:txbxContent>
          </v:textbox>
          <w10:wrap anchorx="page" anchory="page"/>
        </v:shape>
      </w:pict>
    </w:r>
    <w:r w:rsidRPr="00DD0EB6">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AD40560"/>
    <w:multiLevelType w:val="hybridMultilevel"/>
    <w:tmpl w:val="8A9861D4"/>
    <w:lvl w:ilvl="0" w:tplc="3AFE7AC0">
      <w:start w:val="2"/>
      <w:numFmt w:val="bullet"/>
      <w:lvlText w:val=""/>
      <w:lvlJc w:val="left"/>
      <w:pPr>
        <w:ind w:left="420" w:hanging="360"/>
      </w:pPr>
      <w:rPr>
        <w:rFonts w:ascii="Symbol" w:eastAsia="Calibri" w:hAnsi="Symbol" w:cs="Times New Roman"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E763C"/>
    <w:rsid w:val="00292ED9"/>
    <w:rsid w:val="002C2E33"/>
    <w:rsid w:val="00314AFB"/>
    <w:rsid w:val="003839C2"/>
    <w:rsid w:val="003B76D9"/>
    <w:rsid w:val="003C37D5"/>
    <w:rsid w:val="00404E5B"/>
    <w:rsid w:val="00414F7B"/>
    <w:rsid w:val="004355DC"/>
    <w:rsid w:val="004749B4"/>
    <w:rsid w:val="00494130"/>
    <w:rsid w:val="004F3523"/>
    <w:rsid w:val="005973B9"/>
    <w:rsid w:val="005B3A56"/>
    <w:rsid w:val="005D6D06"/>
    <w:rsid w:val="006060CE"/>
    <w:rsid w:val="0063497F"/>
    <w:rsid w:val="0078738A"/>
    <w:rsid w:val="007E0052"/>
    <w:rsid w:val="00800FBA"/>
    <w:rsid w:val="008437D4"/>
    <w:rsid w:val="00873DF0"/>
    <w:rsid w:val="008756E6"/>
    <w:rsid w:val="009B2D44"/>
    <w:rsid w:val="00A07E82"/>
    <w:rsid w:val="00A701E2"/>
    <w:rsid w:val="00A9710C"/>
    <w:rsid w:val="00AE3E37"/>
    <w:rsid w:val="00B21A57"/>
    <w:rsid w:val="00B6394E"/>
    <w:rsid w:val="00C33602"/>
    <w:rsid w:val="00CD6F55"/>
    <w:rsid w:val="00D62425"/>
    <w:rsid w:val="00DD0EB6"/>
    <w:rsid w:val="00DE3104"/>
    <w:rsid w:val="00E61CF3"/>
    <w:rsid w:val="00EB7E4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apple-converted-space">
    <w:name w:val="apple-converted-space"/>
    <w:basedOn w:val="Policepardfaut"/>
    <w:rsid w:val="00E61CF3"/>
  </w:style>
  <w:style w:type="character" w:styleId="Accentuation">
    <w:name w:val="Emphasis"/>
    <w:basedOn w:val="Policepardfaut"/>
    <w:uiPriority w:val="20"/>
    <w:qFormat/>
    <w:rsid w:val="00E61CF3"/>
    <w:rPr>
      <w:i/>
      <w:iCs/>
    </w:rPr>
  </w:style>
  <w:style w:type="character" w:customStyle="1" w:styleId="fontstyle01">
    <w:name w:val="fontstyle01"/>
    <w:basedOn w:val="Policepardfaut"/>
    <w:rsid w:val="00B6394E"/>
    <w:rPr>
      <w:rFonts w:ascii="Calibri" w:hAnsi="Calibri" w:cs="Calibri"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35929/RSZ.0037" TargetMode="Externa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revues.cirad.fr/index.php/REMVT/article/view/36326"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ncedirect.com/science/article/pii/S2352406520300063" TargetMode="External"/><Relationship Id="rId5" Type="http://schemas.openxmlformats.org/officeDocument/2006/relationships/footnotes" Target="footnotes.xml"/><Relationship Id="rId15" Type="http://schemas.openxmlformats.org/officeDocument/2006/relationships/hyperlink" Target="mailto:babelhadjbaaissa@gmail.com" TargetMode="External"/><Relationship Id="rId10" Type="http://schemas.openxmlformats.org/officeDocument/2006/relationships/hyperlink" Target="https://www.sciencedirect.com/science/article/pii/S2352406520300063" TargetMode="External"/><Relationship Id="rId4" Type="http://schemas.openxmlformats.org/officeDocument/2006/relationships/webSettings" Target="webSettings.xml"/><Relationship Id="rId9" Type="http://schemas.openxmlformats.org/officeDocument/2006/relationships/hyperlink" Target="http://www.afriquescience.net/PDF/17/4/10.pdf"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857</Words>
  <Characters>4716</Characters>
  <Application>Microsoft Office Word</Application>
  <DocSecurity>0</DocSecurity>
  <Lines>39</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5</cp:revision>
  <dcterms:created xsi:type="dcterms:W3CDTF">2021-11-26T22:07:00Z</dcterms:created>
  <dcterms:modified xsi:type="dcterms:W3CDTF">2021-11-26T22:50:00Z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