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0BDCF7" w14:textId="77777777" w:rsidR="001C7C3A" w:rsidRPr="001626A5" w:rsidRDefault="001C7C3A" w:rsidP="001C7C3A">
      <w:pPr>
        <w:rPr>
          <w:rFonts w:ascii="Arial" w:hAnsi="Arial" w:cs="Arial"/>
          <w:sz w:val="24"/>
          <w:szCs w:val="24"/>
        </w:rPr>
      </w:pPr>
    </w:p>
    <w:p w14:paraId="6F420DDB" w14:textId="4D07F2AE" w:rsidR="001626A5" w:rsidRDefault="001626A5" w:rsidP="007662B4">
      <w:pPr>
        <w:rPr>
          <w:rFonts w:ascii="Arial" w:hAnsi="Arial" w:cs="Arial"/>
          <w:lang w:val="en-GB"/>
        </w:rPr>
      </w:pPr>
    </w:p>
    <w:p w14:paraId="5245EDBF" w14:textId="77777777" w:rsidR="00793336" w:rsidRDefault="00793336" w:rsidP="00793336">
      <w:pPr>
        <w:rPr>
          <w:rFonts w:ascii="Arial" w:hAnsi="Arial" w:cs="Arial"/>
          <w:lang w:val="en-GB"/>
        </w:rPr>
      </w:pPr>
      <w:r>
        <w:rPr>
          <w:rFonts w:ascii="Arial" w:hAnsi="Arial" w:cs="Arial"/>
          <w:b/>
          <w:bCs/>
          <w:lang w:val="en-GB"/>
        </w:rPr>
        <w:t>Abstract Title</w:t>
      </w:r>
      <w:r w:rsidRPr="00D3212C">
        <w:rPr>
          <w:rFonts w:ascii="Arial" w:hAnsi="Arial" w:cs="Arial"/>
          <w:b/>
          <w:bCs/>
          <w:lang w:val="en-GB"/>
        </w:rPr>
        <w:t>:</w:t>
      </w:r>
      <w:r>
        <w:rPr>
          <w:rFonts w:ascii="Arial" w:hAnsi="Arial" w:cs="Arial"/>
          <w:lang w:val="en-GB"/>
        </w:rPr>
        <w:t xml:space="preserve"> </w:t>
      </w:r>
      <w:r>
        <w:rPr>
          <w:rFonts w:ascii="Arial" w:hAnsi="Arial" w:cs="Arial"/>
          <w:lang w:val="en-GB"/>
        </w:rPr>
        <w:tab/>
      </w:r>
      <w:r w:rsidRPr="00703444">
        <w:rPr>
          <w:rFonts w:ascii="Arial" w:hAnsi="Arial" w:cs="Arial"/>
          <w:color w:val="212529"/>
          <w:lang w:val="en-GB"/>
        </w:rPr>
        <w:t>Veterinary</w:t>
      </w:r>
      <w:r>
        <w:rPr>
          <w:rFonts w:ascii="Arial" w:hAnsi="Arial" w:cs="Arial"/>
          <w:color w:val="212529"/>
          <w:lang w:val="en-GB"/>
        </w:rPr>
        <w:t xml:space="preserve"> </w:t>
      </w:r>
      <w:proofErr w:type="spellStart"/>
      <w:r>
        <w:rPr>
          <w:rFonts w:ascii="Arial" w:hAnsi="Arial" w:cs="Arial"/>
          <w:color w:val="212529"/>
          <w:lang w:val="en-GB"/>
        </w:rPr>
        <w:t>DialogueTrainer</w:t>
      </w:r>
      <w:proofErr w:type="spellEnd"/>
      <w:r>
        <w:rPr>
          <w:rFonts w:ascii="Arial" w:hAnsi="Arial" w:cs="Arial"/>
          <w:color w:val="212529"/>
          <w:lang w:val="en-GB"/>
        </w:rPr>
        <w:t xml:space="preserve">: facilitating conversational skills of veterinary professionals in a safe environment. </w:t>
      </w:r>
    </w:p>
    <w:p w14:paraId="5FBE9273" w14:textId="77777777" w:rsidR="00793336" w:rsidRPr="00BC387A" w:rsidRDefault="00793336" w:rsidP="00793336">
      <w:pPr>
        <w:rPr>
          <w:rFonts w:ascii="Arial" w:hAnsi="Arial" w:cs="Arial"/>
          <w:lang w:val="en-GB"/>
        </w:rPr>
      </w:pPr>
      <w:r w:rsidRPr="00BC387A">
        <w:rPr>
          <w:rFonts w:ascii="Arial" w:hAnsi="Arial" w:cs="Arial"/>
          <w:b/>
          <w:bCs/>
          <w:lang w:val="en-GB"/>
        </w:rPr>
        <w:t>Authors:</w:t>
      </w:r>
      <w:r w:rsidRPr="00BC387A">
        <w:rPr>
          <w:rFonts w:ascii="Arial" w:hAnsi="Arial" w:cs="Arial"/>
          <w:lang w:val="en-GB"/>
        </w:rPr>
        <w:t xml:space="preserve">  </w:t>
      </w:r>
      <w:r w:rsidRPr="00BC387A">
        <w:rPr>
          <w:rFonts w:ascii="Arial" w:hAnsi="Arial" w:cs="Arial"/>
          <w:lang w:val="en-GB"/>
        </w:rPr>
        <w:tab/>
      </w:r>
      <w:r>
        <w:rPr>
          <w:rFonts w:ascii="Arial" w:hAnsi="Arial" w:cs="Arial"/>
          <w:lang w:val="en-GB"/>
        </w:rPr>
        <w:t xml:space="preserve">Tessa </w:t>
      </w:r>
      <w:proofErr w:type="spellStart"/>
      <w:r>
        <w:rPr>
          <w:rFonts w:ascii="Arial" w:hAnsi="Arial" w:cs="Arial"/>
          <w:lang w:val="en-GB"/>
        </w:rPr>
        <w:t>Plagis</w:t>
      </w:r>
      <w:proofErr w:type="spellEnd"/>
      <w:r>
        <w:rPr>
          <w:rFonts w:ascii="Arial" w:hAnsi="Arial" w:cs="Arial"/>
          <w:lang w:val="en-GB"/>
        </w:rPr>
        <w:t xml:space="preserve">, DVM (St Anna Advies), Jolanda Jansen, PhD (St Anna Advies), </w:t>
      </w:r>
      <w:proofErr w:type="spellStart"/>
      <w:r>
        <w:rPr>
          <w:rFonts w:ascii="Arial" w:hAnsi="Arial" w:cs="Arial"/>
          <w:lang w:val="en-GB"/>
        </w:rPr>
        <w:t>Saskia</w:t>
      </w:r>
      <w:proofErr w:type="spellEnd"/>
      <w:r>
        <w:rPr>
          <w:rFonts w:ascii="Arial" w:hAnsi="Arial" w:cs="Arial"/>
          <w:lang w:val="en-GB"/>
        </w:rPr>
        <w:t xml:space="preserve"> Nab, DVM (St Anna Advies) </w:t>
      </w:r>
    </w:p>
    <w:p w14:paraId="2D052C5B" w14:textId="77777777" w:rsidR="00793336" w:rsidRDefault="00793336" w:rsidP="00793336">
      <w:pPr>
        <w:pStyle w:val="Normaalweb"/>
        <w:shd w:val="clear" w:color="auto" w:fill="FFFFFF"/>
        <w:spacing w:before="0" w:beforeAutospacing="0"/>
        <w:rPr>
          <w:rFonts w:ascii="Arial" w:hAnsi="Arial" w:cs="Arial"/>
          <w:color w:val="212529"/>
          <w:sz w:val="20"/>
          <w:szCs w:val="20"/>
          <w:lang w:val="en-GB"/>
        </w:rPr>
      </w:pPr>
    </w:p>
    <w:p w14:paraId="3A836C16" w14:textId="77777777" w:rsidR="00793336" w:rsidRPr="00703444" w:rsidRDefault="00793336" w:rsidP="00793336">
      <w:pPr>
        <w:pStyle w:val="Normaalweb"/>
        <w:shd w:val="clear" w:color="auto" w:fill="FFFFFF"/>
        <w:spacing w:before="0" w:beforeAutospacing="0"/>
        <w:rPr>
          <w:rFonts w:ascii="Arial" w:hAnsi="Arial" w:cs="Arial"/>
          <w:color w:val="212529"/>
          <w:sz w:val="20"/>
          <w:szCs w:val="20"/>
          <w:lang w:val="en-GB"/>
        </w:rPr>
      </w:pPr>
      <w:r w:rsidRPr="00703444">
        <w:rPr>
          <w:rFonts w:ascii="Arial" w:hAnsi="Arial" w:cs="Arial"/>
          <w:color w:val="212529"/>
          <w:sz w:val="20"/>
          <w:szCs w:val="20"/>
          <w:lang w:val="en-GB"/>
        </w:rPr>
        <w:t>The</w:t>
      </w:r>
      <w:r>
        <w:rPr>
          <w:rFonts w:ascii="Arial" w:hAnsi="Arial" w:cs="Arial"/>
          <w:color w:val="212529"/>
          <w:sz w:val="20"/>
          <w:szCs w:val="20"/>
          <w:lang w:val="en-GB"/>
        </w:rPr>
        <w:t xml:space="preserve"> veterinary industry faces many challenges</w:t>
      </w:r>
      <w:r w:rsidRPr="00703444">
        <w:rPr>
          <w:rFonts w:ascii="Arial" w:hAnsi="Arial" w:cs="Arial"/>
          <w:color w:val="212529"/>
          <w:sz w:val="20"/>
          <w:szCs w:val="20"/>
          <w:lang w:val="en-GB"/>
        </w:rPr>
        <w:t xml:space="preserve"> due to internal and external pressures over the past years. These challenges have direct impacts on the role of </w:t>
      </w:r>
      <w:r>
        <w:rPr>
          <w:rFonts w:ascii="Arial" w:hAnsi="Arial" w:cs="Arial"/>
          <w:color w:val="212529"/>
          <w:sz w:val="20"/>
          <w:szCs w:val="20"/>
          <w:lang w:val="en-GB"/>
        </w:rPr>
        <w:t>veterinary professionals</w:t>
      </w:r>
      <w:r w:rsidRPr="00703444">
        <w:rPr>
          <w:rFonts w:ascii="Arial" w:hAnsi="Arial" w:cs="Arial"/>
          <w:color w:val="212529"/>
          <w:sz w:val="20"/>
          <w:szCs w:val="20"/>
          <w:lang w:val="en-GB"/>
        </w:rPr>
        <w:t xml:space="preserve"> and require the continuous development of knowledge and skills, especially on communication and behavioural change. Research has shown that communication skills play a vital part in delivering advice with impact, and yet many </w:t>
      </w:r>
      <w:r>
        <w:rPr>
          <w:rFonts w:ascii="Arial" w:hAnsi="Arial" w:cs="Arial"/>
          <w:color w:val="212529"/>
          <w:sz w:val="20"/>
          <w:szCs w:val="20"/>
          <w:lang w:val="en-GB"/>
        </w:rPr>
        <w:t>veterinary professionals</w:t>
      </w:r>
      <w:r w:rsidRPr="00703444">
        <w:rPr>
          <w:rFonts w:ascii="Arial" w:hAnsi="Arial" w:cs="Arial"/>
          <w:color w:val="212529"/>
          <w:sz w:val="20"/>
          <w:szCs w:val="20"/>
          <w:lang w:val="en-GB"/>
        </w:rPr>
        <w:t xml:space="preserve"> are lacking in this department.</w:t>
      </w:r>
    </w:p>
    <w:p w14:paraId="5ED65757" w14:textId="77777777" w:rsidR="00793336" w:rsidRPr="00703444" w:rsidRDefault="00793336" w:rsidP="00793336">
      <w:pPr>
        <w:pStyle w:val="Normaalweb"/>
        <w:shd w:val="clear" w:color="auto" w:fill="FFFFFF"/>
        <w:spacing w:before="0" w:beforeAutospacing="0"/>
        <w:rPr>
          <w:rFonts w:ascii="Arial" w:hAnsi="Arial" w:cs="Arial"/>
          <w:color w:val="212529"/>
          <w:sz w:val="20"/>
          <w:szCs w:val="20"/>
          <w:lang w:val="en-GB"/>
        </w:rPr>
      </w:pPr>
      <w:r w:rsidRPr="00703444">
        <w:rPr>
          <w:rFonts w:ascii="Arial" w:hAnsi="Arial" w:cs="Arial"/>
          <w:color w:val="212529"/>
          <w:sz w:val="20"/>
          <w:szCs w:val="20"/>
          <w:lang w:val="en-GB"/>
        </w:rPr>
        <w:t xml:space="preserve">Training communication skills can be very successful, provided that participants actively practice their newly acquired skills and receive feedback. The Veterinary </w:t>
      </w:r>
      <w:proofErr w:type="spellStart"/>
      <w:r w:rsidRPr="00703444">
        <w:rPr>
          <w:rFonts w:ascii="Arial" w:hAnsi="Arial" w:cs="Arial"/>
          <w:color w:val="212529"/>
          <w:sz w:val="20"/>
          <w:szCs w:val="20"/>
          <w:lang w:val="en-GB"/>
        </w:rPr>
        <w:t>DialogueTrainer</w:t>
      </w:r>
      <w:proofErr w:type="spellEnd"/>
      <w:r w:rsidRPr="00703444">
        <w:rPr>
          <w:rFonts w:ascii="Arial" w:hAnsi="Arial" w:cs="Arial"/>
          <w:color w:val="212529"/>
          <w:sz w:val="20"/>
          <w:szCs w:val="20"/>
          <w:lang w:val="en-GB"/>
        </w:rPr>
        <w:t xml:space="preserve"> (VDT) makes this possible, by creating a safe environment for one to practice conversations with a virtual avatar. Improving the effectiveness and impact on these conversations and resulting in both a higher client and job satisfaction. In comparison to traditio</w:t>
      </w:r>
      <w:r>
        <w:rPr>
          <w:rFonts w:ascii="Arial" w:hAnsi="Arial" w:cs="Arial"/>
          <w:color w:val="212529"/>
          <w:sz w:val="20"/>
          <w:szCs w:val="20"/>
          <w:lang w:val="en-GB"/>
        </w:rPr>
        <w:t xml:space="preserve">nal role plays, the VDT is also </w:t>
      </w:r>
      <w:r w:rsidRPr="00703444">
        <w:rPr>
          <w:rFonts w:ascii="Arial" w:hAnsi="Arial" w:cs="Arial"/>
          <w:color w:val="212529"/>
          <w:sz w:val="20"/>
          <w:szCs w:val="20"/>
          <w:lang w:val="en-GB"/>
        </w:rPr>
        <w:t xml:space="preserve">effective and </w:t>
      </w:r>
      <w:r>
        <w:rPr>
          <w:rFonts w:ascii="Arial" w:hAnsi="Arial" w:cs="Arial"/>
          <w:color w:val="212529"/>
          <w:sz w:val="20"/>
          <w:szCs w:val="20"/>
          <w:lang w:val="en-GB"/>
        </w:rPr>
        <w:t xml:space="preserve">more </w:t>
      </w:r>
      <w:r w:rsidRPr="00703444">
        <w:rPr>
          <w:rFonts w:ascii="Arial" w:hAnsi="Arial" w:cs="Arial"/>
          <w:color w:val="212529"/>
          <w:sz w:val="20"/>
          <w:szCs w:val="20"/>
          <w:lang w:val="en-GB"/>
        </w:rPr>
        <w:t>time efficient when training larger groups and can be accessed worldwide.</w:t>
      </w:r>
    </w:p>
    <w:p w14:paraId="5FE18C28" w14:textId="77777777" w:rsidR="00793336" w:rsidRPr="00703444" w:rsidRDefault="00793336" w:rsidP="00793336">
      <w:pPr>
        <w:pStyle w:val="Normaalweb"/>
        <w:shd w:val="clear" w:color="auto" w:fill="FFFFFF"/>
        <w:spacing w:before="0" w:beforeAutospacing="0"/>
        <w:rPr>
          <w:rFonts w:ascii="Arial" w:hAnsi="Arial" w:cs="Arial"/>
          <w:color w:val="212529"/>
          <w:sz w:val="20"/>
          <w:szCs w:val="20"/>
          <w:lang w:val="en-GB"/>
        </w:rPr>
      </w:pPr>
      <w:r w:rsidRPr="00703444">
        <w:rPr>
          <w:rFonts w:ascii="Arial" w:hAnsi="Arial" w:cs="Arial"/>
          <w:color w:val="212529"/>
          <w:sz w:val="20"/>
          <w:szCs w:val="20"/>
          <w:lang w:val="en-GB"/>
        </w:rPr>
        <w:t xml:space="preserve">The VDT is like a computer game, which simulates and assesses interactions between people, for example between </w:t>
      </w:r>
      <w:r>
        <w:rPr>
          <w:rFonts w:ascii="Arial" w:hAnsi="Arial" w:cs="Arial"/>
          <w:color w:val="212529"/>
          <w:sz w:val="20"/>
          <w:szCs w:val="20"/>
          <w:lang w:val="en-GB"/>
        </w:rPr>
        <w:t>veterinary professionals and their clients</w:t>
      </w:r>
      <w:r w:rsidRPr="00703444">
        <w:rPr>
          <w:rFonts w:ascii="Arial" w:hAnsi="Arial" w:cs="Arial"/>
          <w:color w:val="212529"/>
          <w:sz w:val="20"/>
          <w:szCs w:val="20"/>
          <w:lang w:val="en-GB"/>
        </w:rPr>
        <w:t>. The VDT can be played on any device and allows participants to actively practice their skills in a realistic and safe environment. Various simulations can be played and re-played, allowing for numerous challenging situations and topics to be practiced. Data is collected from all the plays which allows progress to be objectively measured and monitored. The data gives insight into player choices and highlights were extra knowledge and training is necessary.</w:t>
      </w:r>
    </w:p>
    <w:p w14:paraId="6ACAB56B" w14:textId="77777777" w:rsidR="00793336" w:rsidRPr="00703444" w:rsidRDefault="00793336" w:rsidP="00793336">
      <w:pPr>
        <w:pStyle w:val="Normaalweb"/>
        <w:shd w:val="clear" w:color="auto" w:fill="FFFFFF"/>
        <w:spacing w:before="0" w:beforeAutospacing="0"/>
        <w:rPr>
          <w:rFonts w:ascii="Arial" w:hAnsi="Arial" w:cs="Arial"/>
          <w:color w:val="212529"/>
          <w:sz w:val="20"/>
          <w:szCs w:val="20"/>
          <w:lang w:val="en-GB"/>
        </w:rPr>
      </w:pPr>
      <w:r w:rsidRPr="00703444">
        <w:rPr>
          <w:rFonts w:ascii="Arial" w:hAnsi="Arial" w:cs="Arial"/>
          <w:color w:val="212529"/>
          <w:sz w:val="20"/>
          <w:szCs w:val="20"/>
          <w:lang w:val="en-GB"/>
        </w:rPr>
        <w:t xml:space="preserve">Early results of application of the VDT in education and training of </w:t>
      </w:r>
      <w:r>
        <w:rPr>
          <w:rFonts w:ascii="Arial" w:hAnsi="Arial" w:cs="Arial"/>
          <w:color w:val="212529"/>
          <w:sz w:val="20"/>
          <w:szCs w:val="20"/>
          <w:lang w:val="en-GB"/>
        </w:rPr>
        <w:t xml:space="preserve">veterinary professionals and </w:t>
      </w:r>
      <w:r w:rsidRPr="00703444">
        <w:rPr>
          <w:rFonts w:ascii="Arial" w:hAnsi="Arial" w:cs="Arial"/>
          <w:color w:val="212529"/>
          <w:sz w:val="20"/>
          <w:szCs w:val="20"/>
          <w:lang w:val="en-GB"/>
        </w:rPr>
        <w:t xml:space="preserve">students show both a positive experience by participants as well as positive results, as participants are able to improve their scores by playing various simulations. The VDT is an important link in translating the learned communication skills into practice to achieve behaviour change of both </w:t>
      </w:r>
      <w:r>
        <w:rPr>
          <w:rFonts w:ascii="Arial" w:hAnsi="Arial" w:cs="Arial"/>
          <w:color w:val="212529"/>
          <w:sz w:val="20"/>
          <w:szCs w:val="20"/>
          <w:lang w:val="en-GB"/>
        </w:rPr>
        <w:t>these professionals and their clients</w:t>
      </w:r>
      <w:r w:rsidRPr="00703444">
        <w:rPr>
          <w:rFonts w:ascii="Arial" w:hAnsi="Arial" w:cs="Arial"/>
          <w:color w:val="212529"/>
          <w:sz w:val="20"/>
          <w:szCs w:val="20"/>
          <w:lang w:val="en-GB"/>
        </w:rPr>
        <w:t>.</w:t>
      </w:r>
    </w:p>
    <w:p w14:paraId="07D10B47" w14:textId="1391A606" w:rsidR="00305B4B" w:rsidRDefault="00305B4B" w:rsidP="007662B4">
      <w:pPr>
        <w:rPr>
          <w:rFonts w:ascii="Arial" w:hAnsi="Arial" w:cs="Arial"/>
          <w:sz w:val="20"/>
          <w:szCs w:val="20"/>
          <w:lang w:val="en-GB"/>
        </w:rPr>
      </w:pPr>
      <w:bookmarkStart w:id="0" w:name="_GoBack"/>
      <w:bookmarkEnd w:id="0"/>
    </w:p>
    <w:p w14:paraId="559AF2AB" w14:textId="345C76B1" w:rsidR="00BC387A" w:rsidRDefault="00BC387A" w:rsidP="007662B4">
      <w:pPr>
        <w:rPr>
          <w:rFonts w:ascii="Arial" w:hAnsi="Arial" w:cs="Arial"/>
          <w:sz w:val="20"/>
          <w:szCs w:val="20"/>
          <w:lang w:val="en-GB"/>
        </w:rPr>
      </w:pPr>
    </w:p>
    <w:p w14:paraId="6FAF1AEB" w14:textId="77777777" w:rsidR="00335EF1" w:rsidRDefault="00335EF1" w:rsidP="007662B4">
      <w:pPr>
        <w:rPr>
          <w:rFonts w:ascii="Arial" w:hAnsi="Arial" w:cs="Arial"/>
          <w:sz w:val="20"/>
          <w:szCs w:val="20"/>
          <w:lang w:val="en-GB"/>
        </w:rPr>
      </w:pPr>
    </w:p>
    <w:p w14:paraId="7F8CDFF0" w14:textId="77777777" w:rsidR="00335EF1" w:rsidRDefault="00335EF1" w:rsidP="007662B4">
      <w:pPr>
        <w:rPr>
          <w:rFonts w:ascii="Arial" w:hAnsi="Arial" w:cs="Arial"/>
          <w:sz w:val="20"/>
          <w:szCs w:val="20"/>
          <w:lang w:val="en-GB"/>
        </w:rPr>
      </w:pPr>
    </w:p>
    <w:p w14:paraId="46830EDF" w14:textId="77777777" w:rsidR="00335EF1" w:rsidRDefault="00335EF1" w:rsidP="007662B4">
      <w:pPr>
        <w:rPr>
          <w:rFonts w:ascii="Arial" w:hAnsi="Arial" w:cs="Arial"/>
          <w:sz w:val="20"/>
          <w:szCs w:val="20"/>
          <w:lang w:val="en-GB"/>
        </w:rPr>
      </w:pPr>
    </w:p>
    <w:p w14:paraId="6B47383C" w14:textId="77777777" w:rsidR="00335EF1" w:rsidRDefault="00335EF1" w:rsidP="007662B4">
      <w:pPr>
        <w:rPr>
          <w:rFonts w:ascii="Arial" w:hAnsi="Arial" w:cs="Arial"/>
          <w:sz w:val="20"/>
          <w:szCs w:val="20"/>
          <w:lang w:val="en-GB"/>
        </w:rPr>
      </w:pPr>
    </w:p>
    <w:p w14:paraId="48582558" w14:textId="77777777" w:rsidR="00335EF1" w:rsidRDefault="00335EF1" w:rsidP="007662B4">
      <w:pPr>
        <w:rPr>
          <w:rFonts w:ascii="Arial" w:hAnsi="Arial" w:cs="Arial"/>
          <w:sz w:val="20"/>
          <w:szCs w:val="20"/>
          <w:lang w:val="en-GB"/>
        </w:rPr>
      </w:pPr>
    </w:p>
    <w:p w14:paraId="4A01E574" w14:textId="77777777" w:rsidR="00335EF1" w:rsidRDefault="00335EF1" w:rsidP="007662B4">
      <w:pPr>
        <w:rPr>
          <w:rFonts w:ascii="Arial" w:hAnsi="Arial" w:cs="Arial"/>
          <w:sz w:val="20"/>
          <w:szCs w:val="20"/>
          <w:lang w:val="en-GB"/>
        </w:rPr>
      </w:pPr>
    </w:p>
    <w:p w14:paraId="4CF0FCB4" w14:textId="77777777" w:rsidR="00335EF1" w:rsidRDefault="00335EF1" w:rsidP="007662B4">
      <w:pPr>
        <w:rPr>
          <w:rFonts w:ascii="Arial" w:hAnsi="Arial" w:cs="Arial"/>
          <w:sz w:val="20"/>
          <w:szCs w:val="20"/>
          <w:lang w:val="en-GB"/>
        </w:rPr>
      </w:pPr>
    </w:p>
    <w:p w14:paraId="380D3886" w14:textId="77777777" w:rsidR="00335EF1" w:rsidRDefault="00335EF1" w:rsidP="007662B4">
      <w:pPr>
        <w:rPr>
          <w:rFonts w:ascii="Arial" w:hAnsi="Arial" w:cs="Arial"/>
          <w:sz w:val="20"/>
          <w:szCs w:val="20"/>
          <w:lang w:val="en-GB"/>
        </w:rPr>
      </w:pPr>
    </w:p>
    <w:p w14:paraId="621F1C49" w14:textId="77777777" w:rsidR="00335EF1" w:rsidRDefault="00335EF1" w:rsidP="007662B4">
      <w:pPr>
        <w:rPr>
          <w:rFonts w:ascii="Arial" w:hAnsi="Arial" w:cs="Arial"/>
          <w:sz w:val="20"/>
          <w:szCs w:val="20"/>
          <w:lang w:val="en-GB"/>
        </w:rPr>
      </w:pPr>
    </w:p>
    <w:p w14:paraId="63635B9B" w14:textId="77777777" w:rsidR="00335EF1" w:rsidRDefault="00335EF1" w:rsidP="007662B4">
      <w:pPr>
        <w:rPr>
          <w:rFonts w:ascii="Arial" w:hAnsi="Arial" w:cs="Arial"/>
          <w:sz w:val="20"/>
          <w:szCs w:val="20"/>
          <w:lang w:val="en-GB"/>
        </w:rPr>
      </w:pPr>
    </w:p>
    <w:p w14:paraId="1D3159A1" w14:textId="77777777" w:rsidR="00335EF1" w:rsidRDefault="00335EF1" w:rsidP="007662B4">
      <w:pPr>
        <w:rPr>
          <w:rFonts w:ascii="Arial" w:hAnsi="Arial" w:cs="Arial"/>
          <w:sz w:val="20"/>
          <w:szCs w:val="20"/>
          <w:lang w:val="en-GB"/>
        </w:rPr>
      </w:pPr>
    </w:p>
    <w:p w14:paraId="34632ED9" w14:textId="77777777" w:rsidR="00335EF1" w:rsidRDefault="00335EF1" w:rsidP="007662B4">
      <w:pPr>
        <w:rPr>
          <w:rFonts w:ascii="Arial" w:hAnsi="Arial" w:cs="Arial"/>
          <w:sz w:val="20"/>
          <w:szCs w:val="20"/>
          <w:lang w:val="en-GB"/>
        </w:rPr>
      </w:pPr>
    </w:p>
    <w:p w14:paraId="5F7CC96B" w14:textId="77777777" w:rsidR="00335EF1" w:rsidRDefault="00335EF1" w:rsidP="007662B4">
      <w:pPr>
        <w:rPr>
          <w:rFonts w:ascii="Arial" w:hAnsi="Arial" w:cs="Arial"/>
          <w:sz w:val="20"/>
          <w:szCs w:val="20"/>
          <w:lang w:val="en-GB"/>
        </w:rPr>
      </w:pPr>
    </w:p>
    <w:p w14:paraId="51EF5BFE" w14:textId="77777777" w:rsidR="00335EF1" w:rsidRDefault="00335EF1" w:rsidP="007662B4">
      <w:pPr>
        <w:rPr>
          <w:rFonts w:ascii="Arial" w:hAnsi="Arial" w:cs="Arial"/>
          <w:sz w:val="20"/>
          <w:szCs w:val="20"/>
          <w:lang w:val="en-GB"/>
        </w:rPr>
      </w:pPr>
    </w:p>
    <w:p w14:paraId="7A0AEEFB" w14:textId="77777777" w:rsidR="00335EF1" w:rsidRDefault="00335EF1" w:rsidP="007662B4">
      <w:pPr>
        <w:rPr>
          <w:rFonts w:ascii="Arial" w:hAnsi="Arial" w:cs="Arial"/>
          <w:sz w:val="20"/>
          <w:szCs w:val="20"/>
          <w:lang w:val="en-GB"/>
        </w:rPr>
      </w:pPr>
    </w:p>
    <w:p w14:paraId="76A18880" w14:textId="77777777" w:rsidR="00335EF1" w:rsidRDefault="00335EF1" w:rsidP="007662B4">
      <w:pPr>
        <w:rPr>
          <w:rFonts w:ascii="Arial" w:hAnsi="Arial" w:cs="Arial"/>
          <w:sz w:val="20"/>
          <w:szCs w:val="20"/>
          <w:lang w:val="en-GB"/>
        </w:rPr>
      </w:pPr>
    </w:p>
    <w:p w14:paraId="1AFC684F" w14:textId="77777777" w:rsidR="00335EF1" w:rsidRDefault="00335EF1" w:rsidP="007662B4">
      <w:pPr>
        <w:rPr>
          <w:rFonts w:ascii="Arial" w:hAnsi="Arial" w:cs="Arial"/>
          <w:sz w:val="20"/>
          <w:szCs w:val="20"/>
          <w:lang w:val="en-GB"/>
        </w:rPr>
      </w:pPr>
    </w:p>
    <w:p w14:paraId="3BE1D251" w14:textId="77777777" w:rsidR="00335EF1" w:rsidRDefault="00335EF1" w:rsidP="007662B4">
      <w:pPr>
        <w:rPr>
          <w:rFonts w:ascii="Arial" w:hAnsi="Arial" w:cs="Arial"/>
          <w:sz w:val="20"/>
          <w:szCs w:val="20"/>
          <w:lang w:val="en-GB"/>
        </w:rPr>
      </w:pPr>
    </w:p>
    <w:p w14:paraId="131F2CBB" w14:textId="77777777" w:rsidR="00335EF1" w:rsidRDefault="00335EF1" w:rsidP="007662B4">
      <w:pPr>
        <w:rPr>
          <w:rFonts w:ascii="Arial" w:hAnsi="Arial" w:cs="Arial"/>
          <w:sz w:val="20"/>
          <w:szCs w:val="20"/>
          <w:lang w:val="en-GB"/>
        </w:rPr>
      </w:pPr>
    </w:p>
    <w:p w14:paraId="61EB50F1" w14:textId="77777777" w:rsidR="00335EF1" w:rsidRDefault="00335EF1" w:rsidP="007662B4">
      <w:pPr>
        <w:rPr>
          <w:rFonts w:ascii="Arial" w:hAnsi="Arial" w:cs="Arial"/>
          <w:sz w:val="20"/>
          <w:szCs w:val="20"/>
          <w:lang w:val="en-GB"/>
        </w:rPr>
      </w:pPr>
    </w:p>
    <w:p w14:paraId="0D612D7E" w14:textId="77777777" w:rsidR="00335EF1" w:rsidRDefault="00335EF1" w:rsidP="007662B4">
      <w:pPr>
        <w:rPr>
          <w:rFonts w:ascii="Arial" w:hAnsi="Arial" w:cs="Arial"/>
          <w:sz w:val="20"/>
          <w:szCs w:val="20"/>
          <w:lang w:val="en-GB"/>
        </w:rPr>
      </w:pPr>
    </w:p>
    <w:p w14:paraId="7AA86299" w14:textId="77777777" w:rsidR="00335EF1" w:rsidRDefault="00335EF1" w:rsidP="007662B4">
      <w:pPr>
        <w:rPr>
          <w:rFonts w:ascii="Arial" w:hAnsi="Arial" w:cs="Arial"/>
          <w:sz w:val="20"/>
          <w:szCs w:val="20"/>
          <w:lang w:val="en-GB"/>
        </w:rPr>
      </w:pPr>
    </w:p>
    <w:p w14:paraId="16579EE5" w14:textId="77777777" w:rsidR="00335EF1" w:rsidRDefault="00335EF1" w:rsidP="00335EF1">
      <w:pPr>
        <w:rPr>
          <w:rFonts w:ascii="Arial" w:hAnsi="Arial" w:cs="Arial"/>
          <w:lang w:val="en-GB"/>
        </w:rPr>
      </w:pPr>
    </w:p>
    <w:sectPr w:rsidR="00335EF1" w:rsidSect="00E84B14">
      <w:headerReference w:type="even" r:id="rId7"/>
      <w:headerReference w:type="default" r:id="rId8"/>
      <w:footerReference w:type="even" r:id="rId9"/>
      <w:footerReference w:type="default" r:id="rId10"/>
      <w:headerReference w:type="first" r:id="rId11"/>
      <w:footerReference w:type="first" r:id="rId12"/>
      <w:pgSz w:w="11906" w:h="16838"/>
      <w:pgMar w:top="2410"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BEEA44" w14:textId="77777777" w:rsidR="00EA73F4" w:rsidRDefault="00EA73F4" w:rsidP="00162407">
      <w:r>
        <w:separator/>
      </w:r>
    </w:p>
  </w:endnote>
  <w:endnote w:type="continuationSeparator" w:id="0">
    <w:p w14:paraId="4D848F1A" w14:textId="77777777" w:rsidR="00EA73F4" w:rsidRDefault="00EA73F4" w:rsidP="001624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03F3EA" w14:textId="77777777" w:rsidR="002F5C07" w:rsidRDefault="002F5C0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D80EC2" w14:textId="77777777" w:rsidR="002F5C07" w:rsidRDefault="002F5C0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0C0A3E" w14:textId="77777777" w:rsidR="002F5C07" w:rsidRDefault="002F5C0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36967E" w14:textId="77777777" w:rsidR="00EA73F4" w:rsidRDefault="00EA73F4" w:rsidP="00162407">
      <w:r>
        <w:separator/>
      </w:r>
    </w:p>
  </w:footnote>
  <w:footnote w:type="continuationSeparator" w:id="0">
    <w:p w14:paraId="4DA29DBE" w14:textId="77777777" w:rsidR="00EA73F4" w:rsidRDefault="00EA73F4" w:rsidP="001624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BBA911" w14:textId="77777777" w:rsidR="002F5C07" w:rsidRDefault="00EA73F4">
    <w:pPr>
      <w:pStyle w:val="Koptekst"/>
    </w:pPr>
    <w:r>
      <w:rPr>
        <w:noProof/>
      </w:rPr>
      <w:pict w14:anchorId="3F7DDDA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46173610" o:spid="_x0000_s2056" type="#_x0000_t75" style="position:absolute;margin-left:0;margin-top:0;width:595.45pt;height:841.9pt;z-index:-251657216;mso-position-horizontal:center;mso-position-horizontal-relative:margin;mso-position-vertical:center;mso-position-vertical-relative:margin" o:allowincell="f">
          <v:imagedata r:id="rId1" o:title="SAA briefpapier 2019-300dpi"/>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DA7F22" w14:textId="77777777" w:rsidR="002F5C07" w:rsidRDefault="00EA73F4" w:rsidP="009B4394">
    <w:r>
      <w:rPr>
        <w:noProof/>
      </w:rPr>
      <w:pict w14:anchorId="5AACB3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46173611" o:spid="_x0000_s2057" type="#_x0000_t75" style="position:absolute;margin-left:-70.85pt;margin-top:-120.5pt;width:595.45pt;height:841.9pt;z-index:-251656192;mso-position-horizontal-relative:margin;mso-position-vertical-relative:margin" o:allowincell="f">
          <v:imagedata r:id="rId1" o:title="SAA briefpapier 2019-300dpi"/>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835B12" w14:textId="77777777" w:rsidR="002F5C07" w:rsidRDefault="00EA73F4">
    <w:pPr>
      <w:pStyle w:val="Koptekst"/>
    </w:pPr>
    <w:r>
      <w:rPr>
        <w:noProof/>
      </w:rPr>
      <w:pict w14:anchorId="2E635E1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46173609" o:spid="_x0000_s2055" type="#_x0000_t75" style="position:absolute;margin-left:0;margin-top:0;width:595.45pt;height:841.9pt;z-index:-251658240;mso-position-horizontal:center;mso-position-horizontal-relative:margin;mso-position-vertical:center;mso-position-vertical-relative:margin" o:allowincell="f">
          <v:imagedata r:id="rId1" o:title="SAA briefpapier 2019-300dpi"/>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C06DD5"/>
    <w:multiLevelType w:val="hybridMultilevel"/>
    <w:tmpl w:val="967EFDCC"/>
    <w:lvl w:ilvl="0" w:tplc="848EAF18">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defaultTabStop w:val="708"/>
  <w:hyphenationZone w:val="425"/>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2407"/>
    <w:rsid w:val="00002512"/>
    <w:rsid w:val="000720AF"/>
    <w:rsid w:val="00100534"/>
    <w:rsid w:val="00106DCB"/>
    <w:rsid w:val="00162407"/>
    <w:rsid w:val="001626A5"/>
    <w:rsid w:val="00167E01"/>
    <w:rsid w:val="001C7C3A"/>
    <w:rsid w:val="00275A23"/>
    <w:rsid w:val="002B0096"/>
    <w:rsid w:val="002F5C07"/>
    <w:rsid w:val="00305B4B"/>
    <w:rsid w:val="00335EF1"/>
    <w:rsid w:val="00456554"/>
    <w:rsid w:val="004619F8"/>
    <w:rsid w:val="00492EFC"/>
    <w:rsid w:val="004E4E9C"/>
    <w:rsid w:val="00524829"/>
    <w:rsid w:val="005F22F2"/>
    <w:rsid w:val="006778E4"/>
    <w:rsid w:val="00702F94"/>
    <w:rsid w:val="00716FCC"/>
    <w:rsid w:val="007662B4"/>
    <w:rsid w:val="00793336"/>
    <w:rsid w:val="008669D6"/>
    <w:rsid w:val="008C0187"/>
    <w:rsid w:val="008F680E"/>
    <w:rsid w:val="009B4394"/>
    <w:rsid w:val="009C56DE"/>
    <w:rsid w:val="00A24BA6"/>
    <w:rsid w:val="00A573CE"/>
    <w:rsid w:val="00B37042"/>
    <w:rsid w:val="00BC387A"/>
    <w:rsid w:val="00BE64F6"/>
    <w:rsid w:val="00C12094"/>
    <w:rsid w:val="00C72356"/>
    <w:rsid w:val="00CA2933"/>
    <w:rsid w:val="00CB3831"/>
    <w:rsid w:val="00CD6804"/>
    <w:rsid w:val="00D22081"/>
    <w:rsid w:val="00D3212C"/>
    <w:rsid w:val="00D8424C"/>
    <w:rsid w:val="00E31902"/>
    <w:rsid w:val="00E4398E"/>
    <w:rsid w:val="00E84B14"/>
    <w:rsid w:val="00EA73F4"/>
    <w:rsid w:val="00EB3D78"/>
    <w:rsid w:val="00EB4526"/>
    <w:rsid w:val="00EE7EBE"/>
    <w:rsid w:val="00EF4A79"/>
    <w:rsid w:val="00F454D6"/>
    <w:rsid w:val="00F614C8"/>
    <w:rsid w:val="00F73173"/>
    <w:rsid w:val="00F93B78"/>
    <w:rsid w:val="00FA6EFC"/>
    <w:rsid w:val="00FB1643"/>
    <w:rsid w:val="00FB28A3"/>
    <w:rsid w:val="00FC691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shapelayout>
  </w:shapeDefaults>
  <w:decimalSymbol w:val=","/>
  <w:listSeparator w:val=";"/>
  <w14:docId w14:val="5A6FEAF8"/>
  <w15:chartTrackingRefBased/>
  <w15:docId w15:val="{421CD1C3-FFB1-4954-AB6E-291F17DE7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162407"/>
    <w:pPr>
      <w:tabs>
        <w:tab w:val="center" w:pos="4536"/>
        <w:tab w:val="right" w:pos="9072"/>
      </w:tabs>
    </w:pPr>
  </w:style>
  <w:style w:type="character" w:customStyle="1" w:styleId="KoptekstChar">
    <w:name w:val="Koptekst Char"/>
    <w:basedOn w:val="Standaardalinea-lettertype"/>
    <w:link w:val="Koptekst"/>
    <w:uiPriority w:val="99"/>
    <w:rsid w:val="00162407"/>
  </w:style>
  <w:style w:type="paragraph" w:styleId="Voettekst">
    <w:name w:val="footer"/>
    <w:basedOn w:val="Standaard"/>
    <w:link w:val="VoettekstChar"/>
    <w:uiPriority w:val="99"/>
    <w:unhideWhenUsed/>
    <w:rsid w:val="00162407"/>
    <w:pPr>
      <w:tabs>
        <w:tab w:val="center" w:pos="4536"/>
        <w:tab w:val="right" w:pos="9072"/>
      </w:tabs>
    </w:pPr>
  </w:style>
  <w:style w:type="character" w:customStyle="1" w:styleId="VoettekstChar">
    <w:name w:val="Voettekst Char"/>
    <w:basedOn w:val="Standaardalinea-lettertype"/>
    <w:link w:val="Voettekst"/>
    <w:uiPriority w:val="99"/>
    <w:rsid w:val="00162407"/>
  </w:style>
  <w:style w:type="paragraph" w:styleId="Lijstalinea">
    <w:name w:val="List Paragraph"/>
    <w:basedOn w:val="Standaard"/>
    <w:uiPriority w:val="34"/>
    <w:qFormat/>
    <w:rsid w:val="001C7C3A"/>
    <w:pPr>
      <w:spacing w:after="160" w:line="259" w:lineRule="auto"/>
      <w:ind w:left="720"/>
      <w:contextualSpacing/>
    </w:pPr>
  </w:style>
  <w:style w:type="paragraph" w:styleId="Normaalweb">
    <w:name w:val="Normal (Web)"/>
    <w:basedOn w:val="Standaard"/>
    <w:uiPriority w:val="99"/>
    <w:semiHidden/>
    <w:unhideWhenUsed/>
    <w:rsid w:val="00793336"/>
    <w:pPr>
      <w:spacing w:before="100" w:beforeAutospacing="1" w:after="100" w:afterAutospacing="1"/>
    </w:pPr>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2623689">
      <w:bodyDiv w:val="1"/>
      <w:marLeft w:val="0"/>
      <w:marRight w:val="0"/>
      <w:marTop w:val="0"/>
      <w:marBottom w:val="0"/>
      <w:divBdr>
        <w:top w:val="none" w:sz="0" w:space="0" w:color="auto"/>
        <w:left w:val="none" w:sz="0" w:space="0" w:color="auto"/>
        <w:bottom w:val="none" w:sz="0" w:space="0" w:color="auto"/>
        <w:right w:val="none" w:sz="0" w:space="0" w:color="auto"/>
      </w:divBdr>
      <w:divsChild>
        <w:div w:id="7880084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362</Words>
  <Characters>1996</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PC_SAA</dc:creator>
  <cp:keywords/>
  <dc:description/>
  <cp:lastModifiedBy>gebruiker</cp:lastModifiedBy>
  <cp:revision>2</cp:revision>
  <dcterms:created xsi:type="dcterms:W3CDTF">2021-04-26T10:35:00Z</dcterms:created>
  <dcterms:modified xsi:type="dcterms:W3CDTF">2021-04-26T10:35:00Z</dcterms:modified>
</cp:coreProperties>
</file>