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F3" w:rsidRPr="00E92281" w:rsidRDefault="00FC16F3" w:rsidP="00FC16F3">
      <w:pPr>
        <w:spacing w:after="16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92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SUDDEN DEATH ASSOCIATED TO </w:t>
      </w:r>
      <w:r w:rsidRPr="00800C3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EXERCISE INDUCED PULMONARY HEMORRHAGE</w:t>
      </w:r>
      <w:r w:rsidRPr="00E92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IN ENDURANCE HORSES REPORTED IN THE LITERATURE (Period 2006-2019).</w:t>
      </w:r>
    </w:p>
    <w:p w:rsidR="00FC16F3" w:rsidRPr="00653025" w:rsidRDefault="00FC16F3" w:rsidP="00FC16F3">
      <w:pPr>
        <w:spacing w:after="160"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65302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Abelardo Morales-Briceño</w:t>
      </w:r>
      <w:r w:rsidRPr="0065302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1</w:t>
      </w:r>
      <w:r w:rsidRPr="00653025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, 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Kimberly Brewer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Clara Fenger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Thomas Tobin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</w:t>
      </w:r>
    </w:p>
    <w:p w:rsidR="00FC16F3" w:rsidRPr="00653025" w:rsidRDefault="00FC16F3" w:rsidP="00FC16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</w:pPr>
      <w:r w:rsidRPr="006530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Alain Stud, Emirates International Endurance Village, Stable 28, 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Wathba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Abu Dhabi, UAE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FC16F3" w:rsidRPr="00653025" w:rsidRDefault="00FC16F3" w:rsidP="00FC16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530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6530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15775Cypress Creek Lane Wellington Fl 33414 </w:t>
      </w:r>
    </w:p>
    <w:p w:rsidR="00FC16F3" w:rsidRPr="00653025" w:rsidRDefault="00FC16F3" w:rsidP="00FC16F3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653025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  <w:lang w:val="en-US"/>
        </w:rPr>
        <w:t>3</w:t>
      </w:r>
      <w:r w:rsidRPr="00653025">
        <w:rPr>
          <w:rStyle w:val="nfasis"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Equine Integrated Medicine, </w:t>
      </w:r>
      <w:r w:rsidRPr="00653025">
        <w:rPr>
          <w:rStyle w:val="ft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4904 Ironworks Rd., </w:t>
      </w:r>
      <w:r w:rsidRPr="00653025">
        <w:rPr>
          <w:rStyle w:val="nfasis"/>
          <w:bCs/>
          <w:color w:val="000000" w:themeColor="text1"/>
          <w:sz w:val="24"/>
          <w:szCs w:val="24"/>
          <w:shd w:val="clear" w:color="auto" w:fill="FFFFFF"/>
          <w:lang w:val="en-US"/>
        </w:rPr>
        <w:t>Georgetown</w:t>
      </w:r>
      <w:r w:rsidRPr="00653025">
        <w:rPr>
          <w:rStyle w:val="ft"/>
          <w:i/>
          <w:color w:val="000000" w:themeColor="text1"/>
          <w:sz w:val="24"/>
          <w:szCs w:val="24"/>
          <w:shd w:val="clear" w:color="auto" w:fill="FFFFFF"/>
          <w:lang w:val="en-US"/>
        </w:rPr>
        <w:t>,</w:t>
      </w:r>
      <w:r w:rsidRPr="00653025">
        <w:rPr>
          <w:rStyle w:val="apple-converted-space"/>
          <w:rFonts w:eastAsiaTheme="majorEastAsia"/>
          <w:i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653025">
        <w:rPr>
          <w:rStyle w:val="nfasis"/>
          <w:bCs/>
          <w:color w:val="000000" w:themeColor="text1"/>
          <w:sz w:val="24"/>
          <w:szCs w:val="24"/>
          <w:shd w:val="clear" w:color="auto" w:fill="FFFFFF"/>
          <w:lang w:val="en-US"/>
        </w:rPr>
        <w:t>KY</w:t>
      </w:r>
      <w:r w:rsidRPr="00653025">
        <w:rPr>
          <w:rStyle w:val="apple-converted-space"/>
          <w:rFonts w:eastAsiaTheme="majorEastAsia"/>
          <w:i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653025">
        <w:rPr>
          <w:rStyle w:val="ft"/>
          <w:i/>
          <w:color w:val="000000" w:themeColor="text1"/>
          <w:sz w:val="24"/>
          <w:szCs w:val="24"/>
          <w:shd w:val="clear" w:color="auto" w:fill="FFFFFF"/>
          <w:lang w:val="en-US"/>
        </w:rPr>
        <w:t>40324, USA</w:t>
      </w:r>
    </w:p>
    <w:p w:rsidR="00FC16F3" w:rsidRPr="00653025" w:rsidRDefault="00FC16F3" w:rsidP="00FC16F3">
      <w:pPr>
        <w:pStyle w:val="Body"/>
        <w:jc w:val="both"/>
        <w:rPr>
          <w:rFonts w:ascii="Times New Roman" w:hAnsi="Times New Roman"/>
          <w:color w:val="000000" w:themeColor="text1"/>
          <w:szCs w:val="24"/>
        </w:rPr>
      </w:pPr>
      <w:r w:rsidRPr="00653025">
        <w:rPr>
          <w:rFonts w:ascii="Times New Roman" w:hAnsi="Times New Roman"/>
          <w:color w:val="000000" w:themeColor="text1"/>
          <w:szCs w:val="24"/>
          <w:vertAlign w:val="superscript"/>
        </w:rPr>
        <w:t>4</w:t>
      </w:r>
      <w:r w:rsidRPr="00653025">
        <w:rPr>
          <w:rFonts w:ascii="Times New Roman" w:hAnsi="Times New Roman"/>
          <w:color w:val="000000" w:themeColor="text1"/>
          <w:szCs w:val="24"/>
        </w:rPr>
        <w:t xml:space="preserve">The Maxwell H. Gluck Equine Research Center and Department of Toxicology </w:t>
      </w:r>
      <w:proofErr w:type="gramStart"/>
      <w:r w:rsidRPr="00653025">
        <w:rPr>
          <w:rFonts w:ascii="Times New Roman" w:hAnsi="Times New Roman"/>
          <w:color w:val="000000" w:themeColor="text1"/>
          <w:szCs w:val="24"/>
        </w:rPr>
        <w:t>and  Cancer</w:t>
      </w:r>
      <w:proofErr w:type="gramEnd"/>
      <w:r w:rsidRPr="00653025">
        <w:rPr>
          <w:rFonts w:ascii="Times New Roman" w:hAnsi="Times New Roman"/>
          <w:color w:val="000000" w:themeColor="text1"/>
          <w:szCs w:val="24"/>
        </w:rPr>
        <w:t xml:space="preserve"> Biology, University of Kentucky, Lexington, Kentucky 40546</w:t>
      </w:r>
      <w:r>
        <w:rPr>
          <w:rStyle w:val="ft"/>
          <w:color w:val="000000" w:themeColor="text1"/>
          <w:szCs w:val="24"/>
          <w:shd w:val="clear" w:color="auto" w:fill="FFFFFF"/>
        </w:rPr>
        <w:t>, USA</w:t>
      </w:r>
      <w:r w:rsidRPr="00653025">
        <w:rPr>
          <w:rStyle w:val="ft"/>
          <w:color w:val="000000" w:themeColor="text1"/>
          <w:szCs w:val="24"/>
          <w:shd w:val="clear" w:color="auto" w:fill="FFFFFF"/>
        </w:rPr>
        <w:t>.</w:t>
      </w:r>
    </w:p>
    <w:p w:rsidR="00FC16F3" w:rsidRPr="00E92281" w:rsidRDefault="00FC16F3" w:rsidP="00FC16F3">
      <w:pPr>
        <w:spacing w:after="16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:rsidR="00FC16F3" w:rsidRPr="00F068C1" w:rsidRDefault="00FC16F3" w:rsidP="00FC16F3">
      <w:pPr>
        <w:spacing w:after="16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068C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Abstract</w:t>
      </w:r>
    </w:p>
    <w:p w:rsidR="00100962" w:rsidRPr="00FC16F3" w:rsidRDefault="00FC16F3" w:rsidP="00FC16F3">
      <w:pPr>
        <w:keepLines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068C1">
        <w:rPr>
          <w:rFonts w:ascii="Times New Roman" w:eastAsiaTheme="minorHAnsi" w:hAnsi="Times New Roman" w:cs="Times New Roman"/>
          <w:color w:val="000000" w:themeColor="text1"/>
          <w:kern w:val="0"/>
          <w:sz w:val="24"/>
          <w:szCs w:val="24"/>
          <w:lang w:val="en-US" w:eastAsia="en-US"/>
        </w:rPr>
        <w:t xml:space="preserve">Sudden death (SD) is the death of a closely observed, apparently healthy animal, in which no clinical signs have previously been observed. </w:t>
      </w:r>
      <w:r w:rsidRPr="00F068C1">
        <w:rPr>
          <w:rStyle w:val="longtext"/>
          <w:sz w:val="24"/>
          <w:szCs w:val="24"/>
          <w:lang w:val="en-US"/>
        </w:rPr>
        <w:t xml:space="preserve">The aim was to a retrospective study of sudden death associated to EIPH in endurance horses (Period 2006-2019). Were study 117 cases of horses dead in endurance races by vet report and </w:t>
      </w:r>
      <w:proofErr w:type="gramStart"/>
      <w:r w:rsidRPr="00F068C1">
        <w:rPr>
          <w:rStyle w:val="longtext"/>
          <w:sz w:val="24"/>
          <w:szCs w:val="24"/>
          <w:lang w:val="en-US"/>
        </w:rPr>
        <w:t>necropsy.</w:t>
      </w:r>
      <w:proofErr w:type="gramEnd"/>
      <w:r w:rsidRPr="00F068C1">
        <w:rPr>
          <w:rStyle w:val="longtext"/>
          <w:sz w:val="24"/>
          <w:szCs w:val="24"/>
          <w:lang w:val="en-US"/>
        </w:rPr>
        <w:t xml:space="preserve"> </w:t>
      </w:r>
      <w:r w:rsidRPr="00F068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literature has reported a total of 38 cases of sudden death associated to EIPH in endurance horses for 12 years (2006-2019). Approximately 3.1 endurance horses died of EIPH per year. </w:t>
      </w:r>
      <w:r w:rsidRPr="00F068C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The incidence of cases by distance was: 40Km: 8%, 80Km: 21%, 90Km: 10%, 100Km: 10%, 119Km: 3%, 120Km: 37%, 160Km: 10%. </w:t>
      </w:r>
      <w:proofErr w:type="spell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Epistaxis</w:t>
      </w:r>
      <w:proofErr w:type="spell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was observed only in 2% of cases. Severe massive </w:t>
      </w:r>
      <w:proofErr w:type="spell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hemothorax</w:t>
      </w:r>
      <w:proofErr w:type="spell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was observed in 75%. </w:t>
      </w:r>
      <w:proofErr w:type="gram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In other cases only discrete hemorrhage in pulmonary parenchyma</w:t>
      </w:r>
      <w:r w:rsidRPr="00F068C1">
        <w:rPr>
          <w:rStyle w:val="A4"/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at 25%.</w:t>
      </w:r>
      <w:proofErr w:type="gram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Edema, congestion and tracheal hemorrhage </w:t>
      </w:r>
      <w:proofErr w:type="gram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was</w:t>
      </w:r>
      <w:proofErr w:type="gram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evidenced in all cases. </w:t>
      </w:r>
      <w:proofErr w:type="spell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Petechial</w:t>
      </w:r>
      <w:proofErr w:type="spell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to </w:t>
      </w:r>
      <w:proofErr w:type="spell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equymotic</w:t>
      </w:r>
      <w:proofErr w:type="spell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hemorrhage in pulmonary parenchyma and segmental bronchial artery rupture was observed in 97%, only 3% massive </w:t>
      </w:r>
      <w:proofErr w:type="spell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rexis</w:t>
      </w:r>
      <w:proofErr w:type="spell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 hemorrhage of </w:t>
      </w:r>
      <w:proofErr w:type="spellStart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>bronchio</w:t>
      </w:r>
      <w:proofErr w:type="spellEnd"/>
      <w:r w:rsidRPr="00F068C1">
        <w:rPr>
          <w:rStyle w:val="A4"/>
          <w:rFonts w:ascii="Times New Roman" w:hAnsi="Times New Roman"/>
          <w:color w:val="000000" w:themeColor="text1"/>
          <w:sz w:val="24"/>
          <w:szCs w:val="24"/>
          <w:lang w:val="en-US"/>
        </w:rPr>
        <w:t xml:space="preserve">-alveolar capillaries. </w:t>
      </w:r>
      <w:r w:rsidRPr="00F068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EIPH is an important cause of sudden death in endurance horse. </w:t>
      </w:r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 xml:space="preserve">In conclusion, multiple risk factors and </w:t>
      </w:r>
      <w:proofErr w:type="spellStart"/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>predisposers</w:t>
      </w:r>
      <w:proofErr w:type="spellEnd"/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 xml:space="preserve"> are associated with the development of EIPH </w:t>
      </w:r>
      <w:proofErr w:type="spellStart"/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>epistaxis</w:t>
      </w:r>
      <w:proofErr w:type="spellEnd"/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 xml:space="preserve"> in endurance horses, the time of maximum blood pressure during exercise and the consequent collapse, rupture of alveolar capillaries and rupture of segmental bronchial arteries, </w:t>
      </w:r>
      <w:proofErr w:type="spellStart"/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>hypovolemic</w:t>
      </w:r>
      <w:proofErr w:type="spellEnd"/>
      <w:r w:rsidRPr="00F068C1">
        <w:rPr>
          <w:rStyle w:val="hps"/>
          <w:rFonts w:ascii="Times New Roman" w:eastAsiaTheme="majorEastAsia" w:hAnsi="Times New Roman"/>
          <w:color w:val="000000" w:themeColor="text1"/>
          <w:sz w:val="24"/>
          <w:szCs w:val="24"/>
          <w:lang w:val="en-US"/>
        </w:rPr>
        <w:t xml:space="preserve"> shock and death</w:t>
      </w:r>
      <w:r w:rsidRPr="00F068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</w:p>
    <w:sectPr w:rsidR="00100962" w:rsidRPr="00FC16F3" w:rsidSect="001009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16F3"/>
    <w:rsid w:val="00100962"/>
    <w:rsid w:val="00FC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6F3"/>
    <w:pPr>
      <w:suppressAutoHyphens/>
    </w:pPr>
    <w:rPr>
      <w:rFonts w:ascii="Calibri" w:eastAsia="Times New Roman" w:hAnsi="Calibri" w:cs="Calibri"/>
      <w:kern w:val="1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rsid w:val="00FC16F3"/>
    <w:rPr>
      <w:rFonts w:cs="Times New Roman"/>
    </w:rPr>
  </w:style>
  <w:style w:type="character" w:customStyle="1" w:styleId="A4">
    <w:name w:val="A4"/>
    <w:rsid w:val="00FC16F3"/>
    <w:rPr>
      <w:color w:val="000000"/>
      <w:sz w:val="20"/>
    </w:rPr>
  </w:style>
  <w:style w:type="character" w:customStyle="1" w:styleId="longtext">
    <w:name w:val="long_text"/>
    <w:basedOn w:val="Fuentedeprrafopredeter"/>
    <w:rsid w:val="00FC16F3"/>
  </w:style>
  <w:style w:type="paragraph" w:customStyle="1" w:styleId="Body">
    <w:name w:val="Body"/>
    <w:rsid w:val="00FC16F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styleId="nfasis">
    <w:name w:val="Emphasis"/>
    <w:uiPriority w:val="20"/>
    <w:qFormat/>
    <w:rsid w:val="00FC16F3"/>
    <w:rPr>
      <w:rFonts w:ascii="Times New Roman" w:hAnsi="Times New Roman" w:cs="Times New Roman" w:hint="default"/>
      <w:i/>
      <w:iCs/>
    </w:rPr>
  </w:style>
  <w:style w:type="character" w:customStyle="1" w:styleId="apple-converted-space">
    <w:name w:val="apple-converted-space"/>
    <w:rsid w:val="00FC16F3"/>
    <w:rPr>
      <w:rFonts w:ascii="Times New Roman" w:hAnsi="Times New Roman" w:cs="Times New Roman" w:hint="default"/>
    </w:rPr>
  </w:style>
  <w:style w:type="character" w:customStyle="1" w:styleId="ft">
    <w:name w:val="ft"/>
    <w:rsid w:val="00FC16F3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Palabra</dc:creator>
  <cp:lastModifiedBy>Palabra</cp:lastModifiedBy>
  <cp:revision>1</cp:revision>
  <dcterms:created xsi:type="dcterms:W3CDTF">2021-04-24T06:55:00Z</dcterms:created>
  <dcterms:modified xsi:type="dcterms:W3CDTF">2021-04-24T06:57:00Z</dcterms:modified>
</cp:coreProperties>
</file>