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464" w:rsidRPr="00663F12" w:rsidRDefault="005B7464" w:rsidP="005B7464">
      <w:pPr>
        <w:spacing w:after="0" w:line="480" w:lineRule="auto"/>
        <w:jc w:val="center"/>
        <w:rPr>
          <w:b/>
          <w:bCs/>
          <w:sz w:val="28"/>
          <w:szCs w:val="28"/>
        </w:rPr>
      </w:pPr>
      <w:proofErr w:type="spellStart"/>
      <w:r w:rsidRPr="00663F12">
        <w:rPr>
          <w:b/>
          <w:bCs/>
          <w:sz w:val="28"/>
          <w:szCs w:val="28"/>
        </w:rPr>
        <w:t>Hemato</w:t>
      </w:r>
      <w:proofErr w:type="spellEnd"/>
      <w:r w:rsidRPr="00663F12">
        <w:rPr>
          <w:b/>
          <w:bCs/>
          <w:sz w:val="28"/>
          <w:szCs w:val="28"/>
        </w:rPr>
        <w:t xml:space="preserve">-Biochemical </w:t>
      </w:r>
      <w:r w:rsidR="00716823" w:rsidRPr="00663F12">
        <w:rPr>
          <w:b/>
          <w:bCs/>
          <w:sz w:val="28"/>
          <w:szCs w:val="28"/>
        </w:rPr>
        <w:t>Values</w:t>
      </w:r>
      <w:r w:rsidRPr="00663F12">
        <w:rPr>
          <w:b/>
          <w:bCs/>
          <w:sz w:val="28"/>
          <w:szCs w:val="28"/>
        </w:rPr>
        <w:t xml:space="preserve"> of Indigenous Manipuri Cattle </w:t>
      </w:r>
    </w:p>
    <w:p w:rsidR="005B7464" w:rsidRDefault="005B7464" w:rsidP="00683600">
      <w:pPr>
        <w:spacing w:after="0" w:line="480" w:lineRule="auto"/>
        <w:jc w:val="both"/>
        <w:rPr>
          <w:bCs/>
          <w:szCs w:val="24"/>
        </w:rPr>
      </w:pPr>
      <w:proofErr w:type="spellStart"/>
      <w:r>
        <w:t>Bhabesh</w:t>
      </w:r>
      <w:proofErr w:type="spellEnd"/>
      <w:r>
        <w:t xml:space="preserve"> Mili</w:t>
      </w:r>
      <w:r>
        <w:rPr>
          <w:vertAlign w:val="superscript"/>
        </w:rPr>
        <w:t>1</w:t>
      </w:r>
      <w:r>
        <w:t xml:space="preserve">, </w:t>
      </w:r>
      <w:proofErr w:type="spellStart"/>
      <w:r>
        <w:rPr>
          <w:bCs/>
          <w:szCs w:val="24"/>
        </w:rPr>
        <w:t>Amrit</w:t>
      </w:r>
      <w:proofErr w:type="spellEnd"/>
      <w:r>
        <w:rPr>
          <w:bCs/>
          <w:szCs w:val="24"/>
        </w:rPr>
        <w:t xml:space="preserve"> Gogoi</w:t>
      </w:r>
      <w:r>
        <w:rPr>
          <w:bCs/>
          <w:szCs w:val="24"/>
          <w:vertAlign w:val="superscript"/>
        </w:rPr>
        <w:t>2</w:t>
      </w:r>
      <w:r>
        <w:rPr>
          <w:bCs/>
          <w:szCs w:val="24"/>
        </w:rPr>
        <w:t xml:space="preserve"> </w:t>
      </w:r>
      <w:r>
        <w:t>Laltlankimi</w:t>
      </w:r>
      <w:r>
        <w:rPr>
          <w:vertAlign w:val="superscript"/>
        </w:rPr>
        <w:t>3</w:t>
      </w:r>
      <w:r>
        <w:t xml:space="preserve">, </w:t>
      </w:r>
      <w:proofErr w:type="spellStart"/>
      <w:r>
        <w:t>Rajkumari</w:t>
      </w:r>
      <w:proofErr w:type="spellEnd"/>
      <w:r>
        <w:t xml:space="preserve"> </w:t>
      </w:r>
      <w:proofErr w:type="spellStart"/>
      <w:r>
        <w:t>Mandakini</w:t>
      </w:r>
      <w:proofErr w:type="spellEnd"/>
      <w:r>
        <w:t xml:space="preserve"> Devi</w:t>
      </w:r>
      <w:r>
        <w:rPr>
          <w:vertAlign w:val="superscript"/>
        </w:rPr>
        <w:t>4</w:t>
      </w:r>
      <w:r>
        <w:t xml:space="preserve">, </w:t>
      </w:r>
      <w:proofErr w:type="spellStart"/>
      <w:r>
        <w:t>Tukheswar</w:t>
      </w:r>
      <w:proofErr w:type="spellEnd"/>
      <w:r>
        <w:t xml:space="preserve"> Chutia</w:t>
      </w:r>
      <w:r>
        <w:rPr>
          <w:vertAlign w:val="superscript"/>
        </w:rPr>
        <w:t xml:space="preserve">5 </w:t>
      </w:r>
      <w:proofErr w:type="spellStart"/>
      <w:r>
        <w:rPr>
          <w:bCs/>
          <w:szCs w:val="24"/>
        </w:rPr>
        <w:t>Lalchawimawia</w:t>
      </w:r>
      <w:proofErr w:type="spellEnd"/>
      <w:r>
        <w:rPr>
          <w:bCs/>
          <w:szCs w:val="24"/>
        </w:rPr>
        <w:t xml:space="preserve"> Ralte</w:t>
      </w:r>
      <w:r>
        <w:rPr>
          <w:bCs/>
          <w:szCs w:val="24"/>
          <w:vertAlign w:val="superscript"/>
        </w:rPr>
        <w:t>6</w:t>
      </w:r>
      <w:r>
        <w:rPr>
          <w:bCs/>
          <w:szCs w:val="24"/>
        </w:rPr>
        <w:t xml:space="preserve"> and Malsawmkima</w:t>
      </w:r>
      <w:r>
        <w:rPr>
          <w:bCs/>
          <w:szCs w:val="24"/>
          <w:vertAlign w:val="superscript"/>
        </w:rPr>
        <w:t>7</w:t>
      </w:r>
      <w:r>
        <w:rPr>
          <w:bCs/>
          <w:szCs w:val="24"/>
        </w:rPr>
        <w:t xml:space="preserve"> </w:t>
      </w:r>
    </w:p>
    <w:p w:rsidR="005B7464" w:rsidRDefault="00683600" w:rsidP="00683600">
      <w:pPr>
        <w:spacing w:after="0" w:line="480" w:lineRule="auto"/>
        <w:jc w:val="both"/>
        <w:rPr>
          <w:rFonts w:eastAsia="GulliverRM"/>
          <w:iCs/>
          <w:szCs w:val="24"/>
        </w:rPr>
      </w:pPr>
      <w:proofErr w:type="gramStart"/>
      <w:r w:rsidRPr="00683600">
        <w:rPr>
          <w:bCs/>
          <w:iCs/>
          <w:szCs w:val="24"/>
        </w:rPr>
        <w:t>Dr.</w:t>
      </w:r>
      <w:r w:rsidRPr="00683600">
        <w:rPr>
          <w:bCs/>
          <w:iCs/>
          <w:szCs w:val="24"/>
          <w:vertAlign w:val="superscript"/>
        </w:rPr>
        <w:t xml:space="preserve"> </w:t>
      </w:r>
      <w:proofErr w:type="spellStart"/>
      <w:r w:rsidRPr="00683600">
        <w:rPr>
          <w:bCs/>
          <w:iCs/>
          <w:szCs w:val="24"/>
        </w:rPr>
        <w:t>Bhabesh</w:t>
      </w:r>
      <w:proofErr w:type="spellEnd"/>
      <w:r w:rsidRPr="00683600">
        <w:rPr>
          <w:bCs/>
          <w:iCs/>
          <w:szCs w:val="24"/>
        </w:rPr>
        <w:t xml:space="preserve"> </w:t>
      </w:r>
      <w:proofErr w:type="spellStart"/>
      <w:r w:rsidRPr="00683600">
        <w:rPr>
          <w:bCs/>
          <w:iCs/>
          <w:szCs w:val="24"/>
        </w:rPr>
        <w:t>Mili</w:t>
      </w:r>
      <w:proofErr w:type="spellEnd"/>
      <w:r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Ph.D</w:t>
      </w:r>
      <w:proofErr w:type="spellEnd"/>
      <w:r w:rsidR="005B7464" w:rsidRPr="00683600"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COVSc&amp;AH</w:t>
      </w:r>
      <w:proofErr w:type="spellEnd"/>
      <w:r w:rsidR="005B7464" w:rsidRPr="00683600">
        <w:rPr>
          <w:bCs/>
          <w:iCs/>
          <w:szCs w:val="24"/>
        </w:rPr>
        <w:t xml:space="preserve">, CAU (I), </w:t>
      </w:r>
      <w:proofErr w:type="spellStart"/>
      <w:r>
        <w:rPr>
          <w:rFonts w:eastAsia="GulliverRM"/>
          <w:iCs/>
          <w:szCs w:val="24"/>
        </w:rPr>
        <w:t>Jalukie</w:t>
      </w:r>
      <w:proofErr w:type="spellEnd"/>
      <w:r>
        <w:rPr>
          <w:rFonts w:eastAsia="GulliverRM"/>
          <w:iCs/>
          <w:szCs w:val="24"/>
        </w:rPr>
        <w:t>, Nagaland, India.</w:t>
      </w:r>
      <w:proofErr w:type="gramEnd"/>
      <w:r>
        <w:rPr>
          <w:rFonts w:eastAsia="GulliverRM"/>
          <w:iCs/>
          <w:szCs w:val="24"/>
        </w:rPr>
        <w:t xml:space="preserve"> </w:t>
      </w:r>
    </w:p>
    <w:p w:rsidR="00683600" w:rsidRDefault="00683600" w:rsidP="00683600">
      <w:pPr>
        <w:spacing w:after="0" w:line="480" w:lineRule="auto"/>
        <w:jc w:val="both"/>
        <w:rPr>
          <w:rFonts w:eastAsia="GulliverRM"/>
          <w:iCs/>
          <w:szCs w:val="24"/>
        </w:rPr>
      </w:pPr>
      <w:proofErr w:type="gramStart"/>
      <w:r w:rsidRPr="00683600">
        <w:rPr>
          <w:bCs/>
          <w:iCs/>
          <w:szCs w:val="24"/>
        </w:rPr>
        <w:t>Dr.</w:t>
      </w:r>
      <w:r w:rsidRPr="00683600">
        <w:rPr>
          <w:bCs/>
          <w:iCs/>
          <w:szCs w:val="24"/>
          <w:vertAlign w:val="superscript"/>
        </w:rPr>
        <w:t xml:space="preserve"> </w:t>
      </w:r>
      <w:proofErr w:type="spellStart"/>
      <w:r>
        <w:rPr>
          <w:bCs/>
          <w:iCs/>
          <w:szCs w:val="24"/>
        </w:rPr>
        <w:t>Amrit</w:t>
      </w:r>
      <w:proofErr w:type="spellEnd"/>
      <w:r>
        <w:rPr>
          <w:bCs/>
          <w:iCs/>
          <w:szCs w:val="24"/>
        </w:rPr>
        <w:t xml:space="preserve"> </w:t>
      </w:r>
      <w:proofErr w:type="spellStart"/>
      <w:r>
        <w:rPr>
          <w:bCs/>
          <w:iCs/>
          <w:szCs w:val="24"/>
        </w:rPr>
        <w:t>Gogoi</w:t>
      </w:r>
      <w:proofErr w:type="spellEnd"/>
      <w:r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M.V.Sc</w:t>
      </w:r>
      <w:proofErr w:type="spellEnd"/>
      <w:r>
        <w:rPr>
          <w:bCs/>
          <w:iCs/>
          <w:szCs w:val="24"/>
        </w:rPr>
        <w:t>.,</w:t>
      </w:r>
      <w:r w:rsidRPr="00683600">
        <w:rPr>
          <w:bCs/>
          <w:iCs/>
          <w:szCs w:val="24"/>
        </w:rPr>
        <w:t xml:space="preserve"> </w:t>
      </w:r>
      <w:proofErr w:type="spellStart"/>
      <w:r>
        <w:rPr>
          <w:bCs/>
          <w:iCs/>
          <w:szCs w:val="24"/>
        </w:rPr>
        <w:t>COVSc&amp;AH</w:t>
      </w:r>
      <w:proofErr w:type="spellEnd"/>
      <w:r w:rsidRPr="00683600">
        <w:rPr>
          <w:bCs/>
          <w:iCs/>
          <w:szCs w:val="24"/>
        </w:rPr>
        <w:t xml:space="preserve">, CAU (I), </w:t>
      </w:r>
      <w:proofErr w:type="spellStart"/>
      <w:r>
        <w:rPr>
          <w:rFonts w:eastAsia="GulliverRM"/>
          <w:iCs/>
          <w:szCs w:val="24"/>
        </w:rPr>
        <w:t>Jalukie</w:t>
      </w:r>
      <w:proofErr w:type="spellEnd"/>
      <w:r>
        <w:rPr>
          <w:rFonts w:eastAsia="GulliverRM"/>
          <w:iCs/>
          <w:szCs w:val="24"/>
        </w:rPr>
        <w:t>, Nagaland, India.</w:t>
      </w:r>
      <w:proofErr w:type="gramEnd"/>
      <w:r>
        <w:rPr>
          <w:rFonts w:eastAsia="GulliverRM"/>
          <w:iCs/>
          <w:szCs w:val="24"/>
        </w:rPr>
        <w:t xml:space="preserve"> </w:t>
      </w:r>
    </w:p>
    <w:p w:rsidR="00683600" w:rsidRDefault="00683600" w:rsidP="00683600">
      <w:pPr>
        <w:spacing w:after="0" w:line="480" w:lineRule="auto"/>
        <w:jc w:val="both"/>
        <w:rPr>
          <w:rFonts w:eastAsia="GulliverRM"/>
          <w:iCs/>
          <w:szCs w:val="24"/>
        </w:rPr>
      </w:pPr>
      <w:proofErr w:type="gramStart"/>
      <w:r>
        <w:t xml:space="preserve">Dr. </w:t>
      </w:r>
      <w:proofErr w:type="spellStart"/>
      <w:r>
        <w:t>Laltlankimi</w:t>
      </w:r>
      <w:proofErr w:type="spellEnd"/>
      <w:r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Ph.D</w:t>
      </w:r>
      <w:proofErr w:type="spellEnd"/>
      <w:r w:rsidRPr="00683600"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COVSc&amp;AH</w:t>
      </w:r>
      <w:proofErr w:type="spellEnd"/>
      <w:r w:rsidRPr="00683600">
        <w:rPr>
          <w:bCs/>
          <w:iCs/>
          <w:szCs w:val="24"/>
        </w:rPr>
        <w:t xml:space="preserve">, CAU (I), </w:t>
      </w:r>
      <w:proofErr w:type="spellStart"/>
      <w:r>
        <w:rPr>
          <w:rFonts w:eastAsia="GulliverRM"/>
          <w:iCs/>
          <w:szCs w:val="24"/>
        </w:rPr>
        <w:t>Jalukie</w:t>
      </w:r>
      <w:proofErr w:type="spellEnd"/>
      <w:r>
        <w:rPr>
          <w:rFonts w:eastAsia="GulliverRM"/>
          <w:iCs/>
          <w:szCs w:val="24"/>
        </w:rPr>
        <w:t>, Nagaland, India.</w:t>
      </w:r>
      <w:proofErr w:type="gramEnd"/>
      <w:r>
        <w:rPr>
          <w:rFonts w:eastAsia="GulliverRM"/>
          <w:iCs/>
          <w:szCs w:val="24"/>
        </w:rPr>
        <w:t xml:space="preserve"> </w:t>
      </w:r>
    </w:p>
    <w:p w:rsidR="00683600" w:rsidRDefault="00683600" w:rsidP="00683600">
      <w:pPr>
        <w:spacing w:after="0" w:line="480" w:lineRule="auto"/>
        <w:jc w:val="both"/>
      </w:pPr>
      <w:r>
        <w:t xml:space="preserve">Dr. </w:t>
      </w:r>
      <w:proofErr w:type="spellStart"/>
      <w:r>
        <w:t>Rajkumari</w:t>
      </w:r>
      <w:proofErr w:type="spellEnd"/>
      <w:r>
        <w:t xml:space="preserve"> </w:t>
      </w:r>
      <w:proofErr w:type="spellStart"/>
      <w:r>
        <w:t>Mandakini</w:t>
      </w:r>
      <w:proofErr w:type="spellEnd"/>
      <w:r>
        <w:t xml:space="preserve"> Devi,</w:t>
      </w:r>
      <w:r w:rsidRPr="00683600">
        <w:t xml:space="preserve"> </w:t>
      </w:r>
      <w:proofErr w:type="spellStart"/>
      <w:r>
        <w:rPr>
          <w:bCs/>
          <w:iCs/>
          <w:szCs w:val="24"/>
        </w:rPr>
        <w:t>Ph.D</w:t>
      </w:r>
      <w:proofErr w:type="spellEnd"/>
      <w:r w:rsidRPr="00683600"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COVSc&amp;AH</w:t>
      </w:r>
      <w:proofErr w:type="spellEnd"/>
      <w:r w:rsidRPr="00683600">
        <w:rPr>
          <w:bCs/>
          <w:iCs/>
          <w:szCs w:val="24"/>
        </w:rPr>
        <w:t xml:space="preserve">, CAU (I), </w:t>
      </w:r>
      <w:proofErr w:type="spellStart"/>
      <w:r>
        <w:rPr>
          <w:rFonts w:eastAsia="GulliverRM"/>
          <w:iCs/>
          <w:szCs w:val="24"/>
        </w:rPr>
        <w:t>Jalukie</w:t>
      </w:r>
      <w:proofErr w:type="spellEnd"/>
      <w:r>
        <w:rPr>
          <w:rFonts w:eastAsia="GulliverRM"/>
          <w:iCs/>
          <w:szCs w:val="24"/>
        </w:rPr>
        <w:t>, Nagaland, India</w:t>
      </w:r>
    </w:p>
    <w:p w:rsidR="00683600" w:rsidRDefault="00683600" w:rsidP="00683600">
      <w:pPr>
        <w:spacing w:after="0" w:line="480" w:lineRule="auto"/>
        <w:jc w:val="both"/>
      </w:pPr>
      <w:r>
        <w:t xml:space="preserve">Dr. </w:t>
      </w:r>
      <w:proofErr w:type="spellStart"/>
      <w:r>
        <w:t>Tukheswar</w:t>
      </w:r>
      <w:proofErr w:type="spellEnd"/>
      <w:r>
        <w:t xml:space="preserve"> </w:t>
      </w:r>
      <w:proofErr w:type="spellStart"/>
      <w:r>
        <w:t>Chutia</w:t>
      </w:r>
      <w:proofErr w:type="spellEnd"/>
      <w:r>
        <w:t xml:space="preserve">, </w:t>
      </w:r>
      <w:proofErr w:type="spellStart"/>
      <w:r>
        <w:rPr>
          <w:bCs/>
          <w:iCs/>
          <w:szCs w:val="24"/>
        </w:rPr>
        <w:t>Ph.D</w:t>
      </w:r>
      <w:proofErr w:type="spellEnd"/>
      <w:r w:rsidRPr="00683600"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COVSc&amp;AH</w:t>
      </w:r>
      <w:proofErr w:type="spellEnd"/>
      <w:r w:rsidRPr="00683600">
        <w:rPr>
          <w:bCs/>
          <w:iCs/>
          <w:szCs w:val="24"/>
        </w:rPr>
        <w:t xml:space="preserve">, CAU (I), </w:t>
      </w:r>
      <w:proofErr w:type="spellStart"/>
      <w:r>
        <w:rPr>
          <w:rFonts w:eastAsia="GulliverRM"/>
          <w:iCs/>
          <w:szCs w:val="24"/>
        </w:rPr>
        <w:t>Jalukie</w:t>
      </w:r>
      <w:proofErr w:type="spellEnd"/>
      <w:r>
        <w:rPr>
          <w:rFonts w:eastAsia="GulliverRM"/>
          <w:iCs/>
          <w:szCs w:val="24"/>
        </w:rPr>
        <w:t>, Nagaland, India</w:t>
      </w:r>
    </w:p>
    <w:p w:rsidR="00683600" w:rsidRDefault="00683600" w:rsidP="00683600">
      <w:pPr>
        <w:spacing w:after="0" w:line="480" w:lineRule="auto"/>
        <w:jc w:val="both"/>
        <w:rPr>
          <w:bCs/>
          <w:szCs w:val="24"/>
        </w:rPr>
      </w:pPr>
      <w:r>
        <w:rPr>
          <w:bCs/>
          <w:szCs w:val="24"/>
        </w:rPr>
        <w:t xml:space="preserve">Dr. </w:t>
      </w:r>
      <w:proofErr w:type="spellStart"/>
      <w:r>
        <w:rPr>
          <w:bCs/>
          <w:szCs w:val="24"/>
        </w:rPr>
        <w:t>Lalchawimawia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Ralte</w:t>
      </w:r>
      <w:proofErr w:type="spellEnd"/>
      <w:r>
        <w:rPr>
          <w:bCs/>
          <w:szCs w:val="24"/>
        </w:rPr>
        <w:t xml:space="preserve">, </w:t>
      </w:r>
      <w:proofErr w:type="spellStart"/>
      <w:r>
        <w:rPr>
          <w:bCs/>
          <w:iCs/>
          <w:szCs w:val="24"/>
        </w:rPr>
        <w:t>Ph.D</w:t>
      </w:r>
      <w:proofErr w:type="spellEnd"/>
      <w:r w:rsidRPr="00683600"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COVSc&amp;AH</w:t>
      </w:r>
      <w:proofErr w:type="spellEnd"/>
      <w:r w:rsidRPr="00683600">
        <w:rPr>
          <w:bCs/>
          <w:iCs/>
          <w:szCs w:val="24"/>
        </w:rPr>
        <w:t xml:space="preserve">, CAU (I), </w:t>
      </w:r>
      <w:proofErr w:type="spellStart"/>
      <w:r>
        <w:rPr>
          <w:rFonts w:eastAsia="GulliverRM"/>
          <w:iCs/>
          <w:szCs w:val="24"/>
        </w:rPr>
        <w:t>Jalukie</w:t>
      </w:r>
      <w:proofErr w:type="spellEnd"/>
      <w:r>
        <w:rPr>
          <w:rFonts w:eastAsia="GulliverRM"/>
          <w:iCs/>
          <w:szCs w:val="24"/>
        </w:rPr>
        <w:t>, Nagaland, India</w:t>
      </w:r>
    </w:p>
    <w:p w:rsidR="00683600" w:rsidRDefault="00683600" w:rsidP="00683600">
      <w:pPr>
        <w:spacing w:after="0" w:line="480" w:lineRule="auto"/>
        <w:jc w:val="both"/>
        <w:rPr>
          <w:bCs/>
          <w:i/>
          <w:iCs/>
          <w:szCs w:val="24"/>
        </w:rPr>
      </w:pPr>
      <w:r>
        <w:rPr>
          <w:bCs/>
          <w:szCs w:val="24"/>
        </w:rPr>
        <w:t xml:space="preserve">Dr. </w:t>
      </w:r>
      <w:proofErr w:type="spellStart"/>
      <w:r>
        <w:rPr>
          <w:bCs/>
          <w:szCs w:val="24"/>
        </w:rPr>
        <w:t>Malsawmkima</w:t>
      </w:r>
      <w:proofErr w:type="spellEnd"/>
      <w:r>
        <w:rPr>
          <w:bCs/>
          <w:szCs w:val="24"/>
        </w:rPr>
        <w:t xml:space="preserve">, </w:t>
      </w:r>
      <w:proofErr w:type="spellStart"/>
      <w:r>
        <w:rPr>
          <w:bCs/>
          <w:iCs/>
          <w:szCs w:val="24"/>
        </w:rPr>
        <w:t>MVSc</w:t>
      </w:r>
      <w:proofErr w:type="spellEnd"/>
      <w:r w:rsidRPr="00683600">
        <w:rPr>
          <w:bCs/>
          <w:iCs/>
          <w:szCs w:val="24"/>
        </w:rPr>
        <w:t xml:space="preserve">, </w:t>
      </w:r>
      <w:proofErr w:type="spellStart"/>
      <w:r>
        <w:rPr>
          <w:bCs/>
          <w:iCs/>
          <w:szCs w:val="24"/>
        </w:rPr>
        <w:t>COVSc&amp;AH</w:t>
      </w:r>
      <w:proofErr w:type="spellEnd"/>
      <w:r w:rsidRPr="00683600">
        <w:rPr>
          <w:bCs/>
          <w:iCs/>
          <w:szCs w:val="24"/>
        </w:rPr>
        <w:t xml:space="preserve">, CAU (I), </w:t>
      </w:r>
      <w:proofErr w:type="spellStart"/>
      <w:r>
        <w:rPr>
          <w:rFonts w:eastAsia="GulliverRM"/>
          <w:iCs/>
          <w:szCs w:val="24"/>
        </w:rPr>
        <w:t>Jalukie</w:t>
      </w:r>
      <w:proofErr w:type="spellEnd"/>
      <w:r>
        <w:rPr>
          <w:rFonts w:eastAsia="GulliverRM"/>
          <w:iCs/>
          <w:szCs w:val="24"/>
        </w:rPr>
        <w:t>, Nagaland, India</w:t>
      </w:r>
    </w:p>
    <w:p w:rsidR="005B7464" w:rsidRDefault="005B7464" w:rsidP="005B7464">
      <w:pPr>
        <w:spacing w:after="0" w:line="48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ABSTRACT</w:t>
      </w:r>
    </w:p>
    <w:p w:rsidR="005B7464" w:rsidRPr="00716823" w:rsidRDefault="005B7464" w:rsidP="005B7464">
      <w:pPr>
        <w:autoSpaceDE w:val="0"/>
        <w:autoSpaceDN w:val="0"/>
        <w:adjustRightInd w:val="0"/>
        <w:spacing w:after="0" w:line="480" w:lineRule="auto"/>
        <w:jc w:val="both"/>
        <w:rPr>
          <w:szCs w:val="24"/>
        </w:rPr>
      </w:pPr>
      <w:r>
        <w:rPr>
          <w:bCs/>
          <w:szCs w:val="24"/>
        </w:rPr>
        <w:t xml:space="preserve">The knowledge of </w:t>
      </w:r>
      <w:r w:rsidR="00716823">
        <w:rPr>
          <w:bCs/>
          <w:szCs w:val="24"/>
        </w:rPr>
        <w:t>hematology and</w:t>
      </w:r>
      <w:r>
        <w:rPr>
          <w:bCs/>
          <w:szCs w:val="24"/>
        </w:rPr>
        <w:t xml:space="preserve"> biochemical values </w:t>
      </w:r>
      <w:r w:rsidR="009C1624">
        <w:rPr>
          <w:bCs/>
          <w:szCs w:val="24"/>
        </w:rPr>
        <w:t>are</w:t>
      </w:r>
      <w:r w:rsidR="00716823">
        <w:rPr>
          <w:bCs/>
          <w:szCs w:val="24"/>
        </w:rPr>
        <w:t xml:space="preserve"> vital for a veterinarian for </w:t>
      </w:r>
      <w:r>
        <w:rPr>
          <w:szCs w:val="24"/>
        </w:rPr>
        <w:t xml:space="preserve">health care </w:t>
      </w:r>
      <w:r w:rsidR="00716823">
        <w:rPr>
          <w:szCs w:val="24"/>
        </w:rPr>
        <w:t>management,</w:t>
      </w:r>
      <w:r>
        <w:rPr>
          <w:szCs w:val="24"/>
        </w:rPr>
        <w:t xml:space="preserve"> </w:t>
      </w:r>
      <w:r>
        <w:rPr>
          <w:szCs w:val="24"/>
          <w:lang w:bidi="hi-IN"/>
        </w:rPr>
        <w:t>assessment of physiological and pathological, metabolic status</w:t>
      </w:r>
      <w:r>
        <w:rPr>
          <w:szCs w:val="24"/>
        </w:rPr>
        <w:t xml:space="preserve">, </w:t>
      </w:r>
      <w:r>
        <w:rPr>
          <w:szCs w:val="24"/>
          <w:lang w:bidi="hi-IN"/>
        </w:rPr>
        <w:t xml:space="preserve">stress and assessment of </w:t>
      </w:r>
      <w:r>
        <w:rPr>
          <w:szCs w:val="24"/>
        </w:rPr>
        <w:t>adaptability</w:t>
      </w:r>
      <w:r>
        <w:rPr>
          <w:szCs w:val="24"/>
          <w:lang w:bidi="hi-IN"/>
        </w:rPr>
        <w:t xml:space="preserve"> to a given geographical location.</w:t>
      </w:r>
      <w:r>
        <w:rPr>
          <w:szCs w:val="24"/>
        </w:rPr>
        <w:t xml:space="preserve"> Various factors</w:t>
      </w:r>
      <w:r w:rsidR="00716823">
        <w:rPr>
          <w:szCs w:val="24"/>
        </w:rPr>
        <w:t xml:space="preserve"> such as </w:t>
      </w:r>
      <w:r w:rsidR="00716823" w:rsidRPr="00A37627">
        <w:rPr>
          <w:szCs w:val="24"/>
        </w:rPr>
        <w:t xml:space="preserve">age, sex, </w:t>
      </w:r>
      <w:proofErr w:type="gramStart"/>
      <w:r w:rsidR="00716823" w:rsidRPr="00A37627">
        <w:rPr>
          <w:szCs w:val="24"/>
        </w:rPr>
        <w:t>breed,</w:t>
      </w:r>
      <w:proofErr w:type="gramEnd"/>
      <w:r w:rsidR="00716823" w:rsidRPr="00A37627">
        <w:rPr>
          <w:szCs w:val="24"/>
        </w:rPr>
        <w:t xml:space="preserve"> stress, diet, body condition, reproductive status, recent activity, hydration, ambient temperature and altitude </w:t>
      </w:r>
      <w:r w:rsidR="00716823">
        <w:rPr>
          <w:szCs w:val="24"/>
        </w:rPr>
        <w:t xml:space="preserve">contribute towards physiological variability of hematology and </w:t>
      </w:r>
      <w:r w:rsidR="00716823">
        <w:rPr>
          <w:bCs/>
          <w:szCs w:val="24"/>
        </w:rPr>
        <w:t>biochemical values</w:t>
      </w:r>
      <w:r w:rsidR="00716823">
        <w:rPr>
          <w:szCs w:val="24"/>
        </w:rPr>
        <w:t xml:space="preserve"> of animals</w:t>
      </w:r>
      <w:r w:rsidR="00716823" w:rsidRPr="00A37627">
        <w:rPr>
          <w:szCs w:val="24"/>
        </w:rPr>
        <w:t xml:space="preserve">. </w:t>
      </w:r>
      <w:r w:rsidR="00357FDE">
        <w:rPr>
          <w:szCs w:val="24"/>
        </w:rPr>
        <w:t xml:space="preserve">Hence, </w:t>
      </w:r>
      <w:r w:rsidR="00716823">
        <w:rPr>
          <w:szCs w:val="24"/>
        </w:rPr>
        <w:t xml:space="preserve">Reference Interval (RI) </w:t>
      </w:r>
      <w:r w:rsidR="00716823" w:rsidRPr="00A37627">
        <w:rPr>
          <w:szCs w:val="24"/>
        </w:rPr>
        <w:t>of a breed or species in one geographical location cannot be taken as RI in another locality</w:t>
      </w:r>
      <w:r w:rsidR="00716823">
        <w:rPr>
          <w:szCs w:val="24"/>
        </w:rPr>
        <w:t xml:space="preserve">. </w:t>
      </w:r>
      <w:r>
        <w:rPr>
          <w:color w:val="231F20"/>
          <w:szCs w:val="24"/>
          <w:lang w:val="en-IN" w:bidi="hi-IN"/>
        </w:rPr>
        <w:t xml:space="preserve">The present study was aimed to establish a </w:t>
      </w:r>
      <w:r w:rsidR="00716823">
        <w:rPr>
          <w:color w:val="231F20"/>
          <w:szCs w:val="24"/>
          <w:lang w:val="en-IN" w:bidi="hi-IN"/>
        </w:rPr>
        <w:t xml:space="preserve">RI of </w:t>
      </w:r>
      <w:proofErr w:type="spellStart"/>
      <w:r w:rsidR="00716823">
        <w:rPr>
          <w:color w:val="231F20"/>
          <w:szCs w:val="24"/>
          <w:lang w:val="en-IN" w:bidi="hi-IN"/>
        </w:rPr>
        <w:t>hematology</w:t>
      </w:r>
      <w:proofErr w:type="spellEnd"/>
      <w:r w:rsidR="00716823">
        <w:rPr>
          <w:color w:val="231F20"/>
          <w:szCs w:val="24"/>
          <w:lang w:val="en-IN" w:bidi="hi-IN"/>
        </w:rPr>
        <w:t xml:space="preserve"> and</w:t>
      </w:r>
      <w:r>
        <w:rPr>
          <w:color w:val="231F20"/>
          <w:szCs w:val="24"/>
          <w:lang w:val="en-IN" w:bidi="hi-IN"/>
        </w:rPr>
        <w:t xml:space="preserve"> biochemical values of indigenous Manipuri cattle. Blood samples were collected from ten (n=10) healthy indigenous Manipuri cattle from College Livestock Farm Complex (LFC), </w:t>
      </w:r>
      <w:proofErr w:type="spellStart"/>
      <w:r>
        <w:rPr>
          <w:color w:val="231F20"/>
          <w:szCs w:val="24"/>
          <w:lang w:val="en-IN" w:bidi="hi-IN"/>
        </w:rPr>
        <w:t>Jalukie</w:t>
      </w:r>
      <w:proofErr w:type="spellEnd"/>
      <w:r>
        <w:rPr>
          <w:color w:val="231F20"/>
          <w:szCs w:val="24"/>
          <w:lang w:val="en-IN" w:bidi="hi-IN"/>
        </w:rPr>
        <w:t xml:space="preserve">, Nagaland. </w:t>
      </w:r>
      <w:proofErr w:type="spellStart"/>
      <w:r w:rsidR="00716823">
        <w:rPr>
          <w:color w:val="231F20"/>
          <w:szCs w:val="24"/>
          <w:lang w:val="en-IN" w:bidi="hi-IN"/>
        </w:rPr>
        <w:t>He</w:t>
      </w:r>
      <w:r>
        <w:rPr>
          <w:color w:val="231F20"/>
          <w:szCs w:val="24"/>
          <w:lang w:val="en-IN" w:bidi="hi-IN"/>
        </w:rPr>
        <w:t>matology</w:t>
      </w:r>
      <w:proofErr w:type="spellEnd"/>
      <w:r>
        <w:rPr>
          <w:color w:val="231F20"/>
          <w:szCs w:val="24"/>
          <w:lang w:val="en-IN" w:bidi="hi-IN"/>
        </w:rPr>
        <w:t xml:space="preserve"> and biochemical </w:t>
      </w:r>
      <w:r w:rsidR="00716823">
        <w:rPr>
          <w:color w:val="231F20"/>
          <w:szCs w:val="24"/>
          <w:lang w:val="en-IN" w:bidi="hi-IN"/>
        </w:rPr>
        <w:t>variables</w:t>
      </w:r>
      <w:r>
        <w:rPr>
          <w:color w:val="231F20"/>
          <w:szCs w:val="24"/>
          <w:lang w:val="en-IN" w:bidi="hi-IN"/>
        </w:rPr>
        <w:t xml:space="preserve"> were estimated by an automated blood cell and biochemical analyser, respectively. Differential Leukocytes Count (DLC) was evaluated after staining the slides with </w:t>
      </w:r>
      <w:proofErr w:type="spellStart"/>
      <w:r>
        <w:rPr>
          <w:color w:val="231F20"/>
          <w:szCs w:val="24"/>
          <w:lang w:val="en-IN" w:bidi="hi-IN"/>
        </w:rPr>
        <w:t>Leishman’s</w:t>
      </w:r>
      <w:proofErr w:type="spellEnd"/>
      <w:r>
        <w:rPr>
          <w:color w:val="231F20"/>
          <w:szCs w:val="24"/>
          <w:lang w:val="en-IN" w:bidi="hi-IN"/>
        </w:rPr>
        <w:t xml:space="preserve"> stain. The </w:t>
      </w:r>
      <w:r>
        <w:rPr>
          <w:color w:val="231F20"/>
          <w:szCs w:val="24"/>
          <w:lang w:val="en-IN" w:bidi="hi-IN"/>
        </w:rPr>
        <w:lastRenderedPageBreak/>
        <w:t>overall value (Mean ± SEM) for Packed Cell Volume (</w:t>
      </w:r>
      <w:r>
        <w:rPr>
          <w:szCs w:val="24"/>
        </w:rPr>
        <w:t>32.24±1.40 %</w:t>
      </w:r>
      <w:r>
        <w:rPr>
          <w:color w:val="231F20"/>
          <w:szCs w:val="24"/>
          <w:lang w:val="en-IN" w:bidi="hi-IN"/>
        </w:rPr>
        <w:t>), Haemoglobin (</w:t>
      </w:r>
      <w:r>
        <w:rPr>
          <w:szCs w:val="24"/>
        </w:rPr>
        <w:t>13.15±0.77g/</w:t>
      </w:r>
      <w:proofErr w:type="spellStart"/>
      <w:r>
        <w:rPr>
          <w:szCs w:val="24"/>
        </w:rPr>
        <w:t>dL</w:t>
      </w:r>
      <w:proofErr w:type="spellEnd"/>
      <w:r>
        <w:rPr>
          <w:color w:val="231F20"/>
          <w:szCs w:val="24"/>
          <w:lang w:val="en-IN" w:bidi="hi-IN"/>
        </w:rPr>
        <w:t>), Total Erythrocyte Count (</w:t>
      </w:r>
      <w:r>
        <w:rPr>
          <w:szCs w:val="24"/>
        </w:rPr>
        <w:t>7.47±0.28 x10</w:t>
      </w:r>
      <w:r>
        <w:rPr>
          <w:szCs w:val="24"/>
          <w:vertAlign w:val="superscript"/>
        </w:rPr>
        <w:t>6</w:t>
      </w:r>
      <w:r>
        <w:rPr>
          <w:szCs w:val="24"/>
        </w:rPr>
        <w:t>/µL</w:t>
      </w:r>
      <w:r>
        <w:rPr>
          <w:color w:val="231F20"/>
          <w:szCs w:val="24"/>
          <w:lang w:val="en-IN" w:bidi="hi-IN"/>
        </w:rPr>
        <w:t>), Mean Corpuscular Volume (</w:t>
      </w:r>
      <w:r>
        <w:rPr>
          <w:szCs w:val="24"/>
        </w:rPr>
        <w:t xml:space="preserve">43.3±1.42 </w:t>
      </w:r>
      <w:proofErr w:type="spellStart"/>
      <w:r>
        <w:rPr>
          <w:szCs w:val="24"/>
        </w:rPr>
        <w:t>fL</w:t>
      </w:r>
      <w:proofErr w:type="spellEnd"/>
      <w:r>
        <w:rPr>
          <w:color w:val="231F20"/>
          <w:szCs w:val="24"/>
          <w:lang w:val="en-IN" w:bidi="hi-IN"/>
        </w:rPr>
        <w:t>), Mean Corpuscular Haemoglobin (</w:t>
      </w:r>
      <w:r>
        <w:rPr>
          <w:szCs w:val="24"/>
        </w:rPr>
        <w:t>17.64±1.02 pg</w:t>
      </w:r>
      <w:r>
        <w:rPr>
          <w:color w:val="231F20"/>
          <w:szCs w:val="24"/>
          <w:lang w:val="en-IN" w:bidi="hi-IN"/>
        </w:rPr>
        <w:t>), Mean Corpuscular Haemoglobin Concentration (</w:t>
      </w:r>
      <w:r>
        <w:rPr>
          <w:szCs w:val="24"/>
        </w:rPr>
        <w:t>40.64±1.13 g/</w:t>
      </w:r>
      <w:proofErr w:type="spellStart"/>
      <w:r>
        <w:rPr>
          <w:szCs w:val="24"/>
        </w:rPr>
        <w:t>dL</w:t>
      </w:r>
      <w:proofErr w:type="spellEnd"/>
      <w:r>
        <w:rPr>
          <w:color w:val="231F20"/>
          <w:szCs w:val="24"/>
          <w:lang w:val="en-IN" w:bidi="hi-IN"/>
        </w:rPr>
        <w:t xml:space="preserve">), </w:t>
      </w:r>
      <w:r>
        <w:rPr>
          <w:color w:val="000000" w:themeColor="text1"/>
          <w:szCs w:val="24"/>
          <w:lang w:bidi="hi-IN"/>
        </w:rPr>
        <w:t>Red Cell Distribution Width (</w:t>
      </w:r>
      <w:r>
        <w:rPr>
          <w:szCs w:val="24"/>
        </w:rPr>
        <w:t>14.11±0.44</w:t>
      </w:r>
      <w:r>
        <w:rPr>
          <w:color w:val="231F20"/>
          <w:szCs w:val="24"/>
          <w:lang w:val="en-IN" w:bidi="hi-IN"/>
        </w:rPr>
        <w:t>), Total Leukocyte Count (</w:t>
      </w:r>
      <w:r w:rsidR="00997214">
        <w:rPr>
          <w:szCs w:val="24"/>
        </w:rPr>
        <w:t>14.05±0.94 x 10</w:t>
      </w:r>
      <w:r w:rsidR="00997214">
        <w:rPr>
          <w:szCs w:val="24"/>
          <w:vertAlign w:val="superscript"/>
        </w:rPr>
        <w:t>3</w:t>
      </w:r>
      <w:r w:rsidR="00997214">
        <w:rPr>
          <w:szCs w:val="24"/>
        </w:rPr>
        <w:t>/µL</w:t>
      </w:r>
      <w:r w:rsidR="00997214">
        <w:rPr>
          <w:color w:val="231F20"/>
          <w:szCs w:val="24"/>
          <w:lang w:val="en-IN" w:bidi="hi-IN"/>
        </w:rPr>
        <w:t>), Lymphocyte (</w:t>
      </w:r>
      <w:r w:rsidR="00997214">
        <w:rPr>
          <w:szCs w:val="24"/>
        </w:rPr>
        <w:t>56.75±4.80 %</w:t>
      </w:r>
      <w:r w:rsidR="00997214">
        <w:rPr>
          <w:color w:val="231F20"/>
          <w:szCs w:val="24"/>
          <w:lang w:val="en-IN" w:bidi="hi-IN"/>
        </w:rPr>
        <w:t xml:space="preserve">), </w:t>
      </w:r>
      <w:proofErr w:type="spellStart"/>
      <w:r w:rsidR="00997214">
        <w:rPr>
          <w:color w:val="231F20"/>
          <w:szCs w:val="24"/>
          <w:lang w:val="en-IN" w:bidi="hi-IN"/>
        </w:rPr>
        <w:t>Neutrophil</w:t>
      </w:r>
      <w:proofErr w:type="spellEnd"/>
      <w:r w:rsidR="00997214">
        <w:rPr>
          <w:color w:val="231F20"/>
          <w:szCs w:val="24"/>
          <w:lang w:val="en-IN" w:bidi="hi-IN"/>
        </w:rPr>
        <w:t xml:space="preserve"> (</w:t>
      </w:r>
      <w:r w:rsidR="00997214">
        <w:rPr>
          <w:szCs w:val="24"/>
        </w:rPr>
        <w:t>31.48±3.49 %</w:t>
      </w:r>
      <w:r w:rsidR="00997214">
        <w:rPr>
          <w:color w:val="231F20"/>
          <w:szCs w:val="24"/>
          <w:lang w:val="en-IN" w:bidi="hi-IN"/>
        </w:rPr>
        <w:t xml:space="preserve">), </w:t>
      </w:r>
      <w:proofErr w:type="spellStart"/>
      <w:r w:rsidR="00997214">
        <w:rPr>
          <w:color w:val="231F20"/>
          <w:szCs w:val="24"/>
          <w:lang w:val="en-IN" w:bidi="hi-IN"/>
        </w:rPr>
        <w:t>Monocyte</w:t>
      </w:r>
      <w:proofErr w:type="spellEnd"/>
      <w:r w:rsidR="00997214">
        <w:rPr>
          <w:color w:val="231F20"/>
          <w:szCs w:val="24"/>
          <w:lang w:val="en-IN" w:bidi="hi-IN"/>
        </w:rPr>
        <w:t xml:space="preserve"> (</w:t>
      </w:r>
      <w:r w:rsidR="00997214">
        <w:rPr>
          <w:szCs w:val="24"/>
        </w:rPr>
        <w:t>8.75±0.84 %</w:t>
      </w:r>
      <w:r w:rsidR="00997214">
        <w:rPr>
          <w:color w:val="231F20"/>
          <w:szCs w:val="24"/>
          <w:lang w:val="en-IN" w:bidi="hi-IN"/>
        </w:rPr>
        <w:t xml:space="preserve">), </w:t>
      </w:r>
      <w:proofErr w:type="spellStart"/>
      <w:r w:rsidR="00997214">
        <w:rPr>
          <w:color w:val="231F20"/>
          <w:szCs w:val="24"/>
          <w:lang w:val="en-IN" w:bidi="hi-IN"/>
        </w:rPr>
        <w:t>Eosinophil</w:t>
      </w:r>
      <w:proofErr w:type="spellEnd"/>
      <w:r w:rsidR="00997214">
        <w:rPr>
          <w:color w:val="231F20"/>
          <w:szCs w:val="24"/>
          <w:lang w:val="en-IN" w:bidi="hi-IN"/>
        </w:rPr>
        <w:t xml:space="preserve"> (</w:t>
      </w:r>
      <w:r w:rsidR="00997214">
        <w:rPr>
          <w:szCs w:val="24"/>
        </w:rPr>
        <w:t>5.25±0.96 %</w:t>
      </w:r>
      <w:r w:rsidR="00997214">
        <w:rPr>
          <w:color w:val="231F20"/>
          <w:szCs w:val="24"/>
          <w:lang w:val="en-IN" w:bidi="hi-IN"/>
        </w:rPr>
        <w:t xml:space="preserve">), and </w:t>
      </w:r>
      <w:proofErr w:type="spellStart"/>
      <w:r w:rsidR="00997214">
        <w:rPr>
          <w:color w:val="231F20"/>
          <w:szCs w:val="24"/>
          <w:lang w:val="en-IN" w:bidi="hi-IN"/>
        </w:rPr>
        <w:t>Basophil</w:t>
      </w:r>
      <w:proofErr w:type="spellEnd"/>
      <w:r w:rsidR="00997214">
        <w:rPr>
          <w:color w:val="231F20"/>
          <w:szCs w:val="24"/>
          <w:lang w:val="en-IN" w:bidi="hi-IN"/>
        </w:rPr>
        <w:t xml:space="preserve"> (</w:t>
      </w:r>
      <w:r w:rsidR="00997214">
        <w:rPr>
          <w:szCs w:val="24"/>
        </w:rPr>
        <w:t>0.625±0.32 %</w:t>
      </w:r>
      <w:r w:rsidR="00997214">
        <w:rPr>
          <w:color w:val="231F20"/>
          <w:szCs w:val="24"/>
          <w:lang w:val="en-IN" w:bidi="hi-IN"/>
        </w:rPr>
        <w:t xml:space="preserve">), </w:t>
      </w:r>
      <w:r>
        <w:rPr>
          <w:szCs w:val="24"/>
        </w:rPr>
        <w:t xml:space="preserve">respectively. </w:t>
      </w:r>
      <w:r w:rsidR="00997214">
        <w:rPr>
          <w:szCs w:val="24"/>
        </w:rPr>
        <w:t>T</w:t>
      </w:r>
      <w:r>
        <w:rPr>
          <w:szCs w:val="24"/>
        </w:rPr>
        <w:t xml:space="preserve">he </w:t>
      </w:r>
      <w:r>
        <w:rPr>
          <w:color w:val="231F20"/>
          <w:szCs w:val="24"/>
          <w:lang w:val="en-IN" w:bidi="hi-IN"/>
        </w:rPr>
        <w:t>overall</w:t>
      </w:r>
      <w:r>
        <w:rPr>
          <w:szCs w:val="24"/>
          <w:lang w:val="en-IN" w:bidi="hi-IN"/>
        </w:rPr>
        <w:t xml:space="preserve"> mean value </w:t>
      </w:r>
      <w:r>
        <w:rPr>
          <w:color w:val="231F20"/>
          <w:szCs w:val="24"/>
          <w:lang w:val="en-IN" w:bidi="hi-IN"/>
        </w:rPr>
        <w:t xml:space="preserve">(Mean ± SEM) </w:t>
      </w:r>
      <w:r>
        <w:rPr>
          <w:szCs w:val="24"/>
          <w:lang w:val="en-IN" w:bidi="hi-IN"/>
        </w:rPr>
        <w:t>of Glucose</w:t>
      </w:r>
      <w:r w:rsidR="00997214">
        <w:rPr>
          <w:szCs w:val="24"/>
          <w:lang w:val="en-IN" w:bidi="hi-IN"/>
        </w:rPr>
        <w:t xml:space="preserve"> (</w:t>
      </w:r>
      <w:r w:rsidR="00997214">
        <w:rPr>
          <w:szCs w:val="24"/>
        </w:rPr>
        <w:t>55.53±3.35 mg/</w:t>
      </w:r>
      <w:proofErr w:type="spellStart"/>
      <w:r w:rsidR="00997214">
        <w:rPr>
          <w:szCs w:val="24"/>
        </w:rPr>
        <w:t>dL</w:t>
      </w:r>
      <w:proofErr w:type="spellEnd"/>
      <w:r w:rsidR="00997214">
        <w:rPr>
          <w:szCs w:val="24"/>
          <w:lang w:val="en-IN" w:bidi="hi-IN"/>
        </w:rPr>
        <w:t>)</w:t>
      </w:r>
      <w:r>
        <w:rPr>
          <w:szCs w:val="24"/>
        </w:rPr>
        <w:t>, Calcium</w:t>
      </w:r>
      <w:r w:rsidR="00997214">
        <w:rPr>
          <w:szCs w:val="24"/>
        </w:rPr>
        <w:t xml:space="preserve"> (11.23±0.23 mg/</w:t>
      </w:r>
      <w:proofErr w:type="spellStart"/>
      <w:r w:rsidR="00997214">
        <w:rPr>
          <w:szCs w:val="24"/>
        </w:rPr>
        <w:t>dL</w:t>
      </w:r>
      <w:proofErr w:type="spellEnd"/>
      <w:r w:rsidR="00997214">
        <w:rPr>
          <w:szCs w:val="24"/>
        </w:rPr>
        <w:t>)</w:t>
      </w:r>
      <w:r>
        <w:rPr>
          <w:szCs w:val="24"/>
        </w:rPr>
        <w:t>, Albumin</w:t>
      </w:r>
      <w:r w:rsidR="00997214">
        <w:rPr>
          <w:szCs w:val="24"/>
        </w:rPr>
        <w:t xml:space="preserve"> (2.72±0.05 g/</w:t>
      </w:r>
      <w:proofErr w:type="spellStart"/>
      <w:r w:rsidR="00997214">
        <w:rPr>
          <w:szCs w:val="24"/>
        </w:rPr>
        <w:t>dL</w:t>
      </w:r>
      <w:proofErr w:type="spellEnd"/>
      <w:r w:rsidR="00997214">
        <w:rPr>
          <w:szCs w:val="24"/>
        </w:rPr>
        <w:t>)</w:t>
      </w:r>
      <w:r>
        <w:rPr>
          <w:szCs w:val="24"/>
        </w:rPr>
        <w:t>, Blood Urea Nitrogen (</w:t>
      </w:r>
      <w:r w:rsidR="00997214">
        <w:rPr>
          <w:szCs w:val="24"/>
        </w:rPr>
        <w:t>14.96±1.14 mg/</w:t>
      </w:r>
      <w:proofErr w:type="spellStart"/>
      <w:r w:rsidR="00997214">
        <w:rPr>
          <w:szCs w:val="24"/>
        </w:rPr>
        <w:t>dL</w:t>
      </w:r>
      <w:proofErr w:type="spellEnd"/>
      <w:r>
        <w:rPr>
          <w:szCs w:val="24"/>
        </w:rPr>
        <w:t>), Urea</w:t>
      </w:r>
      <w:r w:rsidR="00997214">
        <w:rPr>
          <w:szCs w:val="24"/>
        </w:rPr>
        <w:t xml:space="preserve"> (</w:t>
      </w:r>
      <w:r w:rsidR="004F3A6A">
        <w:rPr>
          <w:szCs w:val="24"/>
        </w:rPr>
        <w:t>31.99±2.45 mg/</w:t>
      </w:r>
      <w:proofErr w:type="spellStart"/>
      <w:r w:rsidR="004F3A6A">
        <w:rPr>
          <w:szCs w:val="24"/>
        </w:rPr>
        <w:t>dL</w:t>
      </w:r>
      <w:proofErr w:type="spellEnd"/>
      <w:r w:rsidR="00997214">
        <w:rPr>
          <w:szCs w:val="24"/>
        </w:rPr>
        <w:t>)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Creatinine</w:t>
      </w:r>
      <w:proofErr w:type="spellEnd"/>
      <w:r w:rsidR="004F3A6A">
        <w:rPr>
          <w:szCs w:val="24"/>
        </w:rPr>
        <w:t xml:space="preserve"> (0.49±0.11 mg/</w:t>
      </w:r>
      <w:proofErr w:type="spellStart"/>
      <w:r w:rsidR="004F3A6A">
        <w:rPr>
          <w:szCs w:val="24"/>
        </w:rPr>
        <w:t>dL</w:t>
      </w:r>
      <w:proofErr w:type="spellEnd"/>
      <w:r w:rsidR="004F3A6A">
        <w:rPr>
          <w:szCs w:val="24"/>
        </w:rPr>
        <w:t>)</w:t>
      </w:r>
      <w:r>
        <w:rPr>
          <w:szCs w:val="24"/>
        </w:rPr>
        <w:t>, Uric acid</w:t>
      </w:r>
      <w:r w:rsidR="004F3A6A">
        <w:rPr>
          <w:szCs w:val="24"/>
        </w:rPr>
        <w:t xml:space="preserve"> (0.86±0.07 mg/</w:t>
      </w:r>
      <w:proofErr w:type="spellStart"/>
      <w:r w:rsidR="004F3A6A">
        <w:rPr>
          <w:szCs w:val="24"/>
        </w:rPr>
        <w:t>dL</w:t>
      </w:r>
      <w:proofErr w:type="spellEnd"/>
      <w:r w:rsidR="004F3A6A">
        <w:rPr>
          <w:szCs w:val="24"/>
        </w:rPr>
        <w:t>)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Bilirubin</w:t>
      </w:r>
      <w:proofErr w:type="spellEnd"/>
      <w:r w:rsidR="004F3A6A">
        <w:rPr>
          <w:szCs w:val="24"/>
        </w:rPr>
        <w:t xml:space="preserve"> (0.10±0.007mg/</w:t>
      </w:r>
      <w:proofErr w:type="spellStart"/>
      <w:r w:rsidR="004F3A6A">
        <w:rPr>
          <w:szCs w:val="24"/>
        </w:rPr>
        <w:t>dL</w:t>
      </w:r>
      <w:proofErr w:type="spellEnd"/>
      <w:r w:rsidR="004F3A6A">
        <w:rPr>
          <w:szCs w:val="24"/>
        </w:rPr>
        <w:t>)</w:t>
      </w:r>
      <w:r>
        <w:rPr>
          <w:szCs w:val="24"/>
        </w:rPr>
        <w:t>,  Cholesterol</w:t>
      </w:r>
      <w:r w:rsidR="004F3A6A">
        <w:rPr>
          <w:szCs w:val="24"/>
        </w:rPr>
        <w:t xml:space="preserve"> (143±9.78mg/</w:t>
      </w:r>
      <w:proofErr w:type="spellStart"/>
      <w:r w:rsidR="004F3A6A">
        <w:rPr>
          <w:szCs w:val="24"/>
        </w:rPr>
        <w:t>dL</w:t>
      </w:r>
      <w:proofErr w:type="spellEnd"/>
      <w:r w:rsidR="004F3A6A">
        <w:rPr>
          <w:szCs w:val="24"/>
        </w:rPr>
        <w:t>)</w:t>
      </w:r>
      <w:r>
        <w:rPr>
          <w:szCs w:val="24"/>
        </w:rPr>
        <w:t xml:space="preserve">, </w:t>
      </w:r>
      <w:proofErr w:type="spellStart"/>
      <w:r>
        <w:rPr>
          <w:szCs w:val="24"/>
          <w:lang w:val="en-IN" w:bidi="hi-IN"/>
        </w:rPr>
        <w:t>Alanine</w:t>
      </w:r>
      <w:proofErr w:type="spellEnd"/>
      <w:r>
        <w:rPr>
          <w:szCs w:val="24"/>
          <w:lang w:val="en-IN" w:bidi="hi-IN"/>
        </w:rPr>
        <w:t xml:space="preserve"> Amino </w:t>
      </w:r>
      <w:proofErr w:type="spellStart"/>
      <w:r>
        <w:rPr>
          <w:szCs w:val="24"/>
          <w:lang w:val="en-IN" w:bidi="hi-IN"/>
        </w:rPr>
        <w:t>Transferase</w:t>
      </w:r>
      <w:proofErr w:type="spellEnd"/>
      <w:r>
        <w:rPr>
          <w:szCs w:val="24"/>
        </w:rPr>
        <w:t xml:space="preserve"> (</w:t>
      </w:r>
      <w:r w:rsidR="004F3A6A">
        <w:rPr>
          <w:szCs w:val="24"/>
        </w:rPr>
        <w:t>27.94±1.76 U/L</w:t>
      </w:r>
      <w:r>
        <w:rPr>
          <w:szCs w:val="24"/>
        </w:rPr>
        <w:t xml:space="preserve">), </w:t>
      </w:r>
      <w:proofErr w:type="spellStart"/>
      <w:r>
        <w:rPr>
          <w:szCs w:val="24"/>
        </w:rPr>
        <w:t>Aspartate</w:t>
      </w:r>
      <w:proofErr w:type="spellEnd"/>
      <w:r>
        <w:rPr>
          <w:szCs w:val="24"/>
        </w:rPr>
        <w:t xml:space="preserve">  </w:t>
      </w:r>
      <w:r>
        <w:rPr>
          <w:szCs w:val="24"/>
          <w:lang w:val="en-IN" w:bidi="hi-IN"/>
        </w:rPr>
        <w:t xml:space="preserve">Amino </w:t>
      </w:r>
      <w:proofErr w:type="spellStart"/>
      <w:r>
        <w:rPr>
          <w:szCs w:val="24"/>
          <w:lang w:val="en-IN" w:bidi="hi-IN"/>
        </w:rPr>
        <w:t>Transferase</w:t>
      </w:r>
      <w:proofErr w:type="spellEnd"/>
      <w:r>
        <w:rPr>
          <w:szCs w:val="24"/>
        </w:rPr>
        <w:t xml:space="preserve"> (</w:t>
      </w:r>
      <w:r w:rsidR="004F3A6A">
        <w:rPr>
          <w:szCs w:val="24"/>
        </w:rPr>
        <w:t>71.39±4.19 U/L</w:t>
      </w:r>
      <w:r>
        <w:rPr>
          <w:szCs w:val="24"/>
        </w:rPr>
        <w:t xml:space="preserve">) and Alkaline </w:t>
      </w:r>
      <w:proofErr w:type="spellStart"/>
      <w:r>
        <w:rPr>
          <w:szCs w:val="24"/>
        </w:rPr>
        <w:t>Phophatase</w:t>
      </w:r>
      <w:proofErr w:type="spellEnd"/>
      <w:r>
        <w:rPr>
          <w:szCs w:val="24"/>
        </w:rPr>
        <w:t xml:space="preserve"> (</w:t>
      </w:r>
      <w:r w:rsidR="004F3A6A">
        <w:rPr>
          <w:szCs w:val="24"/>
        </w:rPr>
        <w:t>62.4±6.89 U/L</w:t>
      </w:r>
      <w:r>
        <w:rPr>
          <w:szCs w:val="24"/>
        </w:rPr>
        <w:t>)</w:t>
      </w:r>
      <w:r w:rsidR="004F3A6A">
        <w:rPr>
          <w:szCs w:val="24"/>
          <w:lang w:val="en-IN" w:bidi="hi-IN"/>
        </w:rPr>
        <w:t xml:space="preserve">, </w:t>
      </w:r>
      <w:r>
        <w:rPr>
          <w:szCs w:val="24"/>
        </w:rPr>
        <w:t xml:space="preserve">respectively. The </w:t>
      </w:r>
      <w:proofErr w:type="spellStart"/>
      <w:r>
        <w:rPr>
          <w:szCs w:val="24"/>
          <w:lang w:val="en-IN" w:bidi="hi-IN"/>
        </w:rPr>
        <w:t>hemato</w:t>
      </w:r>
      <w:proofErr w:type="spellEnd"/>
      <w:r>
        <w:rPr>
          <w:szCs w:val="24"/>
          <w:lang w:val="en-IN" w:bidi="hi-IN"/>
        </w:rPr>
        <w:t xml:space="preserve">-biochemical </w:t>
      </w:r>
      <w:r>
        <w:rPr>
          <w:szCs w:val="24"/>
        </w:rPr>
        <w:t xml:space="preserve">values were </w:t>
      </w:r>
      <w:r>
        <w:rPr>
          <w:szCs w:val="24"/>
          <w:lang w:val="en-IN" w:bidi="hi-IN"/>
        </w:rPr>
        <w:t xml:space="preserve">within normal ranges </w:t>
      </w:r>
      <w:r w:rsidR="00716823">
        <w:rPr>
          <w:szCs w:val="24"/>
        </w:rPr>
        <w:t xml:space="preserve">of cow except </w:t>
      </w:r>
      <w:r w:rsidR="00716823">
        <w:rPr>
          <w:color w:val="231F20"/>
          <w:szCs w:val="24"/>
          <w:lang w:val="en-IN" w:bidi="hi-IN"/>
        </w:rPr>
        <w:t>Total Leukocyte Count</w:t>
      </w:r>
      <w:r>
        <w:rPr>
          <w:szCs w:val="24"/>
          <w:lang w:val="en-IN" w:bidi="hi-IN"/>
        </w:rPr>
        <w:t xml:space="preserve">. It can be concluded that the data of this study will be act as a guide on </w:t>
      </w:r>
      <w:proofErr w:type="spellStart"/>
      <w:r>
        <w:rPr>
          <w:bCs/>
          <w:szCs w:val="24"/>
        </w:rPr>
        <w:t>hemato</w:t>
      </w:r>
      <w:proofErr w:type="spellEnd"/>
      <w:r>
        <w:rPr>
          <w:bCs/>
          <w:szCs w:val="24"/>
        </w:rPr>
        <w:t xml:space="preserve">-biochemical </w:t>
      </w:r>
      <w:r w:rsidR="00716823">
        <w:rPr>
          <w:bCs/>
          <w:szCs w:val="24"/>
        </w:rPr>
        <w:t>values for the</w:t>
      </w:r>
      <w:r>
        <w:rPr>
          <w:bCs/>
          <w:szCs w:val="24"/>
        </w:rPr>
        <w:t xml:space="preserve"> indigenous Manipuri cattle. </w:t>
      </w:r>
    </w:p>
    <w:p w:rsidR="00CC1B01" w:rsidRDefault="00CC1B01" w:rsidP="00C96DB8">
      <w:pPr>
        <w:jc w:val="both"/>
        <w:rPr>
          <w:b/>
          <w:color w:val="0D0D0D" w:themeColor="text1" w:themeTint="F2"/>
          <w:szCs w:val="24"/>
        </w:rPr>
      </w:pPr>
      <w:r>
        <w:t>(This abstract is a part of research article recently published by the first author</w:t>
      </w:r>
      <w:r w:rsidR="00C96DB8">
        <w:t>; Reference-</w:t>
      </w:r>
      <w:r w:rsidRPr="00CC1B01">
        <w:rPr>
          <w:szCs w:val="24"/>
        </w:rPr>
        <w:t xml:space="preserve"> </w:t>
      </w:r>
      <w:proofErr w:type="spellStart"/>
      <w:r w:rsidRPr="009C1624">
        <w:rPr>
          <w:b/>
          <w:szCs w:val="24"/>
          <w:u w:val="single"/>
        </w:rPr>
        <w:t>Mili</w:t>
      </w:r>
      <w:proofErr w:type="spellEnd"/>
      <w:r w:rsidRPr="009C1624">
        <w:rPr>
          <w:b/>
          <w:szCs w:val="24"/>
          <w:u w:val="single"/>
        </w:rPr>
        <w:t>, B</w:t>
      </w:r>
      <w:r w:rsidRPr="009C1624">
        <w:rPr>
          <w:szCs w:val="24"/>
        </w:rPr>
        <w:t xml:space="preserve">., </w:t>
      </w:r>
      <w:proofErr w:type="spellStart"/>
      <w:r w:rsidRPr="009C1624">
        <w:rPr>
          <w:szCs w:val="24"/>
        </w:rPr>
        <w:t>Gogoi</w:t>
      </w:r>
      <w:proofErr w:type="spellEnd"/>
      <w:r w:rsidRPr="009C1624">
        <w:rPr>
          <w:szCs w:val="24"/>
        </w:rPr>
        <w:t xml:space="preserve">, A., </w:t>
      </w:r>
      <w:proofErr w:type="spellStart"/>
      <w:r w:rsidRPr="009C1624">
        <w:rPr>
          <w:szCs w:val="24"/>
        </w:rPr>
        <w:t>Laltankimi</w:t>
      </w:r>
      <w:proofErr w:type="spellEnd"/>
      <w:r w:rsidRPr="009C1624">
        <w:rPr>
          <w:szCs w:val="24"/>
        </w:rPr>
        <w:t xml:space="preserve">, L., Devi, R., </w:t>
      </w:r>
      <w:proofErr w:type="spellStart"/>
      <w:r w:rsidRPr="009C1624">
        <w:rPr>
          <w:szCs w:val="24"/>
        </w:rPr>
        <w:t>Chutia</w:t>
      </w:r>
      <w:proofErr w:type="spellEnd"/>
      <w:r w:rsidRPr="009C1624">
        <w:rPr>
          <w:szCs w:val="24"/>
        </w:rPr>
        <w:t xml:space="preserve">, T., </w:t>
      </w:r>
      <w:proofErr w:type="spellStart"/>
      <w:r w:rsidRPr="009C1624">
        <w:rPr>
          <w:szCs w:val="24"/>
        </w:rPr>
        <w:t>Ralte</w:t>
      </w:r>
      <w:proofErr w:type="spellEnd"/>
      <w:r w:rsidRPr="009C1624">
        <w:rPr>
          <w:szCs w:val="24"/>
        </w:rPr>
        <w:t xml:space="preserve">, L., and </w:t>
      </w:r>
      <w:proofErr w:type="spellStart"/>
      <w:r w:rsidRPr="009C1624">
        <w:rPr>
          <w:szCs w:val="24"/>
        </w:rPr>
        <w:t>Malsawmkima</w:t>
      </w:r>
      <w:proofErr w:type="spellEnd"/>
      <w:r w:rsidRPr="009C1624">
        <w:rPr>
          <w:szCs w:val="24"/>
        </w:rPr>
        <w:t xml:space="preserve">. 2020.  A Guide on </w:t>
      </w:r>
      <w:proofErr w:type="spellStart"/>
      <w:r w:rsidRPr="009C1624">
        <w:rPr>
          <w:szCs w:val="24"/>
        </w:rPr>
        <w:t>Hemato</w:t>
      </w:r>
      <w:proofErr w:type="spellEnd"/>
      <w:r w:rsidRPr="009C1624">
        <w:rPr>
          <w:szCs w:val="24"/>
        </w:rPr>
        <w:t>-Biochemical Profiles of Indigenous Manipuri Cattle. Journal of Animal Research: v.10 n.6, p. 01-06</w:t>
      </w:r>
      <w:r w:rsidR="00C96DB8">
        <w:rPr>
          <w:szCs w:val="24"/>
        </w:rPr>
        <w:t>)</w:t>
      </w:r>
      <w:r w:rsidRPr="009C1624">
        <w:rPr>
          <w:szCs w:val="24"/>
        </w:rPr>
        <w:t>.</w:t>
      </w:r>
      <w:r w:rsidRPr="009C1624">
        <w:rPr>
          <w:b/>
          <w:color w:val="0D0D0D" w:themeColor="text1" w:themeTint="F2"/>
          <w:szCs w:val="24"/>
        </w:rPr>
        <w:t xml:space="preserve"> </w:t>
      </w:r>
    </w:p>
    <w:p w:rsidR="00683600" w:rsidRDefault="00683600" w:rsidP="00C96DB8">
      <w:pPr>
        <w:jc w:val="both"/>
        <w:rPr>
          <w:b/>
          <w:color w:val="0D0D0D" w:themeColor="text1" w:themeTint="F2"/>
          <w:szCs w:val="24"/>
        </w:rPr>
      </w:pPr>
    </w:p>
    <w:p w:rsidR="00683600" w:rsidRDefault="00683600" w:rsidP="00C96DB8">
      <w:pPr>
        <w:jc w:val="both"/>
        <w:rPr>
          <w:b/>
          <w:color w:val="0D0D0D" w:themeColor="text1" w:themeTint="F2"/>
          <w:szCs w:val="24"/>
        </w:rPr>
      </w:pPr>
      <w:r>
        <w:rPr>
          <w:b/>
          <w:color w:val="0D0D0D" w:themeColor="text1" w:themeTint="F2"/>
          <w:szCs w:val="24"/>
        </w:rPr>
        <w:t>Recent Publication</w:t>
      </w:r>
      <w:r w:rsidR="004D3EF9">
        <w:rPr>
          <w:b/>
          <w:color w:val="0D0D0D" w:themeColor="text1" w:themeTint="F2"/>
          <w:szCs w:val="24"/>
        </w:rPr>
        <w:t>s</w:t>
      </w:r>
      <w:r>
        <w:rPr>
          <w:b/>
          <w:color w:val="0D0D0D" w:themeColor="text1" w:themeTint="F2"/>
          <w:szCs w:val="24"/>
        </w:rPr>
        <w:t xml:space="preserve">: </w:t>
      </w:r>
    </w:p>
    <w:p w:rsidR="003413FD" w:rsidRPr="00CA5473" w:rsidRDefault="003413FD" w:rsidP="003413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color w:val="221E1F"/>
          <w:sz w:val="24"/>
          <w:szCs w:val="24"/>
        </w:rPr>
      </w:pPr>
      <w:proofErr w:type="spellStart"/>
      <w:r w:rsidRPr="00CA5473">
        <w:rPr>
          <w:rFonts w:ascii="Times New Roman" w:hAnsi="Times New Roman"/>
          <w:b/>
          <w:sz w:val="24"/>
          <w:szCs w:val="24"/>
          <w:u w:val="single"/>
        </w:rPr>
        <w:t>Mili</w:t>
      </w:r>
      <w:proofErr w:type="spellEnd"/>
      <w:r w:rsidRPr="00CA5473">
        <w:rPr>
          <w:rFonts w:ascii="Times New Roman" w:hAnsi="Times New Roman"/>
          <w:b/>
          <w:sz w:val="24"/>
          <w:szCs w:val="24"/>
          <w:u w:val="single"/>
        </w:rPr>
        <w:t>, B</w:t>
      </w:r>
      <w:r w:rsidRPr="00CA5473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CA5473">
        <w:rPr>
          <w:rFonts w:ascii="Times New Roman" w:hAnsi="Times New Roman"/>
          <w:sz w:val="24"/>
          <w:szCs w:val="24"/>
        </w:rPr>
        <w:t>Gogoi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, A., </w:t>
      </w:r>
      <w:proofErr w:type="spellStart"/>
      <w:r w:rsidRPr="00CA5473">
        <w:rPr>
          <w:rFonts w:ascii="Times New Roman" w:hAnsi="Times New Roman"/>
          <w:sz w:val="24"/>
          <w:szCs w:val="24"/>
        </w:rPr>
        <w:t>Laltankimi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, L., Devi, R., </w:t>
      </w:r>
      <w:proofErr w:type="spellStart"/>
      <w:r w:rsidRPr="00CA5473">
        <w:rPr>
          <w:rFonts w:ascii="Times New Roman" w:hAnsi="Times New Roman"/>
          <w:sz w:val="24"/>
          <w:szCs w:val="24"/>
        </w:rPr>
        <w:t>Chutia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, T., </w:t>
      </w:r>
      <w:proofErr w:type="spellStart"/>
      <w:r w:rsidRPr="00CA5473">
        <w:rPr>
          <w:rFonts w:ascii="Times New Roman" w:hAnsi="Times New Roman"/>
          <w:sz w:val="24"/>
          <w:szCs w:val="24"/>
        </w:rPr>
        <w:t>Ralte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, L., and </w:t>
      </w:r>
      <w:proofErr w:type="spellStart"/>
      <w:r w:rsidRPr="00CA5473">
        <w:rPr>
          <w:rFonts w:ascii="Times New Roman" w:hAnsi="Times New Roman"/>
          <w:sz w:val="24"/>
          <w:szCs w:val="24"/>
        </w:rPr>
        <w:t>Malsawmkima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. 2020.  A Guide on </w:t>
      </w:r>
      <w:proofErr w:type="spellStart"/>
      <w:r w:rsidRPr="00CA5473">
        <w:rPr>
          <w:rFonts w:ascii="Times New Roman" w:hAnsi="Times New Roman"/>
          <w:sz w:val="24"/>
          <w:szCs w:val="24"/>
        </w:rPr>
        <w:t>Hemato</w:t>
      </w:r>
      <w:proofErr w:type="spellEnd"/>
      <w:r w:rsidRPr="00CA5473">
        <w:rPr>
          <w:rFonts w:ascii="Times New Roman" w:hAnsi="Times New Roman"/>
          <w:sz w:val="24"/>
          <w:szCs w:val="24"/>
        </w:rPr>
        <w:t>-Biochemical Profiles of Indigenous Manipuri Cattle. Journal of Animal Research: v.10 n.6, p. 01-06</w:t>
      </w:r>
      <w:r w:rsidRPr="00CA5473">
        <w:rPr>
          <w:rFonts w:ascii="Times New Roman" w:hAnsi="Times New Roman"/>
          <w:b/>
          <w:color w:val="0D0D0D" w:themeColor="text1" w:themeTint="F2"/>
          <w:sz w:val="24"/>
          <w:szCs w:val="24"/>
        </w:rPr>
        <w:t>.</w:t>
      </w:r>
    </w:p>
    <w:p w:rsidR="003413FD" w:rsidRPr="00CA5473" w:rsidRDefault="003413FD" w:rsidP="003413F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5473">
        <w:rPr>
          <w:rFonts w:ascii="Times New Roman" w:hAnsi="Times New Roman"/>
          <w:b/>
          <w:sz w:val="24"/>
          <w:szCs w:val="24"/>
          <w:u w:val="single"/>
        </w:rPr>
        <w:t>Mili</w:t>
      </w:r>
      <w:proofErr w:type="spellEnd"/>
      <w:r w:rsidRPr="00CA5473">
        <w:rPr>
          <w:rFonts w:ascii="Times New Roman" w:hAnsi="Times New Roman"/>
          <w:b/>
          <w:sz w:val="24"/>
          <w:szCs w:val="24"/>
          <w:u w:val="single"/>
        </w:rPr>
        <w:t>, B.,</w:t>
      </w:r>
      <w:r w:rsidRPr="00CA5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5473">
        <w:rPr>
          <w:rFonts w:ascii="Times New Roman" w:hAnsi="Times New Roman"/>
          <w:sz w:val="24"/>
          <w:szCs w:val="24"/>
        </w:rPr>
        <w:t>Laltankimi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, L., </w:t>
      </w:r>
      <w:proofErr w:type="spellStart"/>
      <w:r w:rsidRPr="00CA5473">
        <w:rPr>
          <w:rFonts w:ascii="Times New Roman" w:hAnsi="Times New Roman"/>
          <w:sz w:val="24"/>
          <w:szCs w:val="24"/>
        </w:rPr>
        <w:t>Chutia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, T., Devi, R., </w:t>
      </w:r>
      <w:proofErr w:type="spellStart"/>
      <w:r w:rsidRPr="00CA5473">
        <w:rPr>
          <w:rFonts w:ascii="Times New Roman" w:hAnsi="Times New Roman"/>
          <w:sz w:val="24"/>
          <w:szCs w:val="24"/>
        </w:rPr>
        <w:t>Ralte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, L., Yore, K. and </w:t>
      </w:r>
      <w:proofErr w:type="spellStart"/>
      <w:r w:rsidRPr="00CA5473">
        <w:rPr>
          <w:rFonts w:ascii="Times New Roman" w:hAnsi="Times New Roman"/>
          <w:sz w:val="24"/>
          <w:szCs w:val="24"/>
        </w:rPr>
        <w:t>Gogoi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, A. 2020. </w:t>
      </w:r>
      <w:proofErr w:type="spellStart"/>
      <w:r w:rsidRPr="00CA5473">
        <w:rPr>
          <w:rFonts w:ascii="Times New Roman" w:hAnsi="Times New Roman"/>
          <w:sz w:val="24"/>
          <w:szCs w:val="24"/>
        </w:rPr>
        <w:t>Haematology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 and Serum Biochemical Profiles of Indigenous </w:t>
      </w:r>
      <w:proofErr w:type="spellStart"/>
      <w:r w:rsidRPr="00CA5473">
        <w:rPr>
          <w:rFonts w:ascii="Times New Roman" w:hAnsi="Times New Roman"/>
          <w:sz w:val="24"/>
          <w:szCs w:val="24"/>
        </w:rPr>
        <w:t>Tenyi-vo</w:t>
      </w:r>
      <w:proofErr w:type="spellEnd"/>
      <w:r w:rsidRPr="00CA5473">
        <w:rPr>
          <w:rFonts w:ascii="Times New Roman" w:hAnsi="Times New Roman"/>
          <w:sz w:val="24"/>
          <w:szCs w:val="24"/>
        </w:rPr>
        <w:t xml:space="preserve"> Pigs of Nagaland. International journal of Livestock Research., 10(10), 1-7. </w:t>
      </w:r>
    </w:p>
    <w:p w:rsidR="003413FD" w:rsidRPr="00906542" w:rsidRDefault="003413FD" w:rsidP="003413FD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lang w:val="en-US"/>
        </w:rPr>
      </w:pPr>
      <w:proofErr w:type="spellStart"/>
      <w:r w:rsidRPr="00906542">
        <w:rPr>
          <w:rFonts w:ascii="Times New Roman" w:hAnsi="Times New Roman" w:cs="Times New Roman"/>
          <w:b/>
          <w:color w:val="0D0D0D" w:themeColor="text1" w:themeTint="F2"/>
          <w:u w:val="single"/>
          <w:lang w:val="en-US"/>
        </w:rPr>
        <w:lastRenderedPageBreak/>
        <w:t>Mili</w:t>
      </w:r>
      <w:proofErr w:type="spellEnd"/>
      <w:r w:rsidRPr="00906542">
        <w:rPr>
          <w:rFonts w:ascii="Times New Roman" w:hAnsi="Times New Roman" w:cs="Times New Roman"/>
          <w:b/>
          <w:color w:val="0D0D0D" w:themeColor="text1" w:themeTint="F2"/>
          <w:u w:val="single"/>
          <w:lang w:val="en-US"/>
        </w:rPr>
        <w:t>, B.,</w:t>
      </w:r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  Das, K., Kumar, A.,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Saxena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A. C., Singh, P.,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Ghosh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S. and   Bag, S (2018) Preparation of NGF encapsulated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chitosan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nanoparticles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and its evaluation on neuronal differentiation potentiality of canine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mesenchymal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stem cells. Journal of Materials Sciences: Materials Medicine, 29(4); 1-13.</w:t>
      </w:r>
    </w:p>
    <w:p w:rsidR="003413FD" w:rsidRPr="00906542" w:rsidRDefault="003413FD" w:rsidP="003413FD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lang w:val="en-US"/>
        </w:rPr>
      </w:pPr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Das, K.,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Madhusoodan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A. P., </w:t>
      </w:r>
      <w:proofErr w:type="spellStart"/>
      <w:r w:rsidRPr="00906542">
        <w:rPr>
          <w:rFonts w:ascii="Times New Roman" w:hAnsi="Times New Roman" w:cs="Times New Roman"/>
          <w:b/>
          <w:color w:val="0D0D0D" w:themeColor="text1" w:themeTint="F2"/>
          <w:u w:val="single"/>
          <w:lang w:val="en-US"/>
        </w:rPr>
        <w:t>Mili</w:t>
      </w:r>
      <w:proofErr w:type="spellEnd"/>
      <w:r w:rsidRPr="00906542">
        <w:rPr>
          <w:rFonts w:ascii="Times New Roman" w:hAnsi="Times New Roman" w:cs="Times New Roman"/>
          <w:b/>
          <w:color w:val="0D0D0D" w:themeColor="text1" w:themeTint="F2"/>
          <w:u w:val="single"/>
          <w:lang w:val="en-US"/>
        </w:rPr>
        <w:t>, B.,</w:t>
      </w:r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Kumar, A.,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Saxena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A. C., Kumar, K.,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Sarkar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M., Singh, P.,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Srivastava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S. and Bag, S (2017) Functionalized carbon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nanotubes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as suitable scaffold materials for proliferation and differentiation of canine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mesenchymal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stem cells. International Journal of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Nanomedicine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, 12; 3235–3252</w:t>
      </w:r>
      <w:r w:rsidRPr="00906542">
        <w:rPr>
          <w:rFonts w:ascii="Times New Roman" w:hAnsi="Times New Roman" w:cs="Times New Roman"/>
          <w:b/>
          <w:color w:val="0D0D0D" w:themeColor="text1" w:themeTint="F2"/>
          <w:lang w:val="en-US"/>
        </w:rPr>
        <w:t>.</w:t>
      </w:r>
    </w:p>
    <w:p w:rsidR="008724F0" w:rsidRDefault="003413FD" w:rsidP="008724F0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color w:val="0D0D0D" w:themeColor="text1" w:themeTint="F2"/>
          <w:lang w:val="en-US"/>
        </w:rPr>
      </w:pP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Mahapatra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P. S., Singh, R., Kumar, K.,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Sahoo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. N. R.,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Agrawal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P., </w:t>
      </w:r>
      <w:proofErr w:type="spellStart"/>
      <w:r w:rsidRPr="00906542">
        <w:rPr>
          <w:rFonts w:ascii="Times New Roman" w:hAnsi="Times New Roman" w:cs="Times New Roman"/>
          <w:b/>
          <w:color w:val="0D0D0D" w:themeColor="text1" w:themeTint="F2"/>
          <w:u w:val="single"/>
          <w:lang w:val="en-US"/>
        </w:rPr>
        <w:t>Mili</w:t>
      </w:r>
      <w:proofErr w:type="spellEnd"/>
      <w:r w:rsidRPr="00906542">
        <w:rPr>
          <w:rFonts w:ascii="Times New Roman" w:hAnsi="Times New Roman" w:cs="Times New Roman"/>
          <w:b/>
          <w:color w:val="0D0D0D" w:themeColor="text1" w:themeTint="F2"/>
          <w:u w:val="single"/>
          <w:lang w:val="en-US"/>
        </w:rPr>
        <w:t>, B.,</w:t>
      </w:r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Das, K.,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Sarkar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M.,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Bhanja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S. K., Das, B. C.,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Dhara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, S. K. and Bag, S (2017)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Valproic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acid assisted reprogramming of fibroblasts for generation of </w:t>
      </w:r>
      <w:proofErr w:type="spell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pluripotent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 stem cells in buffalo (</w:t>
      </w:r>
      <w:proofErr w:type="spellStart"/>
      <w:r w:rsidRPr="00906542">
        <w:rPr>
          <w:rFonts w:ascii="Times New Roman" w:hAnsi="Times New Roman" w:cs="Times New Roman"/>
          <w:i/>
          <w:color w:val="0D0D0D" w:themeColor="text1" w:themeTint="F2"/>
          <w:lang w:val="en-US"/>
        </w:rPr>
        <w:t>Bubalus</w:t>
      </w:r>
      <w:proofErr w:type="spellEnd"/>
      <w:r w:rsidRPr="00906542">
        <w:rPr>
          <w:rFonts w:ascii="Times New Roman" w:hAnsi="Times New Roman" w:cs="Times New Roman"/>
          <w:i/>
          <w:color w:val="0D0D0D" w:themeColor="text1" w:themeTint="F2"/>
          <w:lang w:val="en-US"/>
        </w:rPr>
        <w:t xml:space="preserve"> </w:t>
      </w:r>
      <w:proofErr w:type="spellStart"/>
      <w:r w:rsidRPr="00906542">
        <w:rPr>
          <w:rFonts w:ascii="Times New Roman" w:hAnsi="Times New Roman" w:cs="Times New Roman"/>
          <w:i/>
          <w:color w:val="0D0D0D" w:themeColor="text1" w:themeTint="F2"/>
          <w:lang w:val="en-US"/>
        </w:rPr>
        <w:t>bubalis</w:t>
      </w:r>
      <w:proofErr w:type="spell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 xml:space="preserve">). </w:t>
      </w:r>
      <w:hyperlink r:id="rId5" w:history="1">
        <w:r w:rsidRPr="00906542">
          <w:rPr>
            <w:rFonts w:ascii="Times New Roman" w:hAnsi="Times New Roman" w:cs="Times New Roman"/>
            <w:color w:val="0D0D0D" w:themeColor="text1" w:themeTint="F2"/>
            <w:lang w:val="en-US"/>
          </w:rPr>
          <w:t>The International Journal of Developmental Biology</w:t>
        </w:r>
      </w:hyperlink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. 61</w:t>
      </w:r>
      <w:proofErr w:type="gramStart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;81</w:t>
      </w:r>
      <w:proofErr w:type="gramEnd"/>
      <w:r w:rsidRPr="00906542">
        <w:rPr>
          <w:rFonts w:ascii="Times New Roman" w:hAnsi="Times New Roman" w:cs="Times New Roman"/>
          <w:color w:val="0D0D0D" w:themeColor="text1" w:themeTint="F2"/>
          <w:lang w:val="en-US"/>
        </w:rPr>
        <w:t>-88</w:t>
      </w:r>
      <w:r w:rsidRPr="00906542">
        <w:rPr>
          <w:rFonts w:ascii="Times New Roman" w:hAnsi="Times New Roman" w:cs="Times New Roman"/>
          <w:b/>
          <w:color w:val="0D0D0D" w:themeColor="text1" w:themeTint="F2"/>
          <w:lang w:val="en-US"/>
        </w:rPr>
        <w:t>.</w:t>
      </w:r>
    </w:p>
    <w:p w:rsidR="008724F0" w:rsidRDefault="008724F0" w:rsidP="008724F0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0D0D0D" w:themeColor="text1" w:themeTint="F2"/>
          <w:lang w:val="en-US"/>
        </w:rPr>
      </w:pPr>
    </w:p>
    <w:p w:rsidR="008724F0" w:rsidRDefault="00396559" w:rsidP="008724F0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0D0D0D" w:themeColor="text1" w:themeTint="F2"/>
          <w:lang w:val="en-US"/>
        </w:rPr>
      </w:pPr>
      <w:r w:rsidRPr="00396559">
        <w:rPr>
          <w:rFonts w:ascii="Times New Roman" w:hAnsi="Times New Roman" w:cs="Times New Roman"/>
          <w:b/>
          <w:noProof/>
          <w:color w:val="0D0D0D" w:themeColor="text1" w:themeTint="F2"/>
          <w:lang w:val="en-US"/>
        </w:rPr>
        <w:drawing>
          <wp:inline distT="0" distB="0" distL="0" distR="0">
            <wp:extent cx="573803" cy="609963"/>
            <wp:effectExtent l="19050" t="0" r="0" b="0"/>
            <wp:docPr id="788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99" cy="61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4F0" w:rsidRDefault="008724F0" w:rsidP="008724F0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0D0D0D" w:themeColor="text1" w:themeTint="F2"/>
          <w:lang w:val="en-US"/>
        </w:rPr>
      </w:pPr>
      <w:r>
        <w:rPr>
          <w:rFonts w:ascii="Times New Roman" w:hAnsi="Times New Roman" w:cs="Times New Roman"/>
          <w:b/>
          <w:color w:val="0D0D0D" w:themeColor="text1" w:themeTint="F2"/>
          <w:lang w:val="en-US"/>
        </w:rPr>
        <w:t xml:space="preserve">Biography </w:t>
      </w:r>
    </w:p>
    <w:p w:rsidR="008724F0" w:rsidRDefault="008724F0" w:rsidP="008724F0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0D0D0D" w:themeColor="text1" w:themeTint="F2"/>
          <w:lang w:val="en-US"/>
        </w:rPr>
      </w:pPr>
      <w:proofErr w:type="spellStart"/>
      <w:r w:rsidRPr="008724F0">
        <w:rPr>
          <w:rFonts w:ascii="Times New Roman" w:hAnsi="Times New Roman" w:cs="Times New Roman"/>
          <w:color w:val="0D0D0D" w:themeColor="text1" w:themeTint="F2"/>
          <w:lang w:val="en-US"/>
        </w:rPr>
        <w:t>Bhab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>esh</w:t>
      </w:r>
      <w:proofErr w:type="spellEnd"/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lang w:val="en-US"/>
        </w:rPr>
        <w:t>Mili</w:t>
      </w:r>
      <w:proofErr w:type="spellEnd"/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D0D0D" w:themeColor="text1" w:themeTint="F2"/>
          <w:lang w:val="en-US"/>
        </w:rPr>
        <w:t>B</w:t>
      </w:r>
      <w:r w:rsidR="00396559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>V</w:t>
      </w:r>
      <w:r w:rsidR="00396559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>Sc</w:t>
      </w:r>
      <w:r w:rsidR="00396559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>&amp;A</w:t>
      </w:r>
      <w:r w:rsidR="00396559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>H</w:t>
      </w:r>
      <w:proofErr w:type="spellEnd"/>
      <w:r w:rsidR="00396559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D0D0D" w:themeColor="text1" w:themeTint="F2"/>
          <w:lang w:val="en-US"/>
        </w:rPr>
        <w:t>M</w:t>
      </w:r>
      <w:r w:rsidR="00396559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>V</w:t>
      </w:r>
      <w:r w:rsidR="00396559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>Sc</w:t>
      </w:r>
      <w:proofErr w:type="spellEnd"/>
      <w:r w:rsidR="00396559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D0D0D" w:themeColor="text1" w:themeTint="F2"/>
          <w:lang w:val="en-US"/>
        </w:rPr>
        <w:t>Ph.D</w:t>
      </w:r>
      <w:proofErr w:type="spellEnd"/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 (</w:t>
      </w:r>
      <w:r w:rsidRPr="008724F0">
        <w:rPr>
          <w:rFonts w:ascii="Times New Roman" w:hAnsi="Times New Roman" w:cs="Times New Roman"/>
          <w:color w:val="0D0D0D" w:themeColor="text1" w:themeTint="F2"/>
          <w:lang w:val="en-US"/>
        </w:rPr>
        <w:t>Veterinary Physiology), Assistant Professor, College of Veterinary Sciences and Animal Husbandry, Central Agricultural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 University, </w:t>
      </w:r>
      <w:proofErr w:type="spellStart"/>
      <w:r>
        <w:rPr>
          <w:rFonts w:ascii="Times New Roman" w:hAnsi="Times New Roman" w:cs="Times New Roman"/>
          <w:color w:val="0D0D0D" w:themeColor="text1" w:themeTint="F2"/>
          <w:lang w:val="en-US"/>
        </w:rPr>
        <w:t>I</w:t>
      </w:r>
      <w:r w:rsidR="00C060F7">
        <w:rPr>
          <w:rFonts w:ascii="Times New Roman" w:hAnsi="Times New Roman" w:cs="Times New Roman"/>
          <w:color w:val="0D0D0D" w:themeColor="text1" w:themeTint="F2"/>
          <w:lang w:val="en-US"/>
        </w:rPr>
        <w:t>mphal</w:t>
      </w:r>
      <w:proofErr w:type="spellEnd"/>
      <w:r w:rsidR="00C060F7">
        <w:rPr>
          <w:rFonts w:ascii="Times New Roman" w:hAnsi="Times New Roman" w:cs="Times New Roman"/>
          <w:color w:val="0D0D0D" w:themeColor="text1" w:themeTint="F2"/>
          <w:lang w:val="en-US"/>
        </w:rPr>
        <w:t xml:space="preserve"> since 2016. He has about 5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 years of teaching, research and administrative experiences. His expertise is</w:t>
      </w:r>
      <w:r w:rsidRPr="008724F0">
        <w:rPr>
          <w:rFonts w:ascii="Times New Roman" w:hAnsi="Times New Roman" w:cs="Times New Roman"/>
          <w:color w:val="0D0D0D" w:themeColor="text1" w:themeTint="F2"/>
          <w:lang w:val="en-US"/>
        </w:rPr>
        <w:t xml:space="preserve"> Stem Cell Biology and passion in improving the animal health </w:t>
      </w:r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especially in the field of Regenerative Medicine </w:t>
      </w:r>
      <w:r w:rsidRPr="008724F0">
        <w:rPr>
          <w:rFonts w:ascii="Times New Roman" w:hAnsi="Times New Roman" w:cs="Times New Roman"/>
          <w:color w:val="0D0D0D" w:themeColor="text1" w:themeTint="F2"/>
          <w:lang w:val="en-US"/>
        </w:rPr>
        <w:t>through re</w:t>
      </w:r>
      <w:r w:rsidR="00AE6673">
        <w:rPr>
          <w:rFonts w:ascii="Times New Roman" w:hAnsi="Times New Roman" w:cs="Times New Roman"/>
          <w:color w:val="0D0D0D" w:themeColor="text1" w:themeTint="F2"/>
          <w:lang w:val="en-US"/>
        </w:rPr>
        <w:t>cent modern biotechnogical applications</w:t>
      </w:r>
      <w:proofErr w:type="gramStart"/>
      <w:r w:rsidR="00AE6673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r w:rsidRPr="008724F0">
        <w:rPr>
          <w:rFonts w:ascii="Times New Roman" w:hAnsi="Times New Roman" w:cs="Times New Roman"/>
          <w:color w:val="0D0D0D" w:themeColor="text1" w:themeTint="F2"/>
          <w:lang w:val="en-US"/>
        </w:rPr>
        <w:t>.</w:t>
      </w:r>
      <w:proofErr w:type="gramEnd"/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 </w:t>
      </w:r>
    </w:p>
    <w:p w:rsidR="00396559" w:rsidRDefault="00396559" w:rsidP="008724F0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0D0D0D" w:themeColor="text1" w:themeTint="F2"/>
          <w:lang w:val="en-US"/>
        </w:rPr>
      </w:pPr>
      <w:r>
        <w:rPr>
          <w:rFonts w:ascii="Times New Roman" w:hAnsi="Times New Roman" w:cs="Times New Roman"/>
          <w:color w:val="0D0D0D" w:themeColor="text1" w:themeTint="F2"/>
          <w:lang w:val="en-US"/>
        </w:rPr>
        <w:t xml:space="preserve">Email:bhabamili@gmail.com </w:t>
      </w:r>
    </w:p>
    <w:p w:rsidR="00396559" w:rsidRPr="008724F0" w:rsidRDefault="00396559" w:rsidP="008724F0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0D0D0D" w:themeColor="text1" w:themeTint="F2"/>
          <w:lang w:val="en-US"/>
        </w:rPr>
      </w:pPr>
    </w:p>
    <w:p w:rsidR="00C961F6" w:rsidRDefault="00CA5473" w:rsidP="00CA5473">
      <w:pPr>
        <w:spacing w:after="0"/>
        <w:jc w:val="center"/>
      </w:pPr>
      <w:r>
        <w:t>***</w:t>
      </w:r>
    </w:p>
    <w:sectPr w:rsidR="00C961F6" w:rsidSect="00012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24BD6"/>
    <w:multiLevelType w:val="hybridMultilevel"/>
    <w:tmpl w:val="2C4809D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3C3AA8"/>
    <w:multiLevelType w:val="hybridMultilevel"/>
    <w:tmpl w:val="21E49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5B7464"/>
    <w:rsid w:val="00012388"/>
    <w:rsid w:val="001849BA"/>
    <w:rsid w:val="001D6A37"/>
    <w:rsid w:val="00253940"/>
    <w:rsid w:val="002F12C6"/>
    <w:rsid w:val="003413FD"/>
    <w:rsid w:val="00357FDE"/>
    <w:rsid w:val="00377B4C"/>
    <w:rsid w:val="00396559"/>
    <w:rsid w:val="003F1B80"/>
    <w:rsid w:val="004D3EF9"/>
    <w:rsid w:val="004F3A6A"/>
    <w:rsid w:val="00572934"/>
    <w:rsid w:val="005B3A48"/>
    <w:rsid w:val="005B7464"/>
    <w:rsid w:val="00602021"/>
    <w:rsid w:val="00603CD9"/>
    <w:rsid w:val="00663F12"/>
    <w:rsid w:val="00683600"/>
    <w:rsid w:val="006C3D7E"/>
    <w:rsid w:val="00700FEE"/>
    <w:rsid w:val="00716823"/>
    <w:rsid w:val="00793886"/>
    <w:rsid w:val="007B5AB1"/>
    <w:rsid w:val="00826106"/>
    <w:rsid w:val="008724F0"/>
    <w:rsid w:val="00997214"/>
    <w:rsid w:val="009C1624"/>
    <w:rsid w:val="009C510B"/>
    <w:rsid w:val="009F0BE9"/>
    <w:rsid w:val="00A07157"/>
    <w:rsid w:val="00A23039"/>
    <w:rsid w:val="00A75E8D"/>
    <w:rsid w:val="00AA3DF1"/>
    <w:rsid w:val="00AE6673"/>
    <w:rsid w:val="00C060F7"/>
    <w:rsid w:val="00C876BE"/>
    <w:rsid w:val="00C96DB8"/>
    <w:rsid w:val="00CA5473"/>
    <w:rsid w:val="00CC1B01"/>
    <w:rsid w:val="00CF5723"/>
    <w:rsid w:val="00D17F92"/>
    <w:rsid w:val="00D814EB"/>
    <w:rsid w:val="00E003E4"/>
    <w:rsid w:val="00F64D8E"/>
    <w:rsid w:val="00F8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464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46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C1B01"/>
    <w:pPr>
      <w:ind w:left="720"/>
      <w:contextualSpacing/>
    </w:pPr>
    <w:rPr>
      <w:rFonts w:ascii="Calibri" w:eastAsia="Calibri" w:hAnsi="Calibri"/>
      <w:sz w:val="22"/>
    </w:rPr>
  </w:style>
  <w:style w:type="paragraph" w:customStyle="1" w:styleId="Default">
    <w:name w:val="Default"/>
    <w:rsid w:val="003413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5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co.in/url?sa=t&amp;rct=j&amp;q=&amp;esrc=s&amp;source=web&amp;cd=1&amp;cad=rja&amp;uact=8&amp;ved=0ahUKEwiYyKK155TUAhUBvY8KHXC9A-4QFggnMAA&amp;url=http%3A%2F%2Fwww.ijdb.ehu.es%2F&amp;usg=AFQjCNHc08VmX_yoMdFFUR7VuYfnQ_PUVQ&amp;sig2=lSz4KliWrl0OjDPUFVaXI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Amrit Gogoi</cp:lastModifiedBy>
  <cp:revision>27</cp:revision>
  <cp:lastPrinted>2021-02-19T09:00:00Z</cp:lastPrinted>
  <dcterms:created xsi:type="dcterms:W3CDTF">2009-08-19T19:13:00Z</dcterms:created>
  <dcterms:modified xsi:type="dcterms:W3CDTF">2021-03-08T23:26:00Z</dcterms:modified>
</cp:coreProperties>
</file>