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F9C40" w14:textId="0D03D855" w:rsidR="00AE3E37" w:rsidRDefault="00A4008E" w:rsidP="00494130">
      <w:pPr>
        <w:pStyle w:val="Ttulo1"/>
        <w:spacing w:before="170"/>
        <w:ind w:left="0"/>
      </w:pPr>
      <w:r>
        <w:rPr>
          <w:color w:val="337AB7"/>
        </w:rPr>
        <w:t>Organic fertilizer</w:t>
      </w:r>
      <w:r w:rsidR="00CE2871" w:rsidRPr="00CE2871">
        <w:rPr>
          <w:color w:val="337AB7"/>
        </w:rPr>
        <w:t xml:space="preserve"> for </w:t>
      </w:r>
      <w:r w:rsidR="00CE2871" w:rsidRPr="00CE2871">
        <w:rPr>
          <w:snapToGrid w:val="0"/>
          <w:color w:val="337AB7"/>
          <w:lang w:val="en-GB" w:eastAsia="pt-BR"/>
        </w:rPr>
        <w:t>environmental</w:t>
      </w:r>
      <w:r w:rsidR="00CE2871" w:rsidRPr="00CE2871">
        <w:rPr>
          <w:rFonts w:cstheme="minorBidi"/>
          <w:color w:val="337AB7"/>
        </w:rPr>
        <w:t xml:space="preserve"> control of </w:t>
      </w:r>
      <w:r w:rsidR="00CE2871" w:rsidRPr="00CE2871">
        <w:rPr>
          <w:color w:val="337AB7"/>
          <w:lang w:val="en-GB"/>
        </w:rPr>
        <w:t>small ruminant gastrointestinal nematodes</w:t>
      </w:r>
    </w:p>
    <w:p w14:paraId="71663D5E" w14:textId="77777777" w:rsidR="00A4008E" w:rsidRDefault="00A4008E" w:rsidP="005973B9">
      <w:pPr>
        <w:pStyle w:val="Corpodetexto"/>
        <w:spacing w:before="73" w:line="198" w:lineRule="exact"/>
        <w:ind w:left="100" w:right="5987"/>
        <w:rPr>
          <w:rFonts w:ascii="Arial"/>
        </w:rPr>
      </w:pPr>
    </w:p>
    <w:p w14:paraId="2D1155C4" w14:textId="5B6F3451" w:rsidR="005973B9" w:rsidRPr="00CE1E9D" w:rsidRDefault="0078738A" w:rsidP="00787231">
      <w:pPr>
        <w:pStyle w:val="Corpodetexto"/>
        <w:spacing w:before="73" w:line="198" w:lineRule="exact"/>
        <w:ind w:left="100" w:right="5445"/>
        <w:rPr>
          <w:rFonts w:ascii="Arial" w:hAnsi="Arial" w:cs="Arial"/>
        </w:rPr>
      </w:pPr>
      <w:r w:rsidRPr="00CE1E9D">
        <w:rPr>
          <w:rFonts w:ascii="Arial" w:hAnsi="Arial" w:cs="Arial"/>
        </w:rPr>
        <w:t xml:space="preserve">Dr </w:t>
      </w:r>
      <w:r w:rsidR="00CE2871" w:rsidRPr="00CE1E9D">
        <w:rPr>
          <w:rFonts w:ascii="Arial" w:hAnsi="Arial" w:cs="Arial"/>
        </w:rPr>
        <w:t>Hévila Oliveira Salles</w:t>
      </w:r>
      <w:r w:rsidR="005973B9" w:rsidRPr="00CE1E9D">
        <w:rPr>
          <w:rFonts w:ascii="Arial" w:hAnsi="Arial" w:cs="Arial"/>
        </w:rPr>
        <w:t xml:space="preserve">, </w:t>
      </w:r>
      <w:r w:rsidR="00CE2871" w:rsidRPr="00CE1E9D">
        <w:rPr>
          <w:rFonts w:ascii="Arial" w:hAnsi="Arial" w:cs="Arial"/>
        </w:rPr>
        <w:t>Biochemistry</w:t>
      </w:r>
      <w:r w:rsidR="005973B9" w:rsidRPr="00CE1E9D">
        <w:rPr>
          <w:rFonts w:ascii="Arial" w:hAnsi="Arial" w:cs="Arial"/>
        </w:rPr>
        <w:t xml:space="preserve"> PhD, </w:t>
      </w:r>
      <w:r w:rsidR="00CE2871" w:rsidRPr="00CE1E9D">
        <w:rPr>
          <w:rFonts w:ascii="Arial" w:hAnsi="Arial" w:cs="Arial"/>
        </w:rPr>
        <w:t>Embrapa</w:t>
      </w:r>
      <w:r w:rsidR="005973B9" w:rsidRPr="00CE1E9D">
        <w:rPr>
          <w:rFonts w:ascii="Arial" w:hAnsi="Arial" w:cs="Arial"/>
        </w:rPr>
        <w:t xml:space="preserve">, </w:t>
      </w:r>
      <w:r w:rsidR="00CE2871" w:rsidRPr="00CE1E9D">
        <w:rPr>
          <w:rFonts w:ascii="Arial" w:hAnsi="Arial" w:cs="Arial"/>
        </w:rPr>
        <w:t>Brazil</w:t>
      </w:r>
    </w:p>
    <w:p w14:paraId="7CC13CB0" w14:textId="6A50E328" w:rsidR="00A4008E" w:rsidRPr="00CE1E9D" w:rsidRDefault="00CE1E9D" w:rsidP="00CE1E9D">
      <w:pPr>
        <w:pStyle w:val="Corpodetexto"/>
        <w:spacing w:before="73" w:line="198" w:lineRule="exact"/>
        <w:ind w:left="100" w:right="5987"/>
        <w:rPr>
          <w:rFonts w:ascii="Arial" w:hAnsi="Arial" w:cs="Arial"/>
        </w:rPr>
      </w:pPr>
      <w:r w:rsidRPr="00CE1E9D">
        <w:rPr>
          <w:rFonts w:ascii="Arial" w:hAnsi="Arial" w:cs="Arial"/>
        </w:rPr>
        <w:t xml:space="preserve">Dr. </w:t>
      </w:r>
      <w:r w:rsidRPr="00CE1E9D">
        <w:rPr>
          <w:rFonts w:ascii="Arial" w:hAnsi="Arial" w:cs="Arial"/>
        </w:rPr>
        <w:t>Roberto Cláudio Fernandes Franco Pompeu</w:t>
      </w:r>
      <w:r w:rsidRPr="00CE1E9D">
        <w:rPr>
          <w:rFonts w:ascii="Arial" w:hAnsi="Arial" w:cs="Arial"/>
        </w:rPr>
        <w:t>, Livestock Production PhD, Embrapa, Brazil</w:t>
      </w:r>
    </w:p>
    <w:p w14:paraId="0D141361" w14:textId="77777777" w:rsidR="00AE3E37" w:rsidRDefault="00AE3E37">
      <w:pPr>
        <w:pStyle w:val="Corpodetexto"/>
        <w:rPr>
          <w:rFonts w:ascii="Arial"/>
          <w:sz w:val="20"/>
        </w:rPr>
      </w:pPr>
    </w:p>
    <w:p w14:paraId="5638152D" w14:textId="77777777" w:rsidR="00AE3E37" w:rsidRDefault="00AE3E37">
      <w:pPr>
        <w:pStyle w:val="Corpodetexto"/>
        <w:spacing w:before="3"/>
        <w:rPr>
          <w:rFonts w:ascii="Arial"/>
          <w:sz w:val="21"/>
        </w:rPr>
      </w:pPr>
    </w:p>
    <w:p w14:paraId="40914E3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17373C5" w14:textId="67032F88" w:rsidR="00AE3E37" w:rsidRDefault="00A9710C">
      <w:pPr>
        <w:pStyle w:val="Ttulo3"/>
        <w:spacing w:before="147"/>
        <w:jc w:val="both"/>
      </w:pPr>
      <w:r>
        <w:rPr>
          <w:color w:val="BF5A14"/>
        </w:rPr>
        <w:t>Abstract</w:t>
      </w:r>
    </w:p>
    <w:p w14:paraId="1C10FA22" w14:textId="285E0908" w:rsidR="009E5451" w:rsidRDefault="009E5451" w:rsidP="009E5451">
      <w:pPr>
        <w:pStyle w:val="Corpodetexto"/>
        <w:spacing w:before="90" w:line="280" w:lineRule="auto"/>
        <w:ind w:left="100"/>
        <w:jc w:val="both"/>
        <w:rPr>
          <w:lang w:val="en-GB"/>
        </w:rPr>
      </w:pPr>
    </w:p>
    <w:p w14:paraId="052A69F5" w14:textId="6E23766B" w:rsidR="00CE1E9D" w:rsidRPr="001B0776" w:rsidRDefault="00B516F4">
      <w:pPr>
        <w:pStyle w:val="Corpodetexto"/>
        <w:spacing w:before="90" w:line="280" w:lineRule="auto"/>
        <w:ind w:left="100"/>
        <w:jc w:val="both"/>
        <w:rPr>
          <w:lang w:val="en-GB"/>
        </w:rPr>
      </w:pPr>
      <w:r w:rsidRPr="00383E9D">
        <w:rPr>
          <w:lang w:val="en-GB"/>
        </w:rPr>
        <w:t>G</w:t>
      </w:r>
      <w:r w:rsidR="009E5451" w:rsidRPr="00383E9D">
        <w:rPr>
          <w:lang w:val="en-GB"/>
        </w:rPr>
        <w:t>astrointestinal nematodes (GIN) are potentially</w:t>
      </w:r>
      <w:r w:rsidRPr="00383E9D">
        <w:rPr>
          <w:lang w:val="en-GB"/>
        </w:rPr>
        <w:t xml:space="preserve"> the most important cause of economic loss in</w:t>
      </w:r>
      <w:r w:rsidR="00264351" w:rsidRPr="00383E9D">
        <w:rPr>
          <w:lang w:val="en-GB"/>
        </w:rPr>
        <w:t xml:space="preserve"> </w:t>
      </w:r>
      <w:r w:rsidR="00264351" w:rsidRPr="00383E9D">
        <w:rPr>
          <w:lang w:val="en-GB"/>
        </w:rPr>
        <w:t xml:space="preserve">the </w:t>
      </w:r>
      <w:r w:rsidR="00264351" w:rsidRPr="00383E9D">
        <w:rPr>
          <w:lang w:val="en-GB"/>
        </w:rPr>
        <w:t>small ruminant production</w:t>
      </w:r>
      <w:r w:rsidR="00264351" w:rsidRPr="00383E9D">
        <w:rPr>
          <w:lang w:val="en-GB"/>
        </w:rPr>
        <w:t xml:space="preserve">. </w:t>
      </w:r>
      <w:r w:rsidR="00942C8A">
        <w:rPr>
          <w:lang w:val="en-GB"/>
        </w:rPr>
        <w:t>However,</w:t>
      </w:r>
      <w:r w:rsidR="00BC0C73">
        <w:rPr>
          <w:lang w:val="en-GB"/>
        </w:rPr>
        <w:t xml:space="preserve"> </w:t>
      </w:r>
      <w:r w:rsidR="00B7607E">
        <w:rPr>
          <w:lang w:val="en-GB"/>
        </w:rPr>
        <w:t>for</w:t>
      </w:r>
      <w:r w:rsidR="00BC0C73">
        <w:rPr>
          <w:lang w:val="en-GB"/>
        </w:rPr>
        <w:t xml:space="preserve"> </w:t>
      </w:r>
      <w:r w:rsidR="00B7607E">
        <w:rPr>
          <w:lang w:val="en-GB"/>
        </w:rPr>
        <w:t>controlling GIN</w:t>
      </w:r>
      <w:r w:rsidR="00264351" w:rsidRPr="00383E9D">
        <w:rPr>
          <w:lang w:val="en-GB"/>
        </w:rPr>
        <w:t xml:space="preserve">, </w:t>
      </w:r>
      <w:r w:rsidR="00C50C34" w:rsidRPr="00383E9D">
        <w:rPr>
          <w:lang w:val="en-GB"/>
        </w:rPr>
        <w:t xml:space="preserve">the </w:t>
      </w:r>
      <w:r w:rsidR="00942C8A">
        <w:rPr>
          <w:lang w:val="en-GB"/>
        </w:rPr>
        <w:t xml:space="preserve">use of </w:t>
      </w:r>
      <w:r w:rsidR="00C50C34" w:rsidRPr="00383E9D">
        <w:rPr>
          <w:lang w:val="en-GB"/>
        </w:rPr>
        <w:t>anthelmintics is not a sustainable strategy</w:t>
      </w:r>
      <w:r w:rsidR="001F4D03" w:rsidRPr="00383E9D">
        <w:rPr>
          <w:lang w:val="en-GB"/>
        </w:rPr>
        <w:t xml:space="preserve"> and needs to be reduced. </w:t>
      </w:r>
      <w:r w:rsidR="00143E5C">
        <w:rPr>
          <w:lang w:val="en-GB"/>
        </w:rPr>
        <w:t>T</w:t>
      </w:r>
      <w:r w:rsidR="002D5F05">
        <w:rPr>
          <w:lang w:val="en-GB"/>
        </w:rPr>
        <w:t xml:space="preserve">he </w:t>
      </w:r>
      <w:r w:rsidR="002D5F05" w:rsidRPr="00383E9D">
        <w:rPr>
          <w:rFonts w:cs="Open Sans"/>
          <w:color w:val="000000"/>
        </w:rPr>
        <w:t>integrated parasite management (IPM)</w:t>
      </w:r>
      <w:r w:rsidR="002D5F05">
        <w:rPr>
          <w:rFonts w:cs="Open Sans"/>
          <w:color w:val="000000"/>
        </w:rPr>
        <w:t xml:space="preserve"> has been the</w:t>
      </w:r>
      <w:r w:rsidR="00143E5C" w:rsidRPr="00383E9D">
        <w:rPr>
          <w:rFonts w:cs="Open Sans"/>
          <w:color w:val="000000"/>
        </w:rPr>
        <w:t xml:space="preserve"> best </w:t>
      </w:r>
      <w:r w:rsidR="00143E5C" w:rsidRPr="00383E9D">
        <w:t>alternativ</w:t>
      </w:r>
      <w:r w:rsidR="002D5F05">
        <w:t>e</w:t>
      </w:r>
      <w:r w:rsidR="001F4D03" w:rsidRPr="00383E9D">
        <w:rPr>
          <w:rFonts w:cs="Open Sans"/>
          <w:color w:val="000000"/>
        </w:rPr>
        <w:t xml:space="preserve">. </w:t>
      </w:r>
      <w:r w:rsidR="001F4D03" w:rsidRPr="00383E9D">
        <w:rPr>
          <w:rFonts w:cs="Open Sans"/>
          <w:color w:val="000000"/>
        </w:rPr>
        <w:t xml:space="preserve">Aiming to make another strategy available for </w:t>
      </w:r>
      <w:r w:rsidR="001F4D03" w:rsidRPr="00383E9D">
        <w:rPr>
          <w:rFonts w:cs="Open Sans"/>
          <w:color w:val="000000"/>
        </w:rPr>
        <w:t>IPM and</w:t>
      </w:r>
      <w:r w:rsidR="001F4D03" w:rsidRPr="00383E9D">
        <w:rPr>
          <w:rFonts w:cs="Open Sans"/>
          <w:color w:val="000000"/>
        </w:rPr>
        <w:t xml:space="preserve"> knowing that </w:t>
      </w:r>
      <w:r w:rsidR="00856C9E" w:rsidRPr="00383E9D">
        <w:rPr>
          <w:rFonts w:cs="Open Sans"/>
          <w:color w:val="000000"/>
        </w:rPr>
        <w:t>most</w:t>
      </w:r>
      <w:r w:rsidR="001F4D03" w:rsidRPr="00383E9D">
        <w:rPr>
          <w:rFonts w:cs="Open Sans"/>
          <w:color w:val="000000"/>
        </w:rPr>
        <w:t xml:space="preserve"> gastrointestinal nematodes live in the environment</w:t>
      </w:r>
      <w:r w:rsidR="00856C9E" w:rsidRPr="00383E9D">
        <w:rPr>
          <w:rFonts w:cs="Open Sans"/>
          <w:color w:val="000000"/>
        </w:rPr>
        <w:t>,</w:t>
      </w:r>
      <w:r w:rsidR="001F4D03" w:rsidRPr="00383E9D">
        <w:rPr>
          <w:rFonts w:cs="Open Sans"/>
          <w:color w:val="000000"/>
        </w:rPr>
        <w:t xml:space="preserve"> </w:t>
      </w:r>
      <w:r w:rsidR="001F4D03" w:rsidRPr="00383E9D">
        <w:rPr>
          <w:rFonts w:cs="Open Sans"/>
          <w:color w:val="000000"/>
        </w:rPr>
        <w:t xml:space="preserve">it was </w:t>
      </w:r>
      <w:r w:rsidR="001F4D03" w:rsidRPr="00383E9D">
        <w:rPr>
          <w:rFonts w:cs="Open Sans"/>
          <w:color w:val="000000"/>
        </w:rPr>
        <w:t>proposed a strategy for controlling the free-living stages of nematodes of small ruminants in the soil.</w:t>
      </w:r>
      <w:r w:rsidR="001F4D03" w:rsidRPr="00383E9D">
        <w:rPr>
          <w:rFonts w:cs="Open Sans"/>
          <w:color w:val="000000"/>
        </w:rPr>
        <w:t xml:space="preserve"> </w:t>
      </w:r>
      <w:r w:rsidR="003019DE" w:rsidRPr="00383E9D">
        <w:rPr>
          <w:rFonts w:cs="Open Sans"/>
          <w:color w:val="000000"/>
        </w:rPr>
        <w:t>It</w:t>
      </w:r>
      <w:r w:rsidR="001F4D03" w:rsidRPr="00383E9D">
        <w:rPr>
          <w:rFonts w:cs="Open Sans"/>
          <w:color w:val="000000"/>
        </w:rPr>
        <w:t xml:space="preserve"> is based on the use of a</w:t>
      </w:r>
      <w:r w:rsidR="00856C9E" w:rsidRPr="00383E9D">
        <w:rPr>
          <w:rFonts w:cs="Open Sans"/>
          <w:color w:val="000000"/>
        </w:rPr>
        <w:t>n</w:t>
      </w:r>
      <w:r w:rsidR="001F4D03" w:rsidRPr="00383E9D">
        <w:rPr>
          <w:rFonts w:cs="Open Sans"/>
          <w:color w:val="000000"/>
        </w:rPr>
        <w:t xml:space="preserve"> </w:t>
      </w:r>
      <w:r w:rsidR="001F4D03" w:rsidRPr="00383E9D">
        <w:rPr>
          <w:rFonts w:cs="Open Sans"/>
          <w:color w:val="000000"/>
        </w:rPr>
        <w:t xml:space="preserve">organic </w:t>
      </w:r>
      <w:r w:rsidR="001F4D03" w:rsidRPr="00383E9D">
        <w:rPr>
          <w:rFonts w:cs="Open Sans"/>
          <w:color w:val="000000"/>
        </w:rPr>
        <w:t>fertilizer that reduces the contamination of grasses by infective larvae (L</w:t>
      </w:r>
      <w:r w:rsidR="001F4D03" w:rsidRPr="00383E9D">
        <w:rPr>
          <w:rStyle w:val="A10"/>
          <w:sz w:val="18"/>
          <w:szCs w:val="18"/>
          <w:vertAlign w:val="subscript"/>
        </w:rPr>
        <w:t>3</w:t>
      </w:r>
      <w:r w:rsidR="001F4D03" w:rsidRPr="00383E9D">
        <w:rPr>
          <w:rFonts w:cs="Open Sans"/>
          <w:color w:val="000000"/>
        </w:rPr>
        <w:t>) and increases the amount of grass biomass, thereby contributing to reduce the L</w:t>
      </w:r>
      <w:r w:rsidR="001F4D03" w:rsidRPr="00383E9D">
        <w:rPr>
          <w:rStyle w:val="A10"/>
          <w:sz w:val="18"/>
          <w:szCs w:val="18"/>
          <w:vertAlign w:val="subscript"/>
        </w:rPr>
        <w:t>3</w:t>
      </w:r>
      <w:r w:rsidR="001F4D03" w:rsidRPr="00383E9D">
        <w:rPr>
          <w:rFonts w:cs="Open Sans"/>
          <w:color w:val="000000"/>
        </w:rPr>
        <w:t>.g</w:t>
      </w:r>
      <w:r w:rsidR="001F4D03" w:rsidRPr="00383E9D">
        <w:rPr>
          <w:rStyle w:val="A11"/>
          <w:sz w:val="18"/>
          <w:szCs w:val="18"/>
          <w:vertAlign w:val="superscript"/>
        </w:rPr>
        <w:t>-1</w:t>
      </w:r>
      <w:r w:rsidR="001F4D03" w:rsidRPr="00383E9D">
        <w:rPr>
          <w:rStyle w:val="A11"/>
          <w:sz w:val="18"/>
          <w:szCs w:val="18"/>
        </w:rPr>
        <w:t xml:space="preserve"> </w:t>
      </w:r>
      <w:r w:rsidR="001F4D03" w:rsidRPr="00383E9D">
        <w:rPr>
          <w:rFonts w:cs="Open Sans"/>
          <w:color w:val="000000"/>
        </w:rPr>
        <w:t>of dry mass, favor the nutritional levels of grass, and indirectly, the animal, by increasing the supply of food in the pasture.</w:t>
      </w:r>
      <w:r w:rsidR="00856C9E" w:rsidRPr="00383E9D">
        <w:rPr>
          <w:rFonts w:cs="Open Sans"/>
          <w:color w:val="000000"/>
        </w:rPr>
        <w:t xml:space="preserve"> </w:t>
      </w:r>
      <w:r w:rsidR="003703BB" w:rsidRPr="00383E9D">
        <w:rPr>
          <w:rFonts w:cs="Open Sans"/>
          <w:color w:val="000000"/>
        </w:rPr>
        <w:t xml:space="preserve">Wastes from the juice </w:t>
      </w:r>
      <w:r w:rsidR="00C972EC" w:rsidRPr="00383E9D">
        <w:rPr>
          <w:rFonts w:cs="Open Sans"/>
          <w:color w:val="000000"/>
        </w:rPr>
        <w:t>and</w:t>
      </w:r>
      <w:r w:rsidR="00AE3064" w:rsidRPr="00383E9D">
        <w:rPr>
          <w:lang w:val="en-GB"/>
        </w:rPr>
        <w:t xml:space="preserve"> biodiesel industry were tested </w:t>
      </w:r>
      <w:r w:rsidR="00AE3064" w:rsidRPr="00383E9D">
        <w:rPr>
          <w:i/>
          <w:iCs/>
          <w:lang w:val="en-GB"/>
        </w:rPr>
        <w:t>in vitro</w:t>
      </w:r>
      <w:r w:rsidR="003703BB" w:rsidRPr="00383E9D">
        <w:rPr>
          <w:rFonts w:cs="Open Sans"/>
          <w:color w:val="000000"/>
        </w:rPr>
        <w:t xml:space="preserve"> </w:t>
      </w:r>
      <w:r w:rsidR="00AE3064" w:rsidRPr="00383E9D">
        <w:rPr>
          <w:rFonts w:cs="Open Sans"/>
          <w:color w:val="000000"/>
        </w:rPr>
        <w:t>by larval development ass</w:t>
      </w:r>
      <w:r w:rsidR="00383E9D">
        <w:rPr>
          <w:rFonts w:cs="Open Sans"/>
          <w:color w:val="000000"/>
        </w:rPr>
        <w:t>a</w:t>
      </w:r>
      <w:r w:rsidR="00AE3064" w:rsidRPr="00383E9D">
        <w:rPr>
          <w:rFonts w:cs="Open Sans"/>
          <w:color w:val="000000"/>
        </w:rPr>
        <w:t>y. Castor cake showed good</w:t>
      </w:r>
      <w:r w:rsidR="00075447" w:rsidRPr="00383E9D">
        <w:rPr>
          <w:rFonts w:cs="Open Sans"/>
          <w:color w:val="000000"/>
        </w:rPr>
        <w:t xml:space="preserve"> </w:t>
      </w:r>
      <w:r w:rsidR="00075447" w:rsidRPr="00383E9D">
        <w:rPr>
          <w:rFonts w:cs="Open Sans"/>
          <w:color w:val="000000"/>
        </w:rPr>
        <w:t xml:space="preserve">anthelmintic effect </w:t>
      </w:r>
      <w:r w:rsidR="00075447" w:rsidRPr="00383E9D">
        <w:rPr>
          <w:rFonts w:cs="Open Sans"/>
          <w:i/>
          <w:iCs/>
          <w:color w:val="000000"/>
        </w:rPr>
        <w:t>in vitro</w:t>
      </w:r>
      <w:r w:rsidR="00CF784B">
        <w:rPr>
          <w:rFonts w:cs="Open Sans"/>
          <w:color w:val="000000"/>
        </w:rPr>
        <w:t xml:space="preserve"> and</w:t>
      </w:r>
      <w:r w:rsidR="00D64515">
        <w:rPr>
          <w:rFonts w:cs="Open Sans"/>
          <w:color w:val="000000"/>
        </w:rPr>
        <w:t xml:space="preserve"> </w:t>
      </w:r>
      <w:r w:rsidR="00075447" w:rsidRPr="00383E9D">
        <w:rPr>
          <w:rFonts w:cs="Open Sans"/>
          <w:color w:val="000000"/>
        </w:rPr>
        <w:t>a good source of nitrogen in the bromatological composition</w:t>
      </w:r>
      <w:r w:rsidR="00CF784B">
        <w:rPr>
          <w:rFonts w:cs="Open Sans"/>
          <w:color w:val="000000"/>
        </w:rPr>
        <w:t>. Firstly, it</w:t>
      </w:r>
      <w:r w:rsidR="00D64515">
        <w:rPr>
          <w:rFonts w:cs="Open Sans"/>
          <w:color w:val="000000"/>
        </w:rPr>
        <w:t xml:space="preserve"> was tested in pots</w:t>
      </w:r>
      <w:r w:rsidR="00075447" w:rsidRPr="00383E9D">
        <w:rPr>
          <w:rFonts w:cs="Open Sans"/>
          <w:color w:val="000000"/>
        </w:rPr>
        <w:t xml:space="preserve">. </w:t>
      </w:r>
      <w:r w:rsidR="00883AC4">
        <w:rPr>
          <w:rFonts w:cs="Open Sans"/>
          <w:color w:val="000000"/>
        </w:rPr>
        <w:t>In the field, t</w:t>
      </w:r>
      <w:r w:rsidR="00075447" w:rsidRPr="00383E9D">
        <w:rPr>
          <w:rFonts w:cs="Open Sans"/>
          <w:color w:val="000000"/>
        </w:rPr>
        <w:t>he strategy</w:t>
      </w:r>
      <w:r w:rsidR="003019DE" w:rsidRPr="00383E9D">
        <w:rPr>
          <w:rFonts w:cs="Open Sans"/>
          <w:color w:val="000000"/>
        </w:rPr>
        <w:t xml:space="preserve"> was </w:t>
      </w:r>
      <w:r w:rsidR="00883AC4" w:rsidRPr="001B0776">
        <w:rPr>
          <w:rFonts w:cs="Open Sans"/>
          <w:color w:val="000000"/>
        </w:rPr>
        <w:t>tested</w:t>
      </w:r>
      <w:r w:rsidR="003019DE" w:rsidRPr="001B0776">
        <w:rPr>
          <w:rFonts w:cs="Open Sans"/>
          <w:color w:val="000000"/>
        </w:rPr>
        <w:t xml:space="preserve"> by </w:t>
      </w:r>
      <w:r w:rsidR="00063D41" w:rsidRPr="001B0776">
        <w:rPr>
          <w:rFonts w:cs="Open Sans"/>
          <w:color w:val="000000"/>
        </w:rPr>
        <w:t xml:space="preserve">using castor cake as organic fertilizer </w:t>
      </w:r>
      <w:r w:rsidR="00063D41" w:rsidRPr="001B0776">
        <w:rPr>
          <w:rFonts w:cs="Open Sans"/>
          <w:color w:val="000000"/>
        </w:rPr>
        <w:t>on guinea grass pastures (</w:t>
      </w:r>
      <w:r w:rsidR="00063D41" w:rsidRPr="001B0776">
        <w:rPr>
          <w:rFonts w:cs="Open Sans"/>
          <w:i/>
          <w:iCs/>
          <w:color w:val="000000"/>
        </w:rPr>
        <w:t xml:space="preserve">Megathyrsus maximus </w:t>
      </w:r>
      <w:r w:rsidR="00063D41" w:rsidRPr="001B0776">
        <w:rPr>
          <w:rFonts w:cs="Open Sans"/>
          <w:color w:val="000000"/>
        </w:rPr>
        <w:t>cv Tanzania)</w:t>
      </w:r>
      <w:r w:rsidR="00883AC4" w:rsidRPr="001B0776">
        <w:rPr>
          <w:rFonts w:cs="Open Sans"/>
          <w:color w:val="000000"/>
        </w:rPr>
        <w:t xml:space="preserve"> and raising </w:t>
      </w:r>
      <w:r w:rsidR="00075447" w:rsidRPr="001B0776">
        <w:rPr>
          <w:rFonts w:cs="Open Sans"/>
          <w:color w:val="000000"/>
        </w:rPr>
        <w:t xml:space="preserve">sheep </w:t>
      </w:r>
      <w:r w:rsidR="00C972EC" w:rsidRPr="001B0776">
        <w:rPr>
          <w:rFonts w:cs="Open Sans"/>
          <w:color w:val="000000"/>
        </w:rPr>
        <w:t>on pasture.</w:t>
      </w:r>
      <w:r w:rsidR="001B0776" w:rsidRPr="001B0776">
        <w:rPr>
          <w:rFonts w:cs="Open Sans"/>
          <w:color w:val="000000"/>
        </w:rPr>
        <w:t xml:space="preserve"> In the control group was </w:t>
      </w:r>
      <w:r w:rsidR="001B0776" w:rsidRPr="001B0776">
        <w:rPr>
          <w:rFonts w:cs="Open Sans"/>
          <w:color w:val="000000"/>
        </w:rPr>
        <w:t xml:space="preserve">used organic compost because it has no anthelmintic effect </w:t>
      </w:r>
      <w:r w:rsidR="001B0776" w:rsidRPr="001B0776">
        <w:rPr>
          <w:rFonts w:cs="Open Sans"/>
          <w:i/>
          <w:iCs/>
          <w:color w:val="000000"/>
        </w:rPr>
        <w:t>in vitro</w:t>
      </w:r>
      <w:r w:rsidR="001B0776" w:rsidRPr="001B0776">
        <w:rPr>
          <w:rFonts w:cs="Open Sans"/>
          <w:color w:val="000000"/>
        </w:rPr>
        <w:t xml:space="preserve">. </w:t>
      </w:r>
      <w:r w:rsidR="003010DF" w:rsidRPr="001B0776">
        <w:rPr>
          <w:rFonts w:eastAsiaTheme="minorHAnsi" w:cs="Open Sans"/>
          <w:color w:val="000000"/>
          <w:lang w:val="pt-BR"/>
        </w:rPr>
        <w:t>T</w:t>
      </w:r>
      <w:r w:rsidR="00C972EC" w:rsidRPr="001B0776">
        <w:rPr>
          <w:rFonts w:eastAsiaTheme="minorHAnsi" w:cs="Open Sans"/>
          <w:color w:val="000000"/>
          <w:lang w:val="pt-BR"/>
        </w:rPr>
        <w:t>he soil treatment strategy showed 63.41% effectiveness in controlling worm infestations</w:t>
      </w:r>
      <w:r w:rsidR="00C972EC" w:rsidRPr="001B0776">
        <w:rPr>
          <w:rFonts w:eastAsiaTheme="minorHAnsi" w:cs="Open Sans"/>
          <w:color w:val="000000"/>
          <w:lang w:val="pt-BR"/>
        </w:rPr>
        <w:t xml:space="preserve">. </w:t>
      </w:r>
      <w:r w:rsidR="00383E9D" w:rsidRPr="001B0776">
        <w:rPr>
          <w:rFonts w:eastAsiaTheme="minorHAnsi" w:cs="Open Sans"/>
          <w:color w:val="000000"/>
          <w:lang w:val="pt-BR"/>
        </w:rPr>
        <w:t xml:space="preserve">This work </w:t>
      </w:r>
      <w:r w:rsidR="00856C9E" w:rsidRPr="001B0776">
        <w:rPr>
          <w:lang w:val="en-GB"/>
        </w:rPr>
        <w:t xml:space="preserve">opens the opportunity to test </w:t>
      </w:r>
      <w:r w:rsidR="003019DE" w:rsidRPr="001B0776">
        <w:rPr>
          <w:lang w:val="en-GB"/>
        </w:rPr>
        <w:t xml:space="preserve">others </w:t>
      </w:r>
      <w:r w:rsidR="00856C9E" w:rsidRPr="001B0776">
        <w:rPr>
          <w:lang w:val="en-GB"/>
        </w:rPr>
        <w:t>organic materials around the world</w:t>
      </w:r>
      <w:r w:rsidR="00856C9E" w:rsidRPr="001B0776">
        <w:rPr>
          <w:lang w:val="en-GB"/>
        </w:rPr>
        <w:t xml:space="preserve"> to </w:t>
      </w:r>
      <w:r w:rsidR="009E5451" w:rsidRPr="001B0776">
        <w:rPr>
          <w:lang w:val="en-GB"/>
        </w:rPr>
        <w:t xml:space="preserve">control free-living stages of small ruminant </w:t>
      </w:r>
      <w:r w:rsidR="003010DF" w:rsidRPr="001B0776">
        <w:rPr>
          <w:lang w:val="en-GB"/>
        </w:rPr>
        <w:t>GIN</w:t>
      </w:r>
      <w:r w:rsidR="009E5451" w:rsidRPr="001B0776">
        <w:rPr>
          <w:lang w:val="en-GB"/>
        </w:rPr>
        <w:t xml:space="preserve"> in the environment</w:t>
      </w:r>
      <w:r w:rsidR="00383E9D" w:rsidRPr="001B0776">
        <w:rPr>
          <w:lang w:val="en-GB"/>
        </w:rPr>
        <w:t>.</w:t>
      </w:r>
    </w:p>
    <w:p w14:paraId="7F23AE3F" w14:textId="16E0A2AC" w:rsidR="00394E41" w:rsidRPr="00C972EC" w:rsidRDefault="00394E41">
      <w:pPr>
        <w:pStyle w:val="Corpodetexto"/>
        <w:spacing w:before="90" w:line="280" w:lineRule="auto"/>
        <w:ind w:left="100"/>
        <w:jc w:val="both"/>
        <w:rPr>
          <w:lang w:val="en-GB"/>
        </w:rPr>
      </w:pPr>
    </w:p>
    <w:p w14:paraId="0F04E285" w14:textId="77777777" w:rsidR="00AE3E37" w:rsidRDefault="00A9710C">
      <w:pPr>
        <w:pStyle w:val="Ttulo3"/>
        <w:spacing w:before="74"/>
      </w:pPr>
      <w:r>
        <w:rPr>
          <w:b w:val="0"/>
        </w:rPr>
        <w:br w:type="column"/>
      </w:r>
      <w:r>
        <w:rPr>
          <w:color w:val="BF5A14"/>
        </w:rPr>
        <w:t>Image</w:t>
      </w:r>
    </w:p>
    <w:p w14:paraId="4972B593" w14:textId="495E4C6F" w:rsidR="00AE3E37" w:rsidRDefault="00A9710C">
      <w:pPr>
        <w:pStyle w:val="Corpodetexto"/>
        <w:spacing w:before="2"/>
        <w:rPr>
          <w:rFonts w:ascii="Arial"/>
          <w:b/>
          <w:sz w:val="16"/>
        </w:rPr>
      </w:pPr>
      <w:r>
        <w:rPr>
          <w:noProof/>
          <w:lang w:val="en-IN" w:eastAsia="en-IN"/>
        </w:rPr>
        <w:drawing>
          <wp:anchor distT="0" distB="0" distL="0" distR="0" simplePos="0" relativeHeight="251658240" behindDoc="0" locked="0" layoutInCell="1" allowOverlap="1" wp14:anchorId="49C30555" wp14:editId="3AEC8A29">
            <wp:simplePos x="0" y="0"/>
            <wp:positionH relativeFrom="page">
              <wp:posOffset>4288155</wp:posOffset>
            </wp:positionH>
            <wp:positionV relativeFrom="paragraph">
              <wp:posOffset>141605</wp:posOffset>
            </wp:positionV>
            <wp:extent cx="2379980" cy="1821180"/>
            <wp:effectExtent l="0" t="0" r="1270" b="762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2379980" cy="1821180"/>
                    </a:xfrm>
                    <a:prstGeom prst="rect">
                      <a:avLst/>
                    </a:prstGeom>
                  </pic:spPr>
                </pic:pic>
              </a:graphicData>
            </a:graphic>
            <wp14:sizeRelH relativeFrom="margin">
              <wp14:pctWidth>0</wp14:pctWidth>
            </wp14:sizeRelH>
            <wp14:sizeRelV relativeFrom="margin">
              <wp14:pctHeight>0</wp14:pctHeight>
            </wp14:sizeRelV>
          </wp:anchor>
        </w:drawing>
      </w:r>
    </w:p>
    <w:p w14:paraId="50AC9727" w14:textId="56441B47" w:rsidR="005973B9" w:rsidRDefault="005973B9" w:rsidP="005973B9">
      <w:pPr>
        <w:spacing w:line="204" w:lineRule="exact"/>
        <w:rPr>
          <w:rFonts w:ascii="Arial"/>
          <w:b/>
          <w:sz w:val="20"/>
        </w:rPr>
      </w:pPr>
      <w:r>
        <w:rPr>
          <w:rFonts w:ascii="Arial"/>
          <w:b/>
          <w:color w:val="BF5A14"/>
          <w:sz w:val="20"/>
        </w:rPr>
        <w:br/>
        <w:t>Recent Publications</w:t>
      </w:r>
    </w:p>
    <w:p w14:paraId="082F8957" w14:textId="1AFCB01C" w:rsidR="005973B9" w:rsidRDefault="00372CB3" w:rsidP="005973B9">
      <w:pPr>
        <w:pStyle w:val="PargrafodaLista"/>
        <w:numPr>
          <w:ilvl w:val="0"/>
          <w:numId w:val="3"/>
        </w:numPr>
        <w:tabs>
          <w:tab w:val="left" w:pos="384"/>
        </w:tabs>
        <w:spacing w:before="103" w:line="216" w:lineRule="exact"/>
        <w:ind w:right="138" w:hanging="283"/>
        <w:rPr>
          <w:sz w:val="18"/>
        </w:rPr>
      </w:pPr>
      <w:r w:rsidRPr="00372CB3">
        <w:rPr>
          <w:rFonts w:asciiTheme="minorHAnsi" w:hAnsiTheme="minorHAnsi" w:cstheme="minorHAnsi"/>
          <w:sz w:val="18"/>
          <w:szCs w:val="18"/>
          <w:shd w:val="clear" w:color="auto" w:fill="FFFFFF"/>
        </w:rPr>
        <w:t>Andrade et al. (2019) Inactivation of lectins from castor cake by alternative chemical compounds. Toxicon 160:47-54</w:t>
      </w:r>
      <w:r w:rsidR="005973B9" w:rsidRPr="005973B9">
        <w:rPr>
          <w:sz w:val="18"/>
        </w:rPr>
        <w:t>.</w:t>
      </w:r>
    </w:p>
    <w:p w14:paraId="22B47DBD" w14:textId="10076097" w:rsidR="005973B9" w:rsidRPr="00372CB3" w:rsidRDefault="00372CB3" w:rsidP="005973B9">
      <w:pPr>
        <w:pStyle w:val="PargrafodaLista"/>
        <w:numPr>
          <w:ilvl w:val="0"/>
          <w:numId w:val="3"/>
        </w:numPr>
        <w:tabs>
          <w:tab w:val="left" w:pos="384"/>
        </w:tabs>
        <w:spacing w:line="216" w:lineRule="exact"/>
        <w:ind w:right="137" w:hanging="283"/>
        <w:rPr>
          <w:rFonts w:asciiTheme="minorHAnsi" w:hAnsiTheme="minorHAnsi" w:cstheme="minorHAnsi"/>
          <w:sz w:val="18"/>
          <w:szCs w:val="18"/>
        </w:rPr>
      </w:pPr>
      <w:r w:rsidRPr="00372CB3">
        <w:rPr>
          <w:rFonts w:asciiTheme="minorHAnsi" w:hAnsiTheme="minorHAnsi" w:cstheme="minorHAnsi"/>
          <w:sz w:val="18"/>
          <w:szCs w:val="18"/>
          <w:shd w:val="clear" w:color="auto" w:fill="FFFFFF"/>
        </w:rPr>
        <w:t>Maranguape et al. (2020) Castor cake as organic fertilizer to control gastrointestinal nematodes in pasture-raised sheep. Revista Brasileira de Parasitologia Veterinaria 29:e021420</w:t>
      </w:r>
      <w:r w:rsidR="005973B9" w:rsidRPr="00372CB3">
        <w:rPr>
          <w:rFonts w:asciiTheme="minorHAnsi" w:hAnsiTheme="minorHAnsi" w:cstheme="minorHAnsi"/>
          <w:sz w:val="18"/>
          <w:szCs w:val="18"/>
        </w:rPr>
        <w:t>.</w:t>
      </w:r>
    </w:p>
    <w:p w14:paraId="555F2F72" w14:textId="77777777" w:rsidR="00260102" w:rsidRDefault="00372CB3" w:rsidP="00260102">
      <w:pPr>
        <w:pStyle w:val="PargrafodaLista"/>
        <w:numPr>
          <w:ilvl w:val="0"/>
          <w:numId w:val="3"/>
        </w:numPr>
        <w:tabs>
          <w:tab w:val="left" w:pos="384"/>
        </w:tabs>
        <w:spacing w:line="216" w:lineRule="exact"/>
        <w:ind w:right="138" w:hanging="283"/>
        <w:rPr>
          <w:rFonts w:asciiTheme="minorHAnsi" w:hAnsiTheme="minorHAnsi" w:cstheme="minorHAnsi"/>
          <w:sz w:val="18"/>
          <w:szCs w:val="18"/>
        </w:rPr>
      </w:pPr>
      <w:r w:rsidRPr="00372CB3">
        <w:rPr>
          <w:rFonts w:asciiTheme="minorHAnsi" w:hAnsiTheme="minorHAnsi" w:cstheme="minorHAnsi"/>
          <w:sz w:val="18"/>
          <w:szCs w:val="18"/>
          <w:bdr w:val="none" w:sz="0" w:space="0" w:color="auto" w:frame="1"/>
          <w:shd w:val="clear" w:color="auto" w:fill="FFFFFF"/>
        </w:rPr>
        <w:t xml:space="preserve">Salles et al. (2014) </w:t>
      </w:r>
      <w:r w:rsidRPr="00372CB3">
        <w:rPr>
          <w:rFonts w:asciiTheme="minorHAnsi" w:hAnsiTheme="minorHAnsi" w:cstheme="minorHAnsi"/>
          <w:sz w:val="18"/>
          <w:szCs w:val="18"/>
          <w:shd w:val="clear" w:color="auto" w:fill="FFFFFF"/>
        </w:rPr>
        <w:t xml:space="preserve">Lectin, hemolysin and protease inhibitors in seed fractions with ovicidal activity against </w:t>
      </w:r>
      <w:r w:rsidRPr="003010DF">
        <w:rPr>
          <w:rFonts w:asciiTheme="minorHAnsi" w:hAnsiTheme="minorHAnsi" w:cstheme="minorHAnsi"/>
          <w:i/>
          <w:iCs/>
          <w:sz w:val="18"/>
          <w:szCs w:val="18"/>
          <w:shd w:val="clear" w:color="auto" w:fill="FFFFFF"/>
        </w:rPr>
        <w:t>Haemonchus contortu</w:t>
      </w:r>
      <w:r w:rsidRPr="00372CB3">
        <w:rPr>
          <w:rFonts w:asciiTheme="minorHAnsi" w:hAnsiTheme="minorHAnsi" w:cstheme="minorHAnsi"/>
          <w:sz w:val="18"/>
          <w:szCs w:val="18"/>
          <w:shd w:val="clear" w:color="auto" w:fill="FFFFFF"/>
        </w:rPr>
        <w:t>s. Revista Brasileira de Parasitologia Veterinária 23:136-143</w:t>
      </w:r>
      <w:r w:rsidR="005973B9" w:rsidRPr="00372CB3">
        <w:rPr>
          <w:rFonts w:asciiTheme="minorHAnsi" w:hAnsiTheme="minorHAnsi" w:cstheme="minorHAnsi"/>
          <w:sz w:val="18"/>
          <w:szCs w:val="18"/>
        </w:rPr>
        <w:t>.</w:t>
      </w:r>
    </w:p>
    <w:p w14:paraId="7D59023F" w14:textId="3FAC1369" w:rsidR="005973B9" w:rsidRDefault="00372CB3" w:rsidP="00260102">
      <w:pPr>
        <w:pStyle w:val="PargrafodaLista"/>
        <w:numPr>
          <w:ilvl w:val="0"/>
          <w:numId w:val="3"/>
        </w:numPr>
        <w:tabs>
          <w:tab w:val="left" w:pos="384"/>
        </w:tabs>
        <w:spacing w:line="216" w:lineRule="exact"/>
        <w:ind w:right="138" w:hanging="283"/>
        <w:rPr>
          <w:rFonts w:asciiTheme="minorHAnsi" w:hAnsiTheme="minorHAnsi" w:cstheme="minorHAnsi"/>
          <w:sz w:val="18"/>
          <w:szCs w:val="18"/>
        </w:rPr>
      </w:pPr>
      <w:r w:rsidRPr="00260102">
        <w:rPr>
          <w:rFonts w:asciiTheme="minorHAnsi" w:hAnsiTheme="minorHAnsi" w:cstheme="minorHAnsi"/>
          <w:sz w:val="18"/>
          <w:szCs w:val="18"/>
          <w:shd w:val="clear" w:color="auto" w:fill="FFFFFF"/>
        </w:rPr>
        <w:t>Salles et al. (2019) Crop residues activity against the free-living stages of small ruminant nematodes. Revista Brasileira de Parasitologia Veterinaria 28:528-532</w:t>
      </w:r>
      <w:r w:rsidR="005973B9" w:rsidRPr="00260102">
        <w:rPr>
          <w:rFonts w:asciiTheme="minorHAnsi" w:hAnsiTheme="minorHAnsi" w:cstheme="minorHAnsi"/>
          <w:sz w:val="18"/>
          <w:szCs w:val="18"/>
        </w:rPr>
        <w:t>.</w:t>
      </w:r>
    </w:p>
    <w:p w14:paraId="5AB834E7" w14:textId="774A6D49"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372CB3" w:rsidRPr="00260102">
        <w:rPr>
          <w:rFonts w:asciiTheme="minorHAnsi" w:hAnsiTheme="minorHAnsi" w:cstheme="minorHAnsi"/>
          <w:shd w:val="clear" w:color="auto" w:fill="FFFFFF"/>
        </w:rPr>
        <w:t xml:space="preserve">Sousa et al. (2020) Mo-HLPs: New flocculating agents identified from </w:t>
      </w:r>
      <w:r w:rsidR="00372CB3" w:rsidRPr="003010DF">
        <w:rPr>
          <w:rFonts w:asciiTheme="minorHAnsi" w:hAnsiTheme="minorHAnsi" w:cstheme="minorHAnsi"/>
          <w:i/>
          <w:iCs/>
          <w:shd w:val="clear" w:color="auto" w:fill="FFFFFF"/>
        </w:rPr>
        <w:t>Moringa oleifera</w:t>
      </w:r>
      <w:r w:rsidR="00372CB3" w:rsidRPr="00260102">
        <w:rPr>
          <w:rFonts w:asciiTheme="minorHAnsi" w:hAnsiTheme="minorHAnsi" w:cstheme="minorHAnsi"/>
          <w:shd w:val="clear" w:color="auto" w:fill="FFFFFF"/>
        </w:rPr>
        <w:t xml:space="preserve"> seeds belong to the hevein-like peptide family. Journal of Proteomics 217:103692</w:t>
      </w:r>
      <w:r w:rsidRPr="00260102">
        <w:rPr>
          <w:rFonts w:asciiTheme="minorHAnsi" w:hAnsiTheme="minorHAnsi" w:cstheme="minorHAnsi"/>
        </w:rPr>
        <w:t>.</w:t>
      </w:r>
    </w:p>
    <w:p w14:paraId="67D2723C" w14:textId="77777777" w:rsidR="00AE3E37" w:rsidRPr="008756E6" w:rsidRDefault="00AE3E37" w:rsidP="008756E6">
      <w:pPr>
        <w:tabs>
          <w:tab w:val="left" w:pos="384"/>
        </w:tabs>
        <w:ind w:right="117"/>
      </w:pPr>
    </w:p>
    <w:p w14:paraId="0F754C5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1FEE965" w14:textId="77777777"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14:paraId="4B4C9338"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5F2613E9" wp14:editId="52D6C40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60C1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3B8A8C7" w14:textId="12FC6644"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42C5B4E" wp14:editId="7929CE65">
            <wp:extent cx="454210" cy="623168"/>
            <wp:effectExtent l="0" t="0" r="3175"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54210" cy="623168"/>
                    </a:xfrm>
                    <a:prstGeom prst="rect">
                      <a:avLst/>
                    </a:prstGeom>
                    <a:noFill/>
                    <a:ln>
                      <a:noFill/>
                    </a:ln>
                  </pic:spPr>
                </pic:pic>
              </a:graphicData>
            </a:graphic>
          </wp:inline>
        </w:drawing>
      </w:r>
      <w:r w:rsidR="00A9710C">
        <w:rPr>
          <w:rFonts w:ascii="Arial"/>
          <w:color w:val="BF5A14"/>
        </w:rPr>
        <w:t>Biography</w:t>
      </w:r>
    </w:p>
    <w:p w14:paraId="60A1BC4D" w14:textId="1573487A" w:rsidR="00C751CE" w:rsidRPr="005A5BAF" w:rsidRDefault="00A9710C" w:rsidP="00C75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202124"/>
          <w:sz w:val="14"/>
          <w:szCs w:val="14"/>
        </w:rPr>
      </w:pPr>
      <w:r>
        <w:rPr>
          <w:rFonts w:ascii="Arial"/>
          <w:sz w:val="14"/>
        </w:rPr>
        <w:t>D</w:t>
      </w:r>
      <w:r w:rsidR="0078738A">
        <w:rPr>
          <w:rFonts w:ascii="Arial"/>
          <w:sz w:val="14"/>
        </w:rPr>
        <w:t xml:space="preserve">r </w:t>
      </w:r>
      <w:r w:rsidR="00C751CE">
        <w:rPr>
          <w:rFonts w:ascii="Arial"/>
          <w:sz w:val="14"/>
        </w:rPr>
        <w:t>H</w:t>
      </w:r>
      <w:r w:rsidR="00C751CE">
        <w:rPr>
          <w:rFonts w:ascii="Arial"/>
          <w:sz w:val="14"/>
        </w:rPr>
        <w:t>é</w:t>
      </w:r>
      <w:r w:rsidR="00C751CE">
        <w:rPr>
          <w:rFonts w:ascii="Arial"/>
          <w:sz w:val="14"/>
        </w:rPr>
        <w:t>vila Salles i</w:t>
      </w:r>
      <w:r w:rsidR="00C751CE">
        <w:rPr>
          <w:rFonts w:ascii="Arial" w:hAnsi="Arial" w:cs="Arial"/>
          <w:color w:val="202124"/>
          <w:sz w:val="14"/>
          <w:szCs w:val="14"/>
          <w:lang w:val="en" w:eastAsia="pt-BR"/>
        </w:rPr>
        <w:t>s g</w:t>
      </w:r>
      <w:r w:rsidR="00C751CE" w:rsidRPr="00741725">
        <w:rPr>
          <w:rFonts w:ascii="Arial" w:hAnsi="Arial" w:cs="Arial"/>
          <w:color w:val="202124"/>
          <w:sz w:val="14"/>
          <w:szCs w:val="14"/>
          <w:lang w:val="en" w:eastAsia="pt-BR"/>
        </w:rPr>
        <w:t>raduated in Veterinary Medicine from the State University of Ceará (1993), master's degree in Biological Sciences from the University of Brasília (2000) and doctorate in Biochemistry from the Federal University of Ceará (2008). She is a researcher at the Brazilian Agricultural Research Corporation</w:t>
      </w:r>
      <w:r w:rsidR="00C751CE">
        <w:rPr>
          <w:rFonts w:ascii="Arial" w:hAnsi="Arial" w:cs="Arial"/>
          <w:color w:val="202124"/>
          <w:sz w:val="14"/>
          <w:szCs w:val="14"/>
          <w:lang w:val="en" w:eastAsia="pt-BR"/>
        </w:rPr>
        <w:t xml:space="preserve"> (Embrapa)</w:t>
      </w:r>
      <w:r w:rsidR="00C751CE" w:rsidRPr="00741725">
        <w:rPr>
          <w:rFonts w:ascii="Arial" w:hAnsi="Arial" w:cs="Arial"/>
          <w:color w:val="202124"/>
          <w:sz w:val="14"/>
          <w:szCs w:val="14"/>
          <w:lang w:val="en" w:eastAsia="pt-BR"/>
        </w:rPr>
        <w:t xml:space="preserve"> since 1994. She currently develops works in the Biochemistry Area where she studies bioactive proteins</w:t>
      </w:r>
      <w:r w:rsidR="00C751CE">
        <w:rPr>
          <w:rFonts w:ascii="Arial" w:hAnsi="Arial" w:cs="Arial"/>
          <w:color w:val="202124"/>
          <w:sz w:val="14"/>
          <w:szCs w:val="14"/>
          <w:lang w:val="en" w:eastAsia="pt-BR"/>
        </w:rPr>
        <w:t xml:space="preserve"> and peptides</w:t>
      </w:r>
      <w:r w:rsidR="00C751CE" w:rsidRPr="00741725">
        <w:rPr>
          <w:rFonts w:ascii="Arial" w:hAnsi="Arial" w:cs="Arial"/>
          <w:color w:val="202124"/>
          <w:sz w:val="14"/>
          <w:szCs w:val="14"/>
          <w:lang w:val="en" w:eastAsia="pt-BR"/>
        </w:rPr>
        <w:t xml:space="preserve"> aiming to generate national biotechnological alternatives to produce inputs and for the use of </w:t>
      </w:r>
      <w:r w:rsidR="00DB288B">
        <w:rPr>
          <w:rFonts w:ascii="Arial" w:hAnsi="Arial" w:cs="Arial"/>
          <w:color w:val="202124"/>
          <w:sz w:val="14"/>
          <w:szCs w:val="14"/>
          <w:lang w:val="en" w:eastAsia="pt-BR"/>
        </w:rPr>
        <w:t>agro-industrial</w:t>
      </w:r>
      <w:r w:rsidR="00C751CE" w:rsidRPr="00741725">
        <w:rPr>
          <w:rFonts w:ascii="Arial" w:hAnsi="Arial" w:cs="Arial"/>
          <w:color w:val="202124"/>
          <w:sz w:val="14"/>
          <w:szCs w:val="14"/>
          <w:lang w:val="en" w:eastAsia="pt-BR"/>
        </w:rPr>
        <w:t xml:space="preserve"> waste</w:t>
      </w:r>
      <w:r w:rsidR="00C751CE">
        <w:rPr>
          <w:rFonts w:ascii="Arial" w:hAnsi="Arial" w:cs="Arial"/>
          <w:color w:val="202124"/>
          <w:sz w:val="14"/>
          <w:szCs w:val="14"/>
          <w:lang w:val="en" w:eastAsia="pt-BR"/>
        </w:rPr>
        <w:t xml:space="preserve">s. </w:t>
      </w:r>
      <w:r w:rsidR="005E07DC">
        <w:rPr>
          <w:rFonts w:ascii="Arial" w:hAnsi="Arial" w:cs="Arial"/>
          <w:color w:val="202124"/>
          <w:sz w:val="14"/>
          <w:szCs w:val="14"/>
          <w:lang w:val="en"/>
        </w:rPr>
        <w:t>Her</w:t>
      </w:r>
      <w:r w:rsidR="00C751CE" w:rsidRPr="005A5BAF">
        <w:rPr>
          <w:rFonts w:ascii="Arial" w:hAnsi="Arial" w:cs="Arial"/>
          <w:color w:val="202124"/>
          <w:sz w:val="14"/>
          <w:szCs w:val="14"/>
          <w:lang w:val="en"/>
        </w:rPr>
        <w:t xml:space="preserve"> group</w:t>
      </w:r>
      <w:r w:rsidR="005E07DC">
        <w:rPr>
          <w:rFonts w:ascii="Arial" w:hAnsi="Arial" w:cs="Arial"/>
          <w:color w:val="202124"/>
          <w:sz w:val="14"/>
          <w:szCs w:val="14"/>
          <w:lang w:val="en"/>
        </w:rPr>
        <w:t xml:space="preserve"> is</w:t>
      </w:r>
      <w:r w:rsidR="00C751CE" w:rsidRPr="005A5BAF">
        <w:rPr>
          <w:rFonts w:ascii="Arial" w:hAnsi="Arial" w:cs="Arial"/>
          <w:color w:val="202124"/>
          <w:sz w:val="14"/>
          <w:szCs w:val="14"/>
          <w:lang w:val="en"/>
        </w:rPr>
        <w:t xml:space="preserve"> studying a </w:t>
      </w:r>
      <w:r w:rsidR="00C751CE" w:rsidRPr="005A5BAF">
        <w:rPr>
          <w:rFonts w:ascii="Arial" w:hAnsi="Arial" w:cs="Arial"/>
          <w:sz w:val="14"/>
          <w:szCs w:val="14"/>
          <w:lang w:val="en-GB"/>
        </w:rPr>
        <w:t>non-chemical alternative soil treatment for control of the free-living stages of small ruminant gastrointestinal nematodes</w:t>
      </w:r>
      <w:r w:rsidR="00C751CE">
        <w:rPr>
          <w:rFonts w:ascii="Arial" w:hAnsi="Arial" w:cs="Arial"/>
          <w:sz w:val="14"/>
          <w:szCs w:val="14"/>
          <w:lang w:val="en-GB"/>
        </w:rPr>
        <w:t>,</w:t>
      </w:r>
      <w:r w:rsidR="00C751CE" w:rsidRPr="005A5BAF">
        <w:rPr>
          <w:rFonts w:ascii="Arial" w:hAnsi="Arial" w:cs="Arial"/>
          <w:sz w:val="14"/>
          <w:szCs w:val="14"/>
          <w:lang w:val="en-GB"/>
        </w:rPr>
        <w:t xml:space="preserve"> called Econemat®</w:t>
      </w:r>
      <w:r w:rsidR="00C751CE">
        <w:rPr>
          <w:rFonts w:ascii="Arial" w:hAnsi="Arial" w:cs="Arial"/>
          <w:sz w:val="14"/>
          <w:szCs w:val="14"/>
          <w:lang w:val="en-GB"/>
        </w:rPr>
        <w:t>.</w:t>
      </w:r>
    </w:p>
    <w:p w14:paraId="6E2FC789" w14:textId="37C1C6E4" w:rsidR="00AE3E37" w:rsidRDefault="00AE3E37">
      <w:pPr>
        <w:spacing w:before="41" w:line="154" w:lineRule="exact"/>
        <w:ind w:left="213" w:right="231"/>
        <w:jc w:val="both"/>
        <w:rPr>
          <w:rFonts w:ascii="Arial"/>
          <w:sz w:val="14"/>
        </w:rPr>
      </w:pPr>
    </w:p>
    <w:p w14:paraId="3A06CC87" w14:textId="59835251" w:rsidR="00AE3E37" w:rsidRDefault="00A9710C">
      <w:pPr>
        <w:spacing w:before="62"/>
        <w:ind w:left="4217" w:right="4235"/>
        <w:jc w:val="center"/>
        <w:rPr>
          <w:rFonts w:ascii="Arial"/>
          <w:sz w:val="14"/>
        </w:rPr>
      </w:pPr>
      <w:r>
        <w:rPr>
          <w:rFonts w:ascii="Arial"/>
          <w:sz w:val="14"/>
        </w:rPr>
        <w:t xml:space="preserve">Email: </w:t>
      </w:r>
      <w:hyperlink r:id="rId11" w:history="1">
        <w:r w:rsidR="00A72CE9" w:rsidRPr="00D12AC9">
          <w:rPr>
            <w:rStyle w:val="Hyperlink"/>
            <w:rFonts w:ascii="Arial"/>
            <w:sz w:val="14"/>
          </w:rPr>
          <w:t>hevila.salles@embrapa.br</w:t>
        </w:r>
      </w:hyperlink>
    </w:p>
    <w:p w14:paraId="31E13754"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523788" wp14:editId="6C2923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BC94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81454A7" w14:textId="77777777" w:rsidR="00AE3E37" w:rsidRDefault="00AE3E37">
      <w:pPr>
        <w:pStyle w:val="Corpodetexto"/>
        <w:rPr>
          <w:rFonts w:ascii="Arial"/>
          <w:sz w:val="20"/>
        </w:rPr>
      </w:pPr>
    </w:p>
    <w:p w14:paraId="6B207EF0" w14:textId="77777777" w:rsidR="00AE3E37" w:rsidRPr="00B21A57" w:rsidRDefault="00A9710C">
      <w:pPr>
        <w:spacing w:before="39"/>
        <w:ind w:left="100"/>
        <w:rPr>
          <w:rFonts w:ascii="Minion Pro"/>
          <w:b/>
          <w:sz w:val="20"/>
        </w:rPr>
      </w:pPr>
      <w:r w:rsidRPr="00B21A57">
        <w:rPr>
          <w:rFonts w:ascii="Minion Pro"/>
          <w:b/>
          <w:sz w:val="20"/>
        </w:rPr>
        <w:t>Notes/Comments:</w:t>
      </w:r>
    </w:p>
    <w:p w14:paraId="58B2A82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8EAFB99"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A7454F" w14:textId="77777777" w:rsidR="00122DC1" w:rsidRDefault="00122DC1">
      <w:r>
        <w:separator/>
      </w:r>
    </w:p>
  </w:endnote>
  <w:endnote w:type="continuationSeparator" w:id="0">
    <w:p w14:paraId="36B6BCE1" w14:textId="77777777" w:rsidR="00122DC1" w:rsidRDefault="00122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7D83B"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6FBB33D" wp14:editId="71180B7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88E9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1235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BB33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2C88E9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1235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27BD78D" wp14:editId="24090C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94B3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470C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BD78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3794B3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F470C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30460B" wp14:editId="78FBBD6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1420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5DD4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0460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C51420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5DD4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B919E9" w14:textId="77777777" w:rsidR="00122DC1" w:rsidRDefault="00122DC1">
      <w:r>
        <w:separator/>
      </w:r>
    </w:p>
  </w:footnote>
  <w:footnote w:type="continuationSeparator" w:id="0">
    <w:p w14:paraId="47BB1C83" w14:textId="77777777" w:rsidR="00122DC1" w:rsidRDefault="00122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6ABF8"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08129E3" wp14:editId="5630CBD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F0F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129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C9F0F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9090A44" wp14:editId="5ADBA2A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7ADDE"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E95FBE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90A4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1B7ADDE"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E95FBE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3D41"/>
    <w:rsid w:val="00075447"/>
    <w:rsid w:val="000E2911"/>
    <w:rsid w:val="00122DC1"/>
    <w:rsid w:val="001263DF"/>
    <w:rsid w:val="00143E5C"/>
    <w:rsid w:val="001B0776"/>
    <w:rsid w:val="001D5EF6"/>
    <w:rsid w:val="001E763C"/>
    <w:rsid w:val="001F4D03"/>
    <w:rsid w:val="00260102"/>
    <w:rsid w:val="00264351"/>
    <w:rsid w:val="00292ED9"/>
    <w:rsid w:val="002C0DEC"/>
    <w:rsid w:val="002D5F05"/>
    <w:rsid w:val="003010DF"/>
    <w:rsid w:val="003019DE"/>
    <w:rsid w:val="00314AFB"/>
    <w:rsid w:val="003703BB"/>
    <w:rsid w:val="00372CB3"/>
    <w:rsid w:val="00383E9D"/>
    <w:rsid w:val="00394E41"/>
    <w:rsid w:val="003B76D9"/>
    <w:rsid w:val="00404E5B"/>
    <w:rsid w:val="00414F7B"/>
    <w:rsid w:val="004355DC"/>
    <w:rsid w:val="004749B4"/>
    <w:rsid w:val="00494130"/>
    <w:rsid w:val="004F3523"/>
    <w:rsid w:val="00557A4E"/>
    <w:rsid w:val="005973B9"/>
    <w:rsid w:val="005B3A56"/>
    <w:rsid w:val="005E07DC"/>
    <w:rsid w:val="005F1C4A"/>
    <w:rsid w:val="006060CE"/>
    <w:rsid w:val="0063497F"/>
    <w:rsid w:val="00787231"/>
    <w:rsid w:val="0078738A"/>
    <w:rsid w:val="007D0CF0"/>
    <w:rsid w:val="00856C9E"/>
    <w:rsid w:val="00873DF0"/>
    <w:rsid w:val="008756E6"/>
    <w:rsid w:val="00883AC4"/>
    <w:rsid w:val="008F500E"/>
    <w:rsid w:val="00942C8A"/>
    <w:rsid w:val="009B2D44"/>
    <w:rsid w:val="009E5451"/>
    <w:rsid w:val="00A07E82"/>
    <w:rsid w:val="00A4008E"/>
    <w:rsid w:val="00A72CE9"/>
    <w:rsid w:val="00A9710C"/>
    <w:rsid w:val="00AE3064"/>
    <w:rsid w:val="00AE3E37"/>
    <w:rsid w:val="00AE6EE9"/>
    <w:rsid w:val="00AE7A3C"/>
    <w:rsid w:val="00B13C88"/>
    <w:rsid w:val="00B21A57"/>
    <w:rsid w:val="00B516F4"/>
    <w:rsid w:val="00B7607E"/>
    <w:rsid w:val="00BC0C73"/>
    <w:rsid w:val="00C33602"/>
    <w:rsid w:val="00C50C34"/>
    <w:rsid w:val="00C751CE"/>
    <w:rsid w:val="00C972EC"/>
    <w:rsid w:val="00CD6F55"/>
    <w:rsid w:val="00CD7F2A"/>
    <w:rsid w:val="00CE1E9D"/>
    <w:rsid w:val="00CE2871"/>
    <w:rsid w:val="00CF784B"/>
    <w:rsid w:val="00D62425"/>
    <w:rsid w:val="00D64515"/>
    <w:rsid w:val="00DB288B"/>
    <w:rsid w:val="00DE3104"/>
    <w:rsid w:val="00E57D7F"/>
    <w:rsid w:val="00F352F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660C4"/>
  <w15:docId w15:val="{3FA8032A-A6B4-480F-840E-8846161B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MenoPendente">
    <w:name w:val="Unresolved Mention"/>
    <w:basedOn w:val="Fontepargpadro"/>
    <w:uiPriority w:val="99"/>
    <w:semiHidden/>
    <w:unhideWhenUsed/>
    <w:rsid w:val="00A72CE9"/>
    <w:rPr>
      <w:color w:val="605E5C"/>
      <w:shd w:val="clear" w:color="auto" w:fill="E1DFDD"/>
    </w:rPr>
  </w:style>
  <w:style w:type="paragraph" w:customStyle="1" w:styleId="Default">
    <w:name w:val="Default"/>
    <w:rsid w:val="00CE1E9D"/>
    <w:pPr>
      <w:widowControl/>
      <w:autoSpaceDE w:val="0"/>
      <w:autoSpaceDN w:val="0"/>
      <w:adjustRightInd w:val="0"/>
    </w:pPr>
    <w:rPr>
      <w:rFonts w:ascii="Open Sans" w:hAnsi="Open Sans" w:cs="Open Sans"/>
      <w:color w:val="000000"/>
      <w:sz w:val="24"/>
      <w:szCs w:val="24"/>
      <w:lang w:val="pt-BR"/>
    </w:rPr>
  </w:style>
  <w:style w:type="character" w:customStyle="1" w:styleId="A10">
    <w:name w:val="A10"/>
    <w:uiPriority w:val="99"/>
    <w:rsid w:val="001F4D03"/>
    <w:rPr>
      <w:rFonts w:cs="Open Sans"/>
      <w:color w:val="000000"/>
      <w:sz w:val="11"/>
      <w:szCs w:val="11"/>
    </w:rPr>
  </w:style>
  <w:style w:type="character" w:customStyle="1" w:styleId="A11">
    <w:name w:val="A11"/>
    <w:uiPriority w:val="99"/>
    <w:rsid w:val="001F4D03"/>
    <w:rPr>
      <w:rFonts w:cs="Open San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vila.salles@embrapa.b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Pages>
  <Words>566</Words>
  <Characters>3062</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Avaliador</cp:lastModifiedBy>
  <cp:revision>10</cp:revision>
  <dcterms:created xsi:type="dcterms:W3CDTF">2021-03-05T13:47:00Z</dcterms:created>
  <dcterms:modified xsi:type="dcterms:W3CDTF">2021-03-05T20:44:00Z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