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2EDB" w:rsidRPr="00AF2EDB" w:rsidRDefault="00AF2EDB" w:rsidP="00AF2EDB">
      <w:pPr>
        <w:pStyle w:val="BodyText"/>
        <w:spacing w:before="73" w:line="276" w:lineRule="auto"/>
        <w:ind w:left="100" w:right="200"/>
        <w:rPr>
          <w:rFonts w:ascii="Minion Pro" w:eastAsia="Minion Pro" w:hAnsi="Minion Pro" w:cs="Minion Pro"/>
          <w:b/>
          <w:bCs/>
          <w:color w:val="337AB7"/>
          <w:sz w:val="36"/>
          <w:szCs w:val="36"/>
        </w:rPr>
      </w:pPr>
      <w:r w:rsidRPr="00AF2EDB">
        <w:rPr>
          <w:rFonts w:ascii="Minion Pro" w:eastAsia="Minion Pro" w:hAnsi="Minion Pro" w:cs="Minion Pro"/>
          <w:b/>
          <w:bCs/>
          <w:color w:val="337AB7"/>
          <w:sz w:val="36"/>
          <w:szCs w:val="36"/>
        </w:rPr>
        <w:t xml:space="preserve">Bacterial bioremediation of </w:t>
      </w:r>
      <w:r>
        <w:rPr>
          <w:rFonts w:ascii="Minion Pro" w:eastAsia="Minion Pro" w:hAnsi="Minion Pro" w:cs="Minion Pro"/>
          <w:b/>
          <w:bCs/>
          <w:color w:val="337AB7"/>
          <w:sz w:val="36"/>
          <w:szCs w:val="36"/>
        </w:rPr>
        <w:t xml:space="preserve">toxic heavy </w:t>
      </w:r>
      <w:r w:rsidRPr="00AF2EDB">
        <w:rPr>
          <w:rFonts w:ascii="Minion Pro" w:eastAsia="Minion Pro" w:hAnsi="Minion Pro" w:cs="Minion Pro"/>
          <w:b/>
          <w:bCs/>
          <w:color w:val="337AB7"/>
          <w:sz w:val="36"/>
          <w:szCs w:val="36"/>
        </w:rPr>
        <w:t>metals in wastewater: a systematic review</w:t>
      </w:r>
    </w:p>
    <w:p w:rsidR="00AF2EDB" w:rsidRDefault="00AF2EDB" w:rsidP="00AF2EDB">
      <w:pPr>
        <w:pStyle w:val="BodyText"/>
        <w:spacing w:before="73" w:line="198" w:lineRule="exact"/>
        <w:ind w:left="100" w:right="5987"/>
        <w:rPr>
          <w:rFonts w:ascii="Arial"/>
        </w:rPr>
      </w:pPr>
      <w:r w:rsidRPr="00AF2EDB">
        <w:rPr>
          <w:rFonts w:ascii="Arial"/>
        </w:rPr>
        <w:t xml:space="preserve">Ahmed M. </w:t>
      </w:r>
      <w:proofErr w:type="spellStart"/>
      <w:r w:rsidRPr="00AF2EDB">
        <w:rPr>
          <w:rFonts w:ascii="Arial"/>
        </w:rPr>
        <w:t>Abozeid</w:t>
      </w:r>
      <w:proofErr w:type="spellEnd"/>
      <w:r>
        <w:rPr>
          <w:rFonts w:ascii="Arial"/>
        </w:rPr>
        <w:t xml:space="preserve">, </w:t>
      </w:r>
      <w:r w:rsidRPr="00AF2EDB">
        <w:rPr>
          <w:rFonts w:ascii="Arial" w:cstheme="minorBidi"/>
          <w:lang w:bidi="ar-EG"/>
        </w:rPr>
        <w:t>Faculty of Aquatic Sciences and Fisheries, Kafrelsheikh University</w:t>
      </w:r>
      <w:r>
        <w:rPr>
          <w:rFonts w:ascii="Arial" w:cstheme="minorBidi"/>
          <w:lang w:bidi="ar-EG"/>
        </w:rPr>
        <w:t>,</w:t>
      </w:r>
      <w:r w:rsidRPr="00AF2EDB">
        <w:rPr>
          <w:rFonts w:ascii="Arial" w:cstheme="minorBidi"/>
          <w:lang w:bidi="ar-EG"/>
        </w:rPr>
        <w:t xml:space="preserve"> Egypt</w:t>
      </w:r>
    </w:p>
    <w:p w:rsidR="00AF2EDB" w:rsidRPr="00AF2EDB" w:rsidRDefault="00AF2EDB" w:rsidP="00AF2EDB">
      <w:pPr>
        <w:pStyle w:val="BodyText"/>
        <w:spacing w:before="73" w:line="198" w:lineRule="exact"/>
        <w:ind w:left="100" w:right="5987"/>
        <w:rPr>
          <w:rFonts w:ascii="Arial"/>
        </w:rPr>
      </w:pPr>
      <w:r w:rsidRPr="00AF2EDB">
        <w:rPr>
          <w:rFonts w:ascii="Arial"/>
        </w:rPr>
        <w:t xml:space="preserve">Fatma A. </w:t>
      </w:r>
      <w:proofErr w:type="spellStart"/>
      <w:r w:rsidRPr="00AF2EDB">
        <w:rPr>
          <w:rFonts w:ascii="Arial"/>
        </w:rPr>
        <w:t>Abouelenien</w:t>
      </w:r>
      <w:proofErr w:type="spellEnd"/>
      <w:r>
        <w:rPr>
          <w:rFonts w:ascii="Arial"/>
        </w:rPr>
        <w:t xml:space="preserve">, </w:t>
      </w:r>
      <w:r w:rsidRPr="00AF2EDB">
        <w:rPr>
          <w:rFonts w:ascii="Arial"/>
        </w:rPr>
        <w:t xml:space="preserve">Faculty of Veterinary Medicine, </w:t>
      </w:r>
      <w:r>
        <w:rPr>
          <w:rFonts w:ascii="Arial"/>
        </w:rPr>
        <w:t>Kafrelsheikh University, Egypt.</w:t>
      </w:r>
    </w:p>
    <w:p w:rsidR="00AF2EDB" w:rsidRPr="00AF2EDB" w:rsidRDefault="00AF2EDB" w:rsidP="00AF2EDB">
      <w:pPr>
        <w:pStyle w:val="BodyText"/>
        <w:spacing w:before="73" w:line="198" w:lineRule="exact"/>
        <w:ind w:left="100" w:right="5987"/>
        <w:rPr>
          <w:rFonts w:ascii="Arial" w:cstheme="minorBidi"/>
          <w:lang w:bidi="ar-EG"/>
        </w:rPr>
      </w:pPr>
      <w:r w:rsidRPr="00230C03">
        <w:rPr>
          <w:rFonts w:ascii="Arial"/>
          <w:b/>
          <w:bCs/>
        </w:rPr>
        <w:t>Radi A. Mohamed</w:t>
      </w:r>
      <w:r>
        <w:rPr>
          <w:rFonts w:ascii="Arial"/>
        </w:rPr>
        <w:t xml:space="preserve">, </w:t>
      </w:r>
      <w:r w:rsidRPr="00AF2EDB">
        <w:rPr>
          <w:rFonts w:ascii="Arial" w:cstheme="minorBidi"/>
          <w:lang w:bidi="ar-EG"/>
        </w:rPr>
        <w:t>Faculty of Aquatic Sciences and Fisheries, Kafrelsheikh University</w:t>
      </w:r>
      <w:r>
        <w:rPr>
          <w:rFonts w:ascii="Arial" w:cstheme="minorBidi"/>
          <w:lang w:bidi="ar-EG"/>
        </w:rPr>
        <w:t>,</w:t>
      </w:r>
      <w:r w:rsidRPr="00AF2EDB">
        <w:rPr>
          <w:rFonts w:ascii="Arial" w:cstheme="minorBidi"/>
          <w:lang w:bidi="ar-EG"/>
        </w:rPr>
        <w:t xml:space="preserve"> Egypt</w:t>
      </w:r>
    </w:p>
    <w:p w:rsidR="00AE3E37" w:rsidRDefault="00AE3E37">
      <w:pPr>
        <w:pStyle w:val="BodyText"/>
        <w:rPr>
          <w:rFonts w:ascii="Arial"/>
          <w:sz w:val="20"/>
        </w:rPr>
      </w:pPr>
    </w:p>
    <w:p w:rsidR="00AE3E37" w:rsidRDefault="00AE3E37">
      <w:pPr>
        <w:rPr>
          <w:rFonts w:ascii="Arial"/>
          <w:sz w:val="21"/>
        </w:rPr>
        <w:sectPr w:rsidR="00AE3E37" w:rsidSect="00AB2D2E">
          <w:headerReference w:type="default" r:id="rId8"/>
          <w:footerReference w:type="default" r:id="rId9"/>
          <w:type w:val="continuous"/>
          <w:pgSz w:w="11910" w:h="16840"/>
          <w:pgMar w:top="1134" w:right="600" w:bottom="840" w:left="620" w:header="541" w:footer="642" w:gutter="0"/>
          <w:cols w:space="720"/>
        </w:sectPr>
      </w:pPr>
    </w:p>
    <w:p w:rsidR="00AE3E37" w:rsidRDefault="00A9710C" w:rsidP="00AF2EDB">
      <w:pPr>
        <w:pStyle w:val="Heading3"/>
        <w:spacing w:before="147"/>
        <w:jc w:val="both"/>
      </w:pPr>
      <w:r>
        <w:rPr>
          <w:color w:val="BF5A14"/>
        </w:rPr>
        <w:lastRenderedPageBreak/>
        <w:t>Abstract</w:t>
      </w:r>
      <w:r w:rsidR="00404E5B">
        <w:rPr>
          <w:color w:val="BF5A14"/>
        </w:rPr>
        <w:t xml:space="preserve"> </w:t>
      </w:r>
    </w:p>
    <w:p w:rsidR="00AE3E37" w:rsidRDefault="00AB2D2E" w:rsidP="00AB2D2E">
      <w:pPr>
        <w:pStyle w:val="Heading3"/>
        <w:spacing w:before="74"/>
        <w:jc w:val="both"/>
      </w:pPr>
      <w:r w:rsidRPr="00AB2D2E">
        <w:rPr>
          <w:rFonts w:ascii="Tw Cen MT" w:eastAsia="Tw Cen MT" w:hAnsi="Tw Cen MT" w:cs="Tw Cen MT"/>
          <w:b w:val="0"/>
          <w:bCs w:val="0"/>
          <w:sz w:val="18"/>
          <w:szCs w:val="18"/>
        </w:rPr>
        <w:t xml:space="preserve">Metal pollution is one of the issues that adversely affects human, fish and aquatic ecosystems. In addition to significant diffuse sources, such as runoff from urban and agricultural areas, the discharge of conventionally treated wastewater represents a major point source of pollutants entering </w:t>
      </w:r>
      <w:bookmarkStart w:id="0" w:name="_GoBack"/>
      <w:bookmarkEnd w:id="0"/>
      <w:r w:rsidRPr="00AB2D2E">
        <w:rPr>
          <w:rFonts w:ascii="Tw Cen MT" w:eastAsia="Tw Cen MT" w:hAnsi="Tw Cen MT" w:cs="Tw Cen MT"/>
          <w:b w:val="0"/>
          <w:bCs w:val="0"/>
          <w:sz w:val="18"/>
          <w:szCs w:val="18"/>
        </w:rPr>
        <w:t>aquatic ecosystems. Bacterial bioremediation stands out as a promising tool to tackle the negative impacts of wastewater discharge on the receiving ecosystem, such as a decline of biodiversity and essential ecosystem functions. The study consisted of a systematic review, developed through a conceptual hypothesis model during the period from Jan. 2010 till Dec.2019. The first step was literature search; we searched Web of Science (Core Collection) for effect-based studies investigating bioremediation of heavy metals in wastewater using the following search strings: (Bioremediation) (heavy metals) (wastewater) (assessed November 15, 2019). Consequently, this search returned 396 publications, from which we removed studies published before 2010, reviews, and duplicates. Next, we set the eligibility criteria for selection of studies; we exclusively focused on studies that investigated bacterial remediation of heavy metals in wastewater. Then, we excluded all studies that (1) did not use bacteria for bioremediation of heavy metals, (2) investigated other treatment technologies (e.g., algae, fungi, plants and nanoparticles) (3) investigated bacterial remediation of other pollutants (e.g., pesticides, phenol). The final step was selection of studies and data extraction; after the initial screening of titles and abstracts, we selected 78 studies for full-text review. In case of conflicting decisions during initial screening, the respective study was included in the full text screening. After the full-text screening, we excluded 17 publications. The main findings of this study were that bacterial bioremediations have mostly been utilized in treatment of wastewater, and among these bacteria, pseudomonas species were microorganisms with the greatest applicability for metal bioremediat</w:t>
      </w:r>
      <w:r>
        <w:rPr>
          <w:rFonts w:ascii="Tw Cen MT" w:eastAsia="Tw Cen MT" w:hAnsi="Tw Cen MT" w:cs="Tw Cen MT"/>
          <w:b w:val="0"/>
          <w:bCs w:val="0"/>
          <w:sz w:val="18"/>
          <w:szCs w:val="18"/>
        </w:rPr>
        <w:t xml:space="preserve">ion particularly Cadmium, Lead, </w:t>
      </w:r>
      <w:r w:rsidRPr="00AB2D2E">
        <w:rPr>
          <w:rFonts w:ascii="Tw Cen MT" w:eastAsia="Tw Cen MT" w:hAnsi="Tw Cen MT" w:cs="Tw Cen MT"/>
          <w:b w:val="0"/>
          <w:bCs w:val="0"/>
          <w:sz w:val="18"/>
          <w:szCs w:val="18"/>
        </w:rPr>
        <w:t>Nickel and Arsenic.</w:t>
      </w:r>
      <w:r w:rsidR="00A9710C">
        <w:rPr>
          <w:b w:val="0"/>
        </w:rPr>
        <w:br w:type="column"/>
      </w:r>
      <w:r w:rsidR="00A9710C">
        <w:rPr>
          <w:color w:val="BF5A14"/>
        </w:rPr>
        <w:lastRenderedPageBreak/>
        <w:t>Image</w:t>
      </w:r>
    </w:p>
    <w:p w:rsidR="00AE3E37" w:rsidRDefault="00AB2D2E">
      <w:pPr>
        <w:pStyle w:val="BodyText"/>
        <w:spacing w:before="2"/>
        <w:rPr>
          <w:rFonts w:ascii="Arial"/>
          <w:b/>
          <w:sz w:val="16"/>
        </w:rPr>
      </w:pPr>
      <w:r>
        <w:rPr>
          <w:b/>
          <w:bCs/>
          <w:noProof/>
        </w:rPr>
        <w:drawing>
          <wp:inline distT="0" distB="0" distL="0" distR="0" wp14:anchorId="2760495E" wp14:editId="33EB6F98">
            <wp:extent cx="3167481" cy="156491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65475" cy="1563923"/>
                    </a:xfrm>
                    <a:prstGeom prst="rect">
                      <a:avLst/>
                    </a:prstGeom>
                    <a:noFill/>
                  </pic:spPr>
                </pic:pic>
              </a:graphicData>
            </a:graphic>
          </wp:inline>
        </w:drawing>
      </w:r>
    </w:p>
    <w:p w:rsidR="005973B9" w:rsidRDefault="005973B9" w:rsidP="00AB2D2E">
      <w:pPr>
        <w:spacing w:line="204" w:lineRule="exact"/>
        <w:rPr>
          <w:rFonts w:ascii="Arial"/>
          <w:b/>
          <w:sz w:val="20"/>
        </w:rPr>
      </w:pPr>
      <w:r>
        <w:rPr>
          <w:rFonts w:ascii="Arial"/>
          <w:b/>
          <w:color w:val="BF5A14"/>
          <w:sz w:val="20"/>
        </w:rPr>
        <w:br/>
        <w:t xml:space="preserve">Recent Publications </w:t>
      </w:r>
    </w:p>
    <w:p w:rsidR="00AB2D2E" w:rsidRPr="00AB2D2E" w:rsidRDefault="00AB2D2E" w:rsidP="00AB2D2E">
      <w:pPr>
        <w:numPr>
          <w:ilvl w:val="0"/>
          <w:numId w:val="4"/>
        </w:numPr>
        <w:spacing w:line="200" w:lineRule="exact"/>
        <w:ind w:left="426" w:hanging="284"/>
        <w:jc w:val="both"/>
        <w:rPr>
          <w:rFonts w:ascii="Calibri" w:eastAsia="Calibri" w:hAnsi="Calibri" w:cs="Calibri"/>
          <w:sz w:val="18"/>
        </w:rPr>
      </w:pPr>
      <w:r w:rsidRPr="00AB2D2E">
        <w:rPr>
          <w:rFonts w:ascii="Calibri" w:eastAsia="Calibri" w:hAnsi="Calibri" w:cs="Calibri"/>
          <w:sz w:val="18"/>
        </w:rPr>
        <w:t>Abdel-</w:t>
      </w:r>
      <w:proofErr w:type="spellStart"/>
      <w:r w:rsidRPr="00AB2D2E">
        <w:rPr>
          <w:rFonts w:ascii="Calibri" w:eastAsia="Calibri" w:hAnsi="Calibri" w:cs="Calibri"/>
          <w:sz w:val="18"/>
        </w:rPr>
        <w:t>Razek</w:t>
      </w:r>
      <w:proofErr w:type="spellEnd"/>
      <w:r w:rsidRPr="00AB2D2E">
        <w:rPr>
          <w:rFonts w:ascii="Calibri" w:eastAsia="Calibri" w:hAnsi="Calibri" w:cs="Calibri"/>
          <w:sz w:val="18"/>
        </w:rPr>
        <w:t xml:space="preserve">, M.A., et al., </w:t>
      </w:r>
      <w:r>
        <w:rPr>
          <w:rFonts w:ascii="Calibri" w:eastAsia="Calibri" w:hAnsi="Calibri" w:cs="Calibri"/>
          <w:sz w:val="18"/>
        </w:rPr>
        <w:t>B</w:t>
      </w:r>
      <w:r w:rsidRPr="00AB2D2E">
        <w:rPr>
          <w:rFonts w:ascii="Calibri" w:eastAsia="Calibri" w:hAnsi="Calibri" w:cs="Calibri"/>
          <w:sz w:val="18"/>
        </w:rPr>
        <w:t xml:space="preserve">ioremediation of a pesticide and selected heavy metals in wastewater from various sources using a consortium of microalgae and cyanobacteria. Slovenian Veterinary Research, </w:t>
      </w:r>
      <w:r w:rsidRPr="00AB2D2E">
        <w:rPr>
          <w:rFonts w:ascii="Calibri" w:eastAsia="Calibri" w:hAnsi="Calibri" w:cs="Calibri"/>
          <w:b/>
          <w:bCs/>
          <w:sz w:val="18"/>
        </w:rPr>
        <w:t>2019</w:t>
      </w:r>
      <w:r w:rsidRPr="00AB2D2E">
        <w:rPr>
          <w:rFonts w:ascii="Calibri" w:eastAsia="Calibri" w:hAnsi="Calibri" w:cs="Calibri"/>
          <w:sz w:val="18"/>
        </w:rPr>
        <w:t>. 56(22-Suppl).</w:t>
      </w:r>
    </w:p>
    <w:p w:rsidR="00AB2D2E" w:rsidRPr="00AB2D2E" w:rsidRDefault="00AB2D2E" w:rsidP="00AB2D2E">
      <w:pPr>
        <w:numPr>
          <w:ilvl w:val="0"/>
          <w:numId w:val="4"/>
        </w:numPr>
        <w:spacing w:line="200" w:lineRule="exact"/>
        <w:ind w:left="426" w:hanging="284"/>
        <w:jc w:val="both"/>
        <w:rPr>
          <w:rFonts w:ascii="Calibri" w:eastAsia="Calibri" w:hAnsi="Calibri" w:cs="Calibri"/>
          <w:sz w:val="18"/>
        </w:rPr>
      </w:pPr>
      <w:r w:rsidRPr="00AB2D2E">
        <w:rPr>
          <w:rFonts w:ascii="Calibri" w:eastAsia="Calibri" w:hAnsi="Calibri" w:cs="Calibri"/>
          <w:sz w:val="18"/>
        </w:rPr>
        <w:t xml:space="preserve"> </w:t>
      </w:r>
      <w:proofErr w:type="spellStart"/>
      <w:r w:rsidRPr="00AB2D2E">
        <w:rPr>
          <w:rFonts w:ascii="Calibri" w:eastAsia="Calibri" w:hAnsi="Calibri" w:cs="Calibri"/>
          <w:sz w:val="18"/>
        </w:rPr>
        <w:t>Völker</w:t>
      </w:r>
      <w:proofErr w:type="spellEnd"/>
      <w:r w:rsidRPr="00AB2D2E">
        <w:rPr>
          <w:rFonts w:ascii="Calibri" w:eastAsia="Calibri" w:hAnsi="Calibri" w:cs="Calibri"/>
          <w:sz w:val="18"/>
        </w:rPr>
        <w:t xml:space="preserve">, J., et al., Systematic review of toxicity removal by advanced wastewater treatment technologies via </w:t>
      </w:r>
      <w:proofErr w:type="spellStart"/>
      <w:r w:rsidRPr="00AB2D2E">
        <w:rPr>
          <w:rFonts w:ascii="Calibri" w:eastAsia="Calibri" w:hAnsi="Calibri" w:cs="Calibri"/>
          <w:sz w:val="18"/>
        </w:rPr>
        <w:t>ozonation</w:t>
      </w:r>
      <w:proofErr w:type="spellEnd"/>
      <w:r w:rsidRPr="00AB2D2E">
        <w:rPr>
          <w:rFonts w:ascii="Calibri" w:eastAsia="Calibri" w:hAnsi="Calibri" w:cs="Calibri"/>
          <w:sz w:val="18"/>
        </w:rPr>
        <w:t xml:space="preserve"> and activated carbon. Environmental science &amp; technology, </w:t>
      </w:r>
      <w:r w:rsidRPr="00AB2D2E">
        <w:rPr>
          <w:rFonts w:ascii="Calibri" w:eastAsia="Calibri" w:hAnsi="Calibri" w:cs="Calibri"/>
          <w:b/>
          <w:bCs/>
          <w:sz w:val="18"/>
        </w:rPr>
        <w:t>2019</w:t>
      </w:r>
      <w:r w:rsidRPr="00AB2D2E">
        <w:rPr>
          <w:rFonts w:ascii="Calibri" w:eastAsia="Calibri" w:hAnsi="Calibri" w:cs="Calibri"/>
          <w:sz w:val="18"/>
        </w:rPr>
        <w:t>. 53(13): p. 7215-7233.</w:t>
      </w:r>
    </w:p>
    <w:p w:rsidR="00AB2D2E" w:rsidRPr="00AB2D2E" w:rsidRDefault="00AB2D2E" w:rsidP="00AB2D2E">
      <w:pPr>
        <w:numPr>
          <w:ilvl w:val="0"/>
          <w:numId w:val="4"/>
        </w:numPr>
        <w:spacing w:line="200" w:lineRule="exact"/>
        <w:ind w:left="426" w:hanging="284"/>
        <w:jc w:val="both"/>
        <w:rPr>
          <w:rFonts w:ascii="Calibri" w:eastAsia="Calibri" w:hAnsi="Calibri" w:cs="Calibri"/>
          <w:sz w:val="18"/>
        </w:rPr>
      </w:pPr>
      <w:proofErr w:type="spellStart"/>
      <w:proofErr w:type="gramStart"/>
      <w:r w:rsidRPr="00AB2D2E">
        <w:rPr>
          <w:rFonts w:ascii="Calibri" w:eastAsia="Calibri" w:hAnsi="Calibri" w:cs="Calibri"/>
          <w:sz w:val="18"/>
        </w:rPr>
        <w:t>Cai</w:t>
      </w:r>
      <w:proofErr w:type="spellEnd"/>
      <w:proofErr w:type="gramEnd"/>
      <w:r w:rsidRPr="00AB2D2E">
        <w:rPr>
          <w:rFonts w:ascii="Calibri" w:eastAsia="Calibri" w:hAnsi="Calibri" w:cs="Calibri"/>
          <w:sz w:val="18"/>
        </w:rPr>
        <w:t xml:space="preserve">, X., et al., Microbial characterization of heavy metal resistant bacterial strains isolated from an electroplating wastewater treatment plant. Ecotoxicology and environmental safety, </w:t>
      </w:r>
      <w:r w:rsidRPr="00AB2D2E">
        <w:rPr>
          <w:rFonts w:ascii="Calibri" w:eastAsia="Calibri" w:hAnsi="Calibri" w:cs="Calibri"/>
          <w:b/>
          <w:bCs/>
          <w:sz w:val="18"/>
        </w:rPr>
        <w:t>2019</w:t>
      </w:r>
      <w:r w:rsidRPr="00AB2D2E">
        <w:rPr>
          <w:rFonts w:ascii="Calibri" w:eastAsia="Calibri" w:hAnsi="Calibri" w:cs="Calibri"/>
          <w:sz w:val="18"/>
        </w:rPr>
        <w:t>. 181: p. 472-480.</w:t>
      </w:r>
    </w:p>
    <w:p w:rsidR="00AB2D2E" w:rsidRPr="00AB2D2E" w:rsidRDefault="00AB2D2E" w:rsidP="00AB2D2E">
      <w:pPr>
        <w:numPr>
          <w:ilvl w:val="0"/>
          <w:numId w:val="4"/>
        </w:numPr>
        <w:spacing w:line="200" w:lineRule="exact"/>
        <w:ind w:left="426" w:hanging="284"/>
        <w:jc w:val="both"/>
        <w:rPr>
          <w:rFonts w:ascii="Calibri" w:eastAsia="Calibri" w:hAnsi="Calibri" w:cs="Calibri"/>
          <w:sz w:val="18"/>
        </w:rPr>
      </w:pPr>
      <w:r w:rsidRPr="00AB2D2E">
        <w:rPr>
          <w:rFonts w:ascii="Calibri" w:eastAsia="Calibri" w:hAnsi="Calibri" w:cs="Calibri"/>
          <w:sz w:val="18"/>
        </w:rPr>
        <w:t xml:space="preserve">El </w:t>
      </w:r>
      <w:proofErr w:type="spellStart"/>
      <w:r w:rsidRPr="00AB2D2E">
        <w:rPr>
          <w:rFonts w:ascii="Calibri" w:eastAsia="Calibri" w:hAnsi="Calibri" w:cs="Calibri"/>
          <w:sz w:val="18"/>
        </w:rPr>
        <w:t>Bestawy</w:t>
      </w:r>
      <w:proofErr w:type="spellEnd"/>
      <w:r w:rsidRPr="00AB2D2E">
        <w:rPr>
          <w:rFonts w:ascii="Calibri" w:eastAsia="Calibri" w:hAnsi="Calibri" w:cs="Calibri"/>
          <w:sz w:val="18"/>
        </w:rPr>
        <w:t xml:space="preserve">, E., Efficiency of immobilized cyanobacteria in heavy metals removal from industrial effluents. Desalination </w:t>
      </w:r>
      <w:proofErr w:type="gramStart"/>
      <w:r w:rsidRPr="00AB2D2E">
        <w:rPr>
          <w:rFonts w:ascii="Calibri" w:eastAsia="Calibri" w:hAnsi="Calibri" w:cs="Calibri"/>
          <w:sz w:val="18"/>
        </w:rPr>
        <w:t>And</w:t>
      </w:r>
      <w:proofErr w:type="gramEnd"/>
      <w:r w:rsidRPr="00AB2D2E">
        <w:rPr>
          <w:rFonts w:ascii="Calibri" w:eastAsia="Calibri" w:hAnsi="Calibri" w:cs="Calibri"/>
          <w:sz w:val="18"/>
        </w:rPr>
        <w:t xml:space="preserve"> Water Treatment, </w:t>
      </w:r>
      <w:r w:rsidRPr="00AB2D2E">
        <w:rPr>
          <w:rFonts w:ascii="Calibri" w:eastAsia="Calibri" w:hAnsi="Calibri" w:cs="Calibri"/>
          <w:b/>
          <w:bCs/>
          <w:sz w:val="18"/>
        </w:rPr>
        <w:t>2019</w:t>
      </w:r>
      <w:r w:rsidRPr="00AB2D2E">
        <w:rPr>
          <w:rFonts w:ascii="Calibri" w:eastAsia="Calibri" w:hAnsi="Calibri" w:cs="Calibri"/>
          <w:sz w:val="18"/>
        </w:rPr>
        <w:t>. 159: p. 66-78.</w:t>
      </w:r>
    </w:p>
    <w:p w:rsidR="00AB2D2E" w:rsidRPr="00AB2D2E" w:rsidRDefault="00AB2D2E" w:rsidP="00AB2D2E">
      <w:pPr>
        <w:numPr>
          <w:ilvl w:val="0"/>
          <w:numId w:val="4"/>
        </w:numPr>
        <w:spacing w:line="200" w:lineRule="exact"/>
        <w:ind w:left="426" w:hanging="284"/>
        <w:jc w:val="both"/>
        <w:rPr>
          <w:rFonts w:ascii="Calibri" w:eastAsia="Calibri" w:hAnsi="Calibri" w:cs="Calibri"/>
          <w:sz w:val="18"/>
        </w:rPr>
      </w:pPr>
      <w:proofErr w:type="gramStart"/>
      <w:r w:rsidRPr="00AB2D2E">
        <w:rPr>
          <w:rFonts w:ascii="Calibri" w:eastAsia="Calibri" w:hAnsi="Calibri" w:cs="Calibri"/>
          <w:sz w:val="18"/>
        </w:rPr>
        <w:t>de</w:t>
      </w:r>
      <w:proofErr w:type="gramEnd"/>
      <w:r w:rsidRPr="00AB2D2E">
        <w:rPr>
          <w:rFonts w:ascii="Calibri" w:eastAsia="Calibri" w:hAnsi="Calibri" w:cs="Calibri"/>
          <w:sz w:val="18"/>
        </w:rPr>
        <w:t xml:space="preserve"> </w:t>
      </w:r>
      <w:proofErr w:type="spellStart"/>
      <w:r w:rsidRPr="00AB2D2E">
        <w:rPr>
          <w:rFonts w:ascii="Calibri" w:eastAsia="Calibri" w:hAnsi="Calibri" w:cs="Calibri"/>
          <w:sz w:val="18"/>
        </w:rPr>
        <w:t>Alencar</w:t>
      </w:r>
      <w:proofErr w:type="spellEnd"/>
      <w:r w:rsidRPr="00AB2D2E">
        <w:rPr>
          <w:rFonts w:ascii="Calibri" w:eastAsia="Calibri" w:hAnsi="Calibri" w:cs="Calibri"/>
          <w:sz w:val="18"/>
        </w:rPr>
        <w:t xml:space="preserve">, F.L.S., J.A. </w:t>
      </w:r>
      <w:proofErr w:type="spellStart"/>
      <w:r w:rsidRPr="00AB2D2E">
        <w:rPr>
          <w:rFonts w:ascii="Calibri" w:eastAsia="Calibri" w:hAnsi="Calibri" w:cs="Calibri"/>
          <w:sz w:val="18"/>
        </w:rPr>
        <w:t>Navoni</w:t>
      </w:r>
      <w:proofErr w:type="spellEnd"/>
      <w:r w:rsidRPr="00AB2D2E">
        <w:rPr>
          <w:rFonts w:ascii="Calibri" w:eastAsia="Calibri" w:hAnsi="Calibri" w:cs="Calibri"/>
          <w:sz w:val="18"/>
        </w:rPr>
        <w:t xml:space="preserve">, and V.S. do </w:t>
      </w:r>
      <w:proofErr w:type="spellStart"/>
      <w:r w:rsidRPr="00AB2D2E">
        <w:rPr>
          <w:rFonts w:ascii="Calibri" w:eastAsia="Calibri" w:hAnsi="Calibri" w:cs="Calibri"/>
          <w:sz w:val="18"/>
        </w:rPr>
        <w:t>Amaral</w:t>
      </w:r>
      <w:proofErr w:type="spellEnd"/>
      <w:r w:rsidRPr="00AB2D2E">
        <w:rPr>
          <w:rFonts w:ascii="Calibri" w:eastAsia="Calibri" w:hAnsi="Calibri" w:cs="Calibri"/>
          <w:sz w:val="18"/>
        </w:rPr>
        <w:t xml:space="preserve">, The use of bacterial bioremediation of metals in aquatic environments in the twenty-first century: a systematic review. Environmental Science and Pollution Research, </w:t>
      </w:r>
      <w:r w:rsidRPr="00AB2D2E">
        <w:rPr>
          <w:rFonts w:ascii="Calibri" w:eastAsia="Calibri" w:hAnsi="Calibri" w:cs="Calibri"/>
          <w:b/>
          <w:bCs/>
          <w:sz w:val="18"/>
        </w:rPr>
        <w:t>2017</w:t>
      </w:r>
      <w:r w:rsidRPr="00AB2D2E">
        <w:rPr>
          <w:rFonts w:ascii="Calibri" w:eastAsia="Calibri" w:hAnsi="Calibri" w:cs="Calibri"/>
          <w:sz w:val="18"/>
        </w:rPr>
        <w:t>. 24(20): p. 16545-16559.</w:t>
      </w:r>
    </w:p>
    <w:p w:rsidR="00AE3E37" w:rsidRDefault="008756E6" w:rsidP="00AB2D2E">
      <w:pPr>
        <w:spacing w:line="200" w:lineRule="exact"/>
        <w:ind w:left="426" w:hanging="284"/>
        <w:jc w:val="both"/>
        <w:rPr>
          <w:rFonts w:ascii="Calibri" w:hAnsi="Calibri"/>
        </w:rPr>
        <w:sectPr w:rsidR="00AE3E37" w:rsidSect="00AB2D2E">
          <w:type w:val="continuous"/>
          <w:pgSz w:w="11910" w:h="16840"/>
          <w:pgMar w:top="1276"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44557B">
        <w:rPr>
          <w:noProof/>
        </w:rPr>
        <w:drawing>
          <wp:inline distT="0" distB="0" distL="0" distR="0">
            <wp:extent cx="625700" cy="797357"/>
            <wp:effectExtent l="0" t="0" r="3175" b="3175"/>
            <wp:docPr id="2" name="Picture 2" descr="C:\Users\Dr_Radi\Desktop\1975016_771896466226448_752820846659094650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_Radi\Desktop\1975016_771896466226448_7528208466590946504_n.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2544" cy="806078"/>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CC7A39" w:rsidRPr="003D320C" w:rsidRDefault="00CC7A39" w:rsidP="00CC7A39">
      <w:pPr>
        <w:spacing w:before="41" w:line="360" w:lineRule="auto"/>
        <w:ind w:left="213" w:right="231"/>
        <w:jc w:val="both"/>
        <w:rPr>
          <w:rFonts w:ascii="Arial"/>
          <w:sz w:val="18"/>
          <w:szCs w:val="18"/>
        </w:rPr>
      </w:pPr>
      <w:r w:rsidRPr="003D320C">
        <w:rPr>
          <w:rFonts w:ascii="Arial"/>
          <w:sz w:val="18"/>
          <w:szCs w:val="18"/>
        </w:rPr>
        <w:t>Dr</w:t>
      </w:r>
      <w:r w:rsidRPr="00CC7A39">
        <w:rPr>
          <w:rFonts w:ascii="Arial"/>
          <w:sz w:val="18"/>
          <w:szCs w:val="18"/>
        </w:rPr>
        <w:t>. Mohamed</w:t>
      </w:r>
      <w:r w:rsidRPr="003D320C">
        <w:rPr>
          <w:rFonts w:ascii="Arial"/>
          <w:sz w:val="18"/>
          <w:szCs w:val="18"/>
        </w:rPr>
        <w:t xml:space="preserve"> </w:t>
      </w:r>
      <w:r w:rsidRPr="00CC7A39">
        <w:rPr>
          <w:rFonts w:ascii="Arial"/>
          <w:sz w:val="18"/>
          <w:szCs w:val="18"/>
        </w:rPr>
        <w:t>has his</w:t>
      </w:r>
      <w:r w:rsidRPr="003D320C">
        <w:rPr>
          <w:rFonts w:ascii="Arial"/>
          <w:sz w:val="18"/>
          <w:szCs w:val="18"/>
        </w:rPr>
        <w:t xml:space="preserve"> expertise in evaluation and passion in improving the health and </w:t>
      </w:r>
      <w:r w:rsidRPr="00CC7A39">
        <w:rPr>
          <w:rFonts w:ascii="Arial"/>
          <w:sz w:val="18"/>
          <w:szCs w:val="18"/>
        </w:rPr>
        <w:t>welfare of farm animals and fish</w:t>
      </w:r>
      <w:r w:rsidRPr="003D320C">
        <w:rPr>
          <w:rFonts w:ascii="Arial"/>
          <w:sz w:val="18"/>
          <w:szCs w:val="18"/>
        </w:rPr>
        <w:t>.</w:t>
      </w:r>
      <w:r w:rsidRPr="00CC7A39">
        <w:rPr>
          <w:rFonts w:ascii="Arial"/>
          <w:sz w:val="18"/>
          <w:szCs w:val="18"/>
        </w:rPr>
        <w:t xml:space="preserve"> </w:t>
      </w:r>
      <w:r w:rsidRPr="003D320C">
        <w:rPr>
          <w:rFonts w:ascii="Arial"/>
          <w:sz w:val="18"/>
          <w:szCs w:val="18"/>
        </w:rPr>
        <w:t xml:space="preserve"> </w:t>
      </w:r>
      <w:r w:rsidRPr="00CC7A39">
        <w:rPr>
          <w:rFonts w:ascii="Arial"/>
          <w:sz w:val="18"/>
          <w:szCs w:val="18"/>
        </w:rPr>
        <w:t xml:space="preserve">Dr. Mohamed obtained his PhD from Faculty of Veterinary Medicine, Kafrelsheikh University, Egypt, </w:t>
      </w:r>
      <w:proofErr w:type="gramStart"/>
      <w:r w:rsidRPr="00CC7A39">
        <w:rPr>
          <w:rFonts w:ascii="Arial"/>
          <w:sz w:val="18"/>
          <w:szCs w:val="18"/>
        </w:rPr>
        <w:t>March</w:t>
      </w:r>
      <w:proofErr w:type="gramEnd"/>
      <w:r w:rsidRPr="00CC7A39">
        <w:rPr>
          <w:rFonts w:ascii="Arial"/>
          <w:sz w:val="18"/>
          <w:szCs w:val="18"/>
        </w:rPr>
        <w:t xml:space="preserve">, 2011. </w:t>
      </w:r>
      <w:proofErr w:type="gramStart"/>
      <w:r w:rsidRPr="00CC7A39">
        <w:rPr>
          <w:rFonts w:ascii="Arial"/>
          <w:sz w:val="18"/>
          <w:szCs w:val="18"/>
        </w:rPr>
        <w:t xml:space="preserve">His research interest including the study of animal and fish behavior and its </w:t>
      </w:r>
      <w:r>
        <w:rPr>
          <w:rFonts w:ascii="Arial"/>
          <w:sz w:val="18"/>
          <w:szCs w:val="18"/>
        </w:rPr>
        <w:t>impact</w:t>
      </w:r>
      <w:r w:rsidRPr="00CC7A39">
        <w:rPr>
          <w:rFonts w:ascii="Arial"/>
          <w:sz w:val="18"/>
          <w:szCs w:val="18"/>
        </w:rPr>
        <w:t xml:space="preserve"> on </w:t>
      </w:r>
      <w:r>
        <w:rPr>
          <w:rFonts w:ascii="Arial"/>
          <w:sz w:val="18"/>
          <w:szCs w:val="18"/>
        </w:rPr>
        <w:t xml:space="preserve">the </w:t>
      </w:r>
      <w:r w:rsidRPr="00CC7A39">
        <w:rPr>
          <w:rFonts w:ascii="Arial"/>
          <w:sz w:val="18"/>
          <w:szCs w:val="18"/>
        </w:rPr>
        <w:t>productivity and wellbeing.</w:t>
      </w:r>
      <w:proofErr w:type="gramEnd"/>
      <w:r w:rsidRPr="00CC7A39">
        <w:rPr>
          <w:rFonts w:ascii="Arial"/>
          <w:sz w:val="18"/>
          <w:szCs w:val="18"/>
        </w:rPr>
        <w:t xml:space="preserve"> Recently, he focused on the effect of environmental pollution and its effect on aquaculture ecosystem. </w:t>
      </w:r>
    </w:p>
    <w:p w:rsidR="00AE3E37" w:rsidRDefault="0044557B" w:rsidP="0044557B">
      <w:pPr>
        <w:spacing w:before="62"/>
        <w:ind w:left="4217" w:right="4235"/>
        <w:jc w:val="center"/>
        <w:rPr>
          <w:rFonts w:ascii="Arial"/>
          <w:sz w:val="14"/>
        </w:rPr>
      </w:pPr>
      <w:r>
        <w:rPr>
          <w:rFonts w:ascii="Arial"/>
          <w:sz w:val="14"/>
        </w:rPr>
        <w:t xml:space="preserve">Email: </w:t>
      </w:r>
      <w:hyperlink r:id="rId12" w:history="1">
        <w:r w:rsidRPr="008D14F8">
          <w:rPr>
            <w:rStyle w:val="Hyperlink"/>
            <w:rFonts w:ascii="Arial"/>
            <w:sz w:val="14"/>
          </w:rPr>
          <w:t>r.mohamed.vet@gmail.com</w:t>
        </w:r>
      </w:hyperlink>
      <w:r>
        <w:rPr>
          <w:rFonts w:ascii="Arial"/>
          <w:sz w:val="14"/>
        </w:rPr>
        <w:t xml:space="preserve">  </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2230" w:rsidRDefault="00B62230">
      <w:r>
        <w:separator/>
      </w:r>
    </w:p>
  </w:endnote>
  <w:endnote w:type="continuationSeparator" w:id="0">
    <w:p w:rsidR="00B62230" w:rsidRDefault="00B622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51B49FED" wp14:editId="1968377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E25A1EF" wp14:editId="14C21A6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757BAD51" wp14:editId="24B4FCB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2230" w:rsidRDefault="00B62230">
      <w:r>
        <w:separator/>
      </w:r>
    </w:p>
  </w:footnote>
  <w:footnote w:type="continuationSeparator" w:id="0">
    <w:p w:rsidR="00B62230" w:rsidRDefault="00B622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18D8EB4A" wp14:editId="54C72576">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76F506D1" wp14:editId="31136FC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7E50D7F"/>
    <w:multiLevelType w:val="hybridMultilevel"/>
    <w:tmpl w:val="637AB42A"/>
    <w:lvl w:ilvl="0" w:tplc="AF280A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63C"/>
    <w:rsid w:val="00230C03"/>
    <w:rsid w:val="00292ED9"/>
    <w:rsid w:val="00314AFB"/>
    <w:rsid w:val="003B76D9"/>
    <w:rsid w:val="00404E5B"/>
    <w:rsid w:val="00414F7B"/>
    <w:rsid w:val="004355DC"/>
    <w:rsid w:val="0044557B"/>
    <w:rsid w:val="004749B4"/>
    <w:rsid w:val="00494130"/>
    <w:rsid w:val="004F3523"/>
    <w:rsid w:val="005973B9"/>
    <w:rsid w:val="005B3A56"/>
    <w:rsid w:val="006060CE"/>
    <w:rsid w:val="0063497F"/>
    <w:rsid w:val="0078738A"/>
    <w:rsid w:val="00873DF0"/>
    <w:rsid w:val="008756E6"/>
    <w:rsid w:val="009B2D44"/>
    <w:rsid w:val="00A07E82"/>
    <w:rsid w:val="00A9710C"/>
    <w:rsid w:val="00AB2D2E"/>
    <w:rsid w:val="00AE3E37"/>
    <w:rsid w:val="00AF2EDB"/>
    <w:rsid w:val="00B21A57"/>
    <w:rsid w:val="00B62230"/>
    <w:rsid w:val="00C33602"/>
    <w:rsid w:val="00CC7A39"/>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867075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r.mohamed.vet@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630</Words>
  <Characters>3593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Dr_Radi</cp:lastModifiedBy>
  <cp:revision>6</cp:revision>
  <dcterms:created xsi:type="dcterms:W3CDTF">2016-08-31T13:10:00Z</dcterms:created>
  <dcterms:modified xsi:type="dcterms:W3CDTF">2020-03-18T00:37:00Z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