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4D6" w:rsidRDefault="00FE24D6" w:rsidP="00FE24D6">
      <w:pPr>
        <w:spacing w:line="360" w:lineRule="auto"/>
        <w:rPr>
          <w:sz w:val="24"/>
          <w:szCs w:val="24"/>
        </w:rPr>
      </w:pPr>
      <w:r>
        <w:rPr>
          <w:sz w:val="24"/>
          <w:szCs w:val="24"/>
        </w:rPr>
        <w:t xml:space="preserve">The aim of the study was to isolate and identify </w:t>
      </w:r>
      <w:proofErr w:type="spellStart"/>
      <w:r>
        <w:rPr>
          <w:sz w:val="24"/>
          <w:szCs w:val="24"/>
        </w:rPr>
        <w:t>Trichophyton</w:t>
      </w:r>
      <w:proofErr w:type="spellEnd"/>
      <w:r>
        <w:rPr>
          <w:sz w:val="24"/>
          <w:szCs w:val="24"/>
        </w:rPr>
        <w:t xml:space="preserve"> </w:t>
      </w:r>
      <w:proofErr w:type="spellStart"/>
      <w:r>
        <w:rPr>
          <w:sz w:val="24"/>
          <w:szCs w:val="24"/>
        </w:rPr>
        <w:t>verrucosum</w:t>
      </w:r>
      <w:proofErr w:type="spellEnd"/>
      <w:r>
        <w:rPr>
          <w:sz w:val="24"/>
          <w:szCs w:val="24"/>
        </w:rPr>
        <w:t xml:space="preserve"> from horse. The study was conducted in the university farm. Three different sample types were used for the study and these include fecal, blood and skin scrapping. Floatation technique, hematological and serum biochemistry test and Needle mount test were used.  </w:t>
      </w:r>
      <w:proofErr w:type="spellStart"/>
      <w:r>
        <w:rPr>
          <w:sz w:val="24"/>
          <w:szCs w:val="24"/>
        </w:rPr>
        <w:t>Phenotypically</w:t>
      </w:r>
      <w:proofErr w:type="spellEnd"/>
      <w:r>
        <w:rPr>
          <w:sz w:val="24"/>
          <w:szCs w:val="24"/>
        </w:rPr>
        <w:t xml:space="preserve">, the horse was emaciated with areas of alopecia on the left flank of the ventral lumber vertebrate of the </w:t>
      </w:r>
      <w:proofErr w:type="spellStart"/>
      <w:r>
        <w:rPr>
          <w:sz w:val="24"/>
          <w:szCs w:val="24"/>
        </w:rPr>
        <w:t>hindlimb</w:t>
      </w:r>
      <w:proofErr w:type="spellEnd"/>
      <w:r>
        <w:rPr>
          <w:sz w:val="24"/>
          <w:szCs w:val="24"/>
        </w:rPr>
        <w:t xml:space="preserve">  </w:t>
      </w:r>
      <w:r w:rsidRPr="008D6C7D">
        <w:rPr>
          <w:sz w:val="24"/>
          <w:szCs w:val="24"/>
        </w:rPr>
        <w:t xml:space="preserve"> </w:t>
      </w:r>
      <w:r>
        <w:rPr>
          <w:sz w:val="24"/>
          <w:szCs w:val="24"/>
        </w:rPr>
        <w:t xml:space="preserve">and ball and socket joint of the femur. The heart rate was high at 67/min. There was absence of </w:t>
      </w:r>
      <w:proofErr w:type="spellStart"/>
      <w:r>
        <w:rPr>
          <w:sz w:val="24"/>
          <w:szCs w:val="24"/>
        </w:rPr>
        <w:t>endoparasites</w:t>
      </w:r>
      <w:proofErr w:type="spellEnd"/>
      <w:r>
        <w:rPr>
          <w:sz w:val="24"/>
          <w:szCs w:val="24"/>
        </w:rPr>
        <w:t xml:space="preserve">, low pack cell volume (28%), absence of </w:t>
      </w:r>
      <w:proofErr w:type="spellStart"/>
      <w:r>
        <w:rPr>
          <w:sz w:val="24"/>
          <w:szCs w:val="24"/>
        </w:rPr>
        <w:t>monocytes</w:t>
      </w:r>
      <w:proofErr w:type="spellEnd"/>
      <w:proofErr w:type="gramStart"/>
      <w:r>
        <w:rPr>
          <w:sz w:val="24"/>
          <w:szCs w:val="24"/>
        </w:rPr>
        <w:t>,  high</w:t>
      </w:r>
      <w:proofErr w:type="gramEnd"/>
      <w:r>
        <w:rPr>
          <w:sz w:val="24"/>
          <w:szCs w:val="24"/>
        </w:rPr>
        <w:t xml:space="preserve"> </w:t>
      </w:r>
      <w:proofErr w:type="spellStart"/>
      <w:r>
        <w:rPr>
          <w:sz w:val="24"/>
          <w:szCs w:val="24"/>
        </w:rPr>
        <w:t>aminotransferase</w:t>
      </w:r>
      <w:proofErr w:type="spellEnd"/>
      <w:r>
        <w:rPr>
          <w:sz w:val="24"/>
          <w:szCs w:val="24"/>
        </w:rPr>
        <w:t xml:space="preserve"> (AST) at 612</w:t>
      </w:r>
      <w:r>
        <w:rPr>
          <w:rFonts w:cstheme="minorHAnsi"/>
          <w:sz w:val="24"/>
          <w:szCs w:val="24"/>
        </w:rPr>
        <w:t>µ</w:t>
      </w:r>
      <w:r>
        <w:rPr>
          <w:sz w:val="24"/>
          <w:szCs w:val="24"/>
        </w:rPr>
        <w:t xml:space="preserve">/L, high </w:t>
      </w:r>
      <w:proofErr w:type="spellStart"/>
      <w:r>
        <w:rPr>
          <w:sz w:val="24"/>
          <w:szCs w:val="24"/>
        </w:rPr>
        <w:t>creatinine</w:t>
      </w:r>
      <w:proofErr w:type="spellEnd"/>
      <w:r>
        <w:rPr>
          <w:sz w:val="24"/>
          <w:szCs w:val="24"/>
        </w:rPr>
        <w:t xml:space="preserve"> and blood urea nitrogen (BUN). </w:t>
      </w:r>
      <w:proofErr w:type="spellStart"/>
      <w:r>
        <w:rPr>
          <w:sz w:val="24"/>
          <w:szCs w:val="24"/>
        </w:rPr>
        <w:t>Ectoparasites</w:t>
      </w:r>
      <w:proofErr w:type="spellEnd"/>
      <w:r>
        <w:rPr>
          <w:sz w:val="24"/>
          <w:szCs w:val="24"/>
        </w:rPr>
        <w:t xml:space="preserve"> were absent. </w:t>
      </w:r>
      <w:proofErr w:type="gramStart"/>
      <w:r>
        <w:rPr>
          <w:sz w:val="24"/>
          <w:szCs w:val="24"/>
        </w:rPr>
        <w:t xml:space="preserve">Biochemically, T. </w:t>
      </w:r>
      <w:proofErr w:type="spellStart"/>
      <w:r>
        <w:rPr>
          <w:sz w:val="24"/>
          <w:szCs w:val="24"/>
        </w:rPr>
        <w:t>verrucosum</w:t>
      </w:r>
      <w:proofErr w:type="spellEnd"/>
      <w:r>
        <w:rPr>
          <w:sz w:val="24"/>
          <w:szCs w:val="24"/>
        </w:rPr>
        <w:t xml:space="preserve"> hydrolysis urea.</w:t>
      </w:r>
      <w:proofErr w:type="gramEnd"/>
      <w:r>
        <w:rPr>
          <w:sz w:val="24"/>
          <w:szCs w:val="24"/>
        </w:rPr>
        <w:t xml:space="preserve">  Macroscopically, the texture was waxy and cottony with white </w:t>
      </w:r>
      <w:proofErr w:type="spellStart"/>
      <w:r>
        <w:rPr>
          <w:sz w:val="24"/>
          <w:szCs w:val="24"/>
        </w:rPr>
        <w:t>colouration</w:t>
      </w:r>
      <w:proofErr w:type="spellEnd"/>
      <w:r>
        <w:rPr>
          <w:sz w:val="24"/>
          <w:szCs w:val="24"/>
        </w:rPr>
        <w:t xml:space="preserve"> while, microscopically, the arrangement of the </w:t>
      </w:r>
      <w:proofErr w:type="spellStart"/>
      <w:r>
        <w:rPr>
          <w:sz w:val="24"/>
          <w:szCs w:val="24"/>
        </w:rPr>
        <w:t>chlamydospores</w:t>
      </w:r>
      <w:proofErr w:type="spellEnd"/>
      <w:r>
        <w:rPr>
          <w:sz w:val="24"/>
          <w:szCs w:val="24"/>
        </w:rPr>
        <w:t xml:space="preserve"> is remarkable and used for identification of T. </w:t>
      </w:r>
      <w:proofErr w:type="spellStart"/>
      <w:r>
        <w:rPr>
          <w:sz w:val="24"/>
          <w:szCs w:val="24"/>
        </w:rPr>
        <w:t>verrucosum</w:t>
      </w:r>
      <w:proofErr w:type="spellEnd"/>
      <w:r>
        <w:rPr>
          <w:sz w:val="24"/>
          <w:szCs w:val="24"/>
        </w:rPr>
        <w:t>.</w:t>
      </w:r>
    </w:p>
    <w:p w:rsidR="00FE24D6" w:rsidRDefault="00FE24D6" w:rsidP="00FE24D6">
      <w:pPr>
        <w:spacing w:line="360" w:lineRule="auto"/>
        <w:rPr>
          <w:sz w:val="24"/>
          <w:szCs w:val="24"/>
        </w:rPr>
      </w:pPr>
      <w:r>
        <w:rPr>
          <w:sz w:val="24"/>
          <w:szCs w:val="24"/>
        </w:rPr>
        <w:t xml:space="preserve">  Keywords: T. </w:t>
      </w:r>
      <w:proofErr w:type="spellStart"/>
      <w:r>
        <w:rPr>
          <w:sz w:val="24"/>
          <w:szCs w:val="24"/>
        </w:rPr>
        <w:t>verrucosum</w:t>
      </w:r>
      <w:proofErr w:type="spellEnd"/>
      <w:r>
        <w:rPr>
          <w:sz w:val="24"/>
          <w:szCs w:val="24"/>
        </w:rPr>
        <w:t>, skin scrapping, cultural examination, blood, serum analysis.</w:t>
      </w:r>
    </w:p>
    <w:p w:rsidR="00773ECB" w:rsidRDefault="00FE24D6"/>
    <w:sectPr w:rsidR="00773ECB" w:rsidSect="00071A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E24D6"/>
    <w:rsid w:val="00071AD1"/>
    <w:rsid w:val="00171E66"/>
    <w:rsid w:val="008717C6"/>
    <w:rsid w:val="00FE24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4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2019-11-30T17:01:00Z</dcterms:created>
  <dcterms:modified xsi:type="dcterms:W3CDTF">2019-11-30T17:02:00Z</dcterms:modified>
</cp:coreProperties>
</file>