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7F" w:rsidRDefault="00696D7F" w:rsidP="00527290">
      <w:pPr>
        <w:widowControl/>
        <w:autoSpaceDE w:val="0"/>
        <w:autoSpaceDN w:val="0"/>
        <w:adjustRightInd w:val="0"/>
        <w:rPr>
          <w:rFonts w:ascii="Arial Bold" w:eastAsiaTheme="minorHAnsi" w:hAnsi="Arial Bold" w:cs="Arial Bold"/>
          <w:b/>
          <w:bCs/>
          <w:sz w:val="34"/>
          <w:szCs w:val="34"/>
        </w:rPr>
      </w:pPr>
      <w:r>
        <w:rPr>
          <w:rFonts w:ascii="Arial Bold" w:eastAsiaTheme="minorHAnsi" w:hAnsi="Arial Bold" w:cs="Arial Bold"/>
          <w:b/>
          <w:bCs/>
          <w:sz w:val="34"/>
          <w:szCs w:val="34"/>
        </w:rPr>
        <w:t xml:space="preserve">Efficacy of </w:t>
      </w:r>
      <w:proofErr w:type="spellStart"/>
      <w:r>
        <w:rPr>
          <w:rFonts w:ascii="Arial Bold" w:eastAsiaTheme="minorHAnsi" w:hAnsi="Arial Bold" w:cs="Arial Bold"/>
          <w:b/>
          <w:bCs/>
          <w:sz w:val="34"/>
          <w:szCs w:val="34"/>
        </w:rPr>
        <w:t>Neem</w:t>
      </w:r>
      <w:proofErr w:type="spellEnd"/>
      <w:r>
        <w:rPr>
          <w:rFonts w:ascii="Arial Bold" w:eastAsiaTheme="minorHAnsi" w:hAnsi="Arial Bold" w:cs="Arial Bold"/>
          <w:b/>
          <w:bCs/>
          <w:sz w:val="34"/>
          <w:szCs w:val="34"/>
        </w:rPr>
        <w:t xml:space="preserve"> Leaf (</w:t>
      </w:r>
      <w:proofErr w:type="spellStart"/>
      <w:r>
        <w:rPr>
          <w:rFonts w:ascii="Arial Bold Italic" w:eastAsiaTheme="minorHAnsi" w:hAnsi="Arial Bold Italic" w:cs="Arial Bold Italic"/>
          <w:b/>
          <w:bCs/>
          <w:i/>
          <w:iCs/>
          <w:sz w:val="34"/>
          <w:szCs w:val="34"/>
        </w:rPr>
        <w:t>Azadirachta</w:t>
      </w:r>
      <w:proofErr w:type="spellEnd"/>
      <w:r>
        <w:rPr>
          <w:rFonts w:ascii="Arial Bold Italic" w:eastAsiaTheme="minorHAnsi" w:hAnsi="Arial Bold Italic" w:cs="Arial Bold Italic"/>
          <w:b/>
          <w:bCs/>
          <w:i/>
          <w:iCs/>
          <w:sz w:val="34"/>
          <w:szCs w:val="34"/>
        </w:rPr>
        <w:t xml:space="preserve"> </w:t>
      </w:r>
      <w:proofErr w:type="spellStart"/>
      <w:r>
        <w:rPr>
          <w:rFonts w:ascii="Arial Bold Italic" w:eastAsiaTheme="minorHAnsi" w:hAnsi="Arial Bold Italic" w:cs="Arial Bold Italic"/>
          <w:b/>
          <w:bCs/>
          <w:i/>
          <w:iCs/>
          <w:sz w:val="34"/>
          <w:szCs w:val="34"/>
        </w:rPr>
        <w:t>indica</w:t>
      </w:r>
      <w:proofErr w:type="spellEnd"/>
      <w:r>
        <w:rPr>
          <w:rFonts w:ascii="Arial Bold" w:eastAsiaTheme="minorHAnsi" w:hAnsi="Arial Bold" w:cs="Arial Bold"/>
          <w:b/>
          <w:bCs/>
          <w:sz w:val="34"/>
          <w:szCs w:val="34"/>
        </w:rPr>
        <w:t>) Meal as</w:t>
      </w:r>
    </w:p>
    <w:p w:rsidR="00696D7F" w:rsidRDefault="00696D7F" w:rsidP="00527290">
      <w:pPr>
        <w:widowControl/>
        <w:autoSpaceDE w:val="0"/>
        <w:autoSpaceDN w:val="0"/>
        <w:adjustRightInd w:val="0"/>
        <w:rPr>
          <w:rFonts w:ascii="Arial Bold" w:eastAsiaTheme="minorHAnsi" w:hAnsi="Arial Bold" w:cs="Arial Bold"/>
          <w:b/>
          <w:bCs/>
          <w:sz w:val="34"/>
          <w:szCs w:val="34"/>
        </w:rPr>
      </w:pPr>
      <w:proofErr w:type="gramStart"/>
      <w:r>
        <w:rPr>
          <w:rFonts w:ascii="Arial Bold" w:eastAsiaTheme="minorHAnsi" w:hAnsi="Arial Bold" w:cs="Arial Bold"/>
          <w:b/>
          <w:bCs/>
          <w:sz w:val="34"/>
          <w:szCs w:val="34"/>
        </w:rPr>
        <w:t>an</w:t>
      </w:r>
      <w:proofErr w:type="gramEnd"/>
      <w:r>
        <w:rPr>
          <w:rFonts w:ascii="Arial Bold" w:eastAsiaTheme="minorHAnsi" w:hAnsi="Arial Bold" w:cs="Arial Bold"/>
          <w:b/>
          <w:bCs/>
          <w:sz w:val="34"/>
          <w:szCs w:val="34"/>
        </w:rPr>
        <w:t xml:space="preserve"> Alternative to Antibiotic in Broiler Ration</w:t>
      </w:r>
    </w:p>
    <w:p w:rsidR="00696D7F" w:rsidRDefault="00696D7F" w:rsidP="00527290">
      <w:pPr>
        <w:widowControl/>
        <w:autoSpaceDE w:val="0"/>
        <w:autoSpaceDN w:val="0"/>
        <w:adjustRightInd w:val="0"/>
        <w:rPr>
          <w:rFonts w:ascii="Arial Bold" w:eastAsiaTheme="minorHAnsi" w:hAnsi="Arial Bold" w:cs="Arial Bold"/>
          <w:b/>
          <w:bCs/>
          <w:sz w:val="23"/>
          <w:szCs w:val="23"/>
        </w:rPr>
      </w:pPr>
      <w:r>
        <w:rPr>
          <w:rFonts w:ascii="Arial Bold" w:eastAsiaTheme="minorHAnsi" w:hAnsi="Arial Bold" w:cs="Arial Bold"/>
          <w:b/>
          <w:bCs/>
          <w:sz w:val="23"/>
          <w:szCs w:val="23"/>
        </w:rPr>
        <w:t xml:space="preserve">Md. </w:t>
      </w:r>
      <w:proofErr w:type="spellStart"/>
      <w:r>
        <w:rPr>
          <w:rFonts w:ascii="Arial Bold" w:eastAsiaTheme="minorHAnsi" w:hAnsi="Arial Bold" w:cs="Arial Bold"/>
          <w:b/>
          <w:bCs/>
          <w:sz w:val="23"/>
          <w:szCs w:val="23"/>
        </w:rPr>
        <w:t>Anwarul</w:t>
      </w:r>
      <w:proofErr w:type="spellEnd"/>
      <w:r>
        <w:rPr>
          <w:rFonts w:ascii="Arial Bold" w:eastAsiaTheme="minorHAnsi" w:hAnsi="Arial Bold" w:cs="Arial Bold"/>
          <w:b/>
          <w:bCs/>
          <w:sz w:val="23"/>
          <w:szCs w:val="23"/>
        </w:rPr>
        <w:t xml:space="preserve"> </w:t>
      </w:r>
      <w:proofErr w:type="spellStart"/>
      <w:r>
        <w:rPr>
          <w:rFonts w:ascii="Arial Bold" w:eastAsiaTheme="minorHAnsi" w:hAnsi="Arial Bold" w:cs="Arial Bold"/>
          <w:b/>
          <w:bCs/>
          <w:sz w:val="23"/>
          <w:szCs w:val="23"/>
        </w:rPr>
        <w:t>Haque</w:t>
      </w:r>
      <w:proofErr w:type="spellEnd"/>
      <w:r>
        <w:rPr>
          <w:rFonts w:ascii="Arial Bold" w:eastAsiaTheme="minorHAnsi" w:hAnsi="Arial Bold" w:cs="Arial Bold"/>
          <w:b/>
          <w:bCs/>
          <w:sz w:val="23"/>
          <w:szCs w:val="23"/>
        </w:rPr>
        <w:t xml:space="preserve"> Beg</w:t>
      </w:r>
      <w:r>
        <w:rPr>
          <w:rFonts w:ascii="Arial Bold" w:eastAsiaTheme="minorHAnsi" w:hAnsi="Arial Bold" w:cs="Arial Bold"/>
          <w:b/>
          <w:bCs/>
          <w:sz w:val="15"/>
          <w:szCs w:val="15"/>
        </w:rPr>
        <w:t>1</w:t>
      </w:r>
      <w:r>
        <w:rPr>
          <w:rFonts w:ascii="Arial Bold" w:eastAsiaTheme="minorHAnsi" w:hAnsi="Arial Bold" w:cs="Arial Bold"/>
          <w:b/>
          <w:bCs/>
          <w:sz w:val="23"/>
          <w:szCs w:val="23"/>
        </w:rPr>
        <w:t xml:space="preserve">, Md. </w:t>
      </w:r>
      <w:proofErr w:type="spellStart"/>
      <w:r>
        <w:rPr>
          <w:rFonts w:ascii="Arial Bold" w:eastAsiaTheme="minorHAnsi" w:hAnsi="Arial Bold" w:cs="Arial Bold"/>
          <w:b/>
          <w:bCs/>
          <w:sz w:val="23"/>
          <w:szCs w:val="23"/>
        </w:rPr>
        <w:t>Zahir</w:t>
      </w:r>
      <w:proofErr w:type="spellEnd"/>
      <w:r>
        <w:rPr>
          <w:rFonts w:ascii="Arial Bold" w:eastAsiaTheme="minorHAnsi" w:hAnsi="Arial Bold" w:cs="Arial Bold"/>
          <w:b/>
          <w:bCs/>
          <w:sz w:val="23"/>
          <w:szCs w:val="23"/>
        </w:rPr>
        <w:t xml:space="preserve"> </w:t>
      </w:r>
      <w:proofErr w:type="spellStart"/>
      <w:r>
        <w:rPr>
          <w:rFonts w:ascii="Arial Bold" w:eastAsiaTheme="minorHAnsi" w:hAnsi="Arial Bold" w:cs="Arial Bold"/>
          <w:b/>
          <w:bCs/>
          <w:sz w:val="23"/>
          <w:szCs w:val="23"/>
        </w:rPr>
        <w:t>Uddin</w:t>
      </w:r>
      <w:proofErr w:type="spellEnd"/>
      <w:r>
        <w:rPr>
          <w:rFonts w:ascii="Arial Bold" w:eastAsiaTheme="minorHAnsi" w:hAnsi="Arial Bold" w:cs="Arial Bold"/>
          <w:b/>
          <w:bCs/>
          <w:sz w:val="23"/>
          <w:szCs w:val="23"/>
        </w:rPr>
        <w:t xml:space="preserve"> Rubel</w:t>
      </w:r>
      <w:r>
        <w:rPr>
          <w:rFonts w:ascii="Arial Bold" w:eastAsiaTheme="minorHAnsi" w:hAnsi="Arial Bold" w:cs="Arial Bold"/>
          <w:b/>
          <w:bCs/>
          <w:sz w:val="15"/>
          <w:szCs w:val="15"/>
        </w:rPr>
        <w:t>1*</w:t>
      </w:r>
      <w:r>
        <w:rPr>
          <w:rFonts w:ascii="Arial Bold" w:eastAsiaTheme="minorHAnsi" w:hAnsi="Arial Bold" w:cs="Arial Bold"/>
          <w:b/>
          <w:bCs/>
          <w:sz w:val="23"/>
          <w:szCs w:val="23"/>
        </w:rPr>
        <w:t>, Md. Aftabuzzaman</w:t>
      </w:r>
      <w:r>
        <w:rPr>
          <w:rFonts w:ascii="Arial Bold" w:eastAsiaTheme="minorHAnsi" w:hAnsi="Arial Bold" w:cs="Arial Bold"/>
          <w:b/>
          <w:bCs/>
          <w:sz w:val="15"/>
          <w:szCs w:val="15"/>
        </w:rPr>
        <w:t>1</w:t>
      </w:r>
      <w:r>
        <w:rPr>
          <w:rFonts w:ascii="Arial Bold" w:eastAsiaTheme="minorHAnsi" w:hAnsi="Arial Bold" w:cs="Arial Bold"/>
          <w:b/>
          <w:bCs/>
          <w:sz w:val="23"/>
          <w:szCs w:val="23"/>
        </w:rPr>
        <w:t>,</w:t>
      </w:r>
    </w:p>
    <w:p w:rsidR="005973B9" w:rsidRDefault="00696D7F" w:rsidP="00527290">
      <w:pPr>
        <w:pStyle w:val="BodyText"/>
        <w:spacing w:before="73" w:line="198" w:lineRule="exact"/>
        <w:ind w:left="100" w:right="5987"/>
        <w:rPr>
          <w:rFonts w:ascii="Arial Bold" w:eastAsiaTheme="minorHAnsi" w:hAnsi="Arial Bold" w:cs="Arial Bold"/>
          <w:b/>
          <w:bCs/>
          <w:sz w:val="15"/>
          <w:szCs w:val="15"/>
        </w:rPr>
      </w:pPr>
      <w:r>
        <w:rPr>
          <w:rFonts w:ascii="Arial Bold" w:eastAsiaTheme="minorHAnsi" w:hAnsi="Arial Bold" w:cs="Arial Bold"/>
          <w:b/>
          <w:bCs/>
          <w:sz w:val="23"/>
          <w:szCs w:val="23"/>
        </w:rPr>
        <w:t xml:space="preserve">Md. </w:t>
      </w:r>
      <w:proofErr w:type="spellStart"/>
      <w:r>
        <w:rPr>
          <w:rFonts w:ascii="Arial Bold" w:eastAsiaTheme="minorHAnsi" w:hAnsi="Arial Bold" w:cs="Arial Bold"/>
          <w:b/>
          <w:bCs/>
          <w:sz w:val="23"/>
          <w:szCs w:val="23"/>
        </w:rPr>
        <w:t>Toufik</w:t>
      </w:r>
      <w:proofErr w:type="spellEnd"/>
      <w:r>
        <w:rPr>
          <w:rFonts w:ascii="Arial Bold" w:eastAsiaTheme="minorHAnsi" w:hAnsi="Arial Bold" w:cs="Arial Bold"/>
          <w:b/>
          <w:bCs/>
          <w:sz w:val="23"/>
          <w:szCs w:val="23"/>
        </w:rPr>
        <w:t xml:space="preserve"> Ahmed Nahid</w:t>
      </w:r>
      <w:r>
        <w:rPr>
          <w:rFonts w:ascii="Arial Bold" w:eastAsiaTheme="minorHAnsi" w:hAnsi="Arial Bold" w:cs="Arial Bold"/>
          <w:b/>
          <w:bCs/>
          <w:sz w:val="15"/>
          <w:szCs w:val="15"/>
        </w:rPr>
        <w:t xml:space="preserve">1 </w:t>
      </w:r>
      <w:r>
        <w:rPr>
          <w:rFonts w:ascii="Arial Bold" w:eastAsiaTheme="minorHAnsi" w:hAnsi="Arial Bold" w:cs="Arial Bold"/>
          <w:b/>
          <w:bCs/>
          <w:sz w:val="23"/>
          <w:szCs w:val="23"/>
        </w:rPr>
        <w:t xml:space="preserve">and </w:t>
      </w:r>
      <w:proofErr w:type="spellStart"/>
      <w:r>
        <w:rPr>
          <w:rFonts w:ascii="Arial Bold" w:eastAsiaTheme="minorHAnsi" w:hAnsi="Arial Bold" w:cs="Arial Bold"/>
          <w:b/>
          <w:bCs/>
          <w:sz w:val="23"/>
          <w:szCs w:val="23"/>
        </w:rPr>
        <w:t>Maksuda</w:t>
      </w:r>
      <w:proofErr w:type="spellEnd"/>
      <w:r>
        <w:rPr>
          <w:rFonts w:ascii="Arial Bold" w:eastAsiaTheme="minorHAnsi" w:hAnsi="Arial Bold" w:cs="Arial Bold"/>
          <w:b/>
          <w:bCs/>
          <w:sz w:val="23"/>
          <w:szCs w:val="23"/>
        </w:rPr>
        <w:t xml:space="preserve"> Begum</w:t>
      </w:r>
      <w:r>
        <w:rPr>
          <w:rFonts w:ascii="Arial Bold" w:eastAsiaTheme="minorHAnsi" w:hAnsi="Arial Bold" w:cs="Arial Bold"/>
          <w:b/>
          <w:bCs/>
          <w:sz w:val="15"/>
          <w:szCs w:val="15"/>
        </w:rPr>
        <w:t>1</w:t>
      </w:r>
    </w:p>
    <w:p w:rsidR="00527290" w:rsidRPr="00527290" w:rsidRDefault="00527290" w:rsidP="00527290">
      <w:pPr>
        <w:jc w:val="right"/>
        <w:rPr>
          <w:rFonts w:ascii="Arial" w:eastAsia="Times New Roman" w:hAnsi="Arial" w:cs="Arial"/>
          <w:bCs/>
          <w:i/>
          <w:sz w:val="20"/>
          <w:szCs w:val="20"/>
        </w:rPr>
      </w:pPr>
      <w:proofErr w:type="gramStart"/>
      <w:r w:rsidRPr="000B215D">
        <w:rPr>
          <w:rFonts w:ascii="Arial" w:eastAsia="Times New Roman" w:hAnsi="Arial" w:cs="Arial"/>
          <w:bCs/>
          <w:i/>
          <w:sz w:val="20"/>
          <w:szCs w:val="20"/>
          <w:vertAlign w:val="superscript"/>
        </w:rPr>
        <w:t>1</w:t>
      </w:r>
      <w:r w:rsidRPr="000B215D">
        <w:rPr>
          <w:rFonts w:ascii="Arial" w:eastAsia="Times New Roman" w:hAnsi="Arial" w:cs="Arial"/>
          <w:bCs/>
          <w:i/>
          <w:sz w:val="20"/>
          <w:szCs w:val="20"/>
        </w:rPr>
        <w:t>Department of Poultry Science, Faculty of Animal Scienc</w:t>
      </w:r>
      <w:r>
        <w:rPr>
          <w:rFonts w:ascii="Arial" w:eastAsia="Times New Roman" w:hAnsi="Arial" w:cs="Arial"/>
          <w:bCs/>
          <w:i/>
          <w:sz w:val="20"/>
          <w:szCs w:val="20"/>
        </w:rPr>
        <w:t xml:space="preserve">e and Veterinary Medicine, </w:t>
      </w:r>
      <w:proofErr w:type="spellStart"/>
      <w:r>
        <w:rPr>
          <w:rFonts w:ascii="Arial" w:eastAsia="Times New Roman" w:hAnsi="Arial" w:cs="Arial"/>
          <w:bCs/>
          <w:i/>
          <w:sz w:val="20"/>
          <w:szCs w:val="20"/>
        </w:rPr>
        <w:t>Sher</w:t>
      </w:r>
      <w:proofErr w:type="spellEnd"/>
      <w:r>
        <w:rPr>
          <w:rFonts w:ascii="Arial" w:eastAsia="Times New Roman" w:hAnsi="Arial" w:cs="Arial"/>
          <w:bCs/>
          <w:i/>
          <w:sz w:val="20"/>
          <w:szCs w:val="20"/>
        </w:rPr>
        <w:t>-e-</w:t>
      </w:r>
      <w:r w:rsidRPr="000B215D">
        <w:rPr>
          <w:rFonts w:ascii="Arial" w:eastAsia="Times New Roman" w:hAnsi="Arial" w:cs="Arial"/>
          <w:bCs/>
          <w:i/>
          <w:sz w:val="20"/>
          <w:szCs w:val="20"/>
        </w:rPr>
        <w:t>Bangla Agricultural University, Dhaka, Bangladesh</w:t>
      </w:r>
      <w:r>
        <w:rPr>
          <w:rFonts w:ascii="Arial" w:eastAsia="Times New Roman" w:hAnsi="Arial" w:cs="Arial"/>
          <w:bCs/>
          <w:i/>
          <w:sz w:val="20"/>
          <w:szCs w:val="20"/>
        </w:rPr>
        <w:t>.</w:t>
      </w:r>
      <w:proofErr w:type="gramEnd"/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527290">
          <w:headerReference w:type="default" r:id="rId8"/>
          <w:footerReference w:type="default" r:id="rId9"/>
          <w:type w:val="continuous"/>
          <w:pgSz w:w="11910" w:h="16840"/>
          <w:pgMar w:top="720" w:right="720" w:bottom="720" w:left="720" w:header="541" w:footer="642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5973B9" w:rsidRDefault="00696D7F" w:rsidP="00A87BCF">
      <w:pPr>
        <w:widowControl/>
        <w:autoSpaceDE w:val="0"/>
        <w:autoSpaceDN w:val="0"/>
        <w:adjustRightInd w:val="0"/>
        <w:jc w:val="both"/>
        <w:rPr>
          <w:rFonts w:ascii="Arial"/>
          <w:b/>
          <w:sz w:val="20"/>
        </w:rPr>
      </w:pPr>
      <w:r w:rsidRPr="00696D7F">
        <w:rPr>
          <w:rFonts w:ascii="Times New Roman" w:eastAsiaTheme="minorHAnsi" w:hAnsi="Times New Roman" w:cs="Times New Roman"/>
          <w:sz w:val="19"/>
          <w:szCs w:val="19"/>
        </w:rPr>
        <w:t>The present work aimed at studying growth performance, carcass traits and health status in broiler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 xml:space="preserve">chicken fed on dietary </w:t>
      </w:r>
      <w:proofErr w:type="spellStart"/>
      <w:r w:rsidRPr="00696D7F">
        <w:rPr>
          <w:rFonts w:ascii="Times New Roman" w:eastAsiaTheme="minorHAnsi" w:hAnsi="Times New Roman" w:cs="Times New Roman"/>
          <w:sz w:val="19"/>
          <w:szCs w:val="19"/>
        </w:rPr>
        <w:t>Neem</w:t>
      </w:r>
      <w:proofErr w:type="spellEnd"/>
      <w:r w:rsidRPr="00696D7F">
        <w:rPr>
          <w:rFonts w:ascii="Times New Roman" w:eastAsiaTheme="minorHAnsi" w:hAnsi="Times New Roman" w:cs="Times New Roman"/>
          <w:sz w:val="19"/>
          <w:szCs w:val="19"/>
        </w:rPr>
        <w:t xml:space="preserve"> (</w:t>
      </w:r>
      <w:proofErr w:type="spellStart"/>
      <w:r w:rsidRPr="00696D7F">
        <w:rPr>
          <w:rFonts w:ascii="Times New Roman" w:eastAsiaTheme="minorHAnsi" w:hAnsi="Times New Roman" w:cs="Times New Roman"/>
          <w:i/>
          <w:iCs/>
          <w:sz w:val="19"/>
          <w:szCs w:val="19"/>
        </w:rPr>
        <w:t>Azadirachta</w:t>
      </w:r>
      <w:proofErr w:type="spellEnd"/>
      <w:r w:rsidRPr="00696D7F">
        <w:rPr>
          <w:rFonts w:ascii="Times New Roman" w:eastAsiaTheme="minorHAnsi" w:hAnsi="Times New Roman" w:cs="Times New Roman"/>
          <w:i/>
          <w:iCs/>
          <w:sz w:val="19"/>
          <w:szCs w:val="19"/>
        </w:rPr>
        <w:t xml:space="preserve"> </w:t>
      </w:r>
      <w:proofErr w:type="spellStart"/>
      <w:r w:rsidRPr="00696D7F">
        <w:rPr>
          <w:rFonts w:ascii="Times New Roman" w:eastAsiaTheme="minorHAnsi" w:hAnsi="Times New Roman" w:cs="Times New Roman"/>
          <w:i/>
          <w:iCs/>
          <w:sz w:val="19"/>
          <w:szCs w:val="19"/>
        </w:rPr>
        <w:t>indica</w:t>
      </w:r>
      <w:proofErr w:type="spellEnd"/>
      <w:r w:rsidRPr="00696D7F">
        <w:rPr>
          <w:rFonts w:ascii="Times New Roman" w:eastAsiaTheme="minorHAnsi" w:hAnsi="Times New Roman" w:cs="Times New Roman"/>
          <w:sz w:val="19"/>
          <w:szCs w:val="19"/>
        </w:rPr>
        <w:t>) leaf Meal (NLM) ov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er a period of 4 weeks. Day old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broiler chicks (180) were randomly assigned to six treatment group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s, each with 3 replicates (10).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The last treatment was designated as control (T6) in which no su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pplement was added to the feed,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on the other hand T5 named as antibiotic group which contain antibiotic supplement with feed,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while in treatments T1, T2 and T3, T4 NLP was provided as 1.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0%,1.5%, 2.0% and 2.5% of feed,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respectively. All the data were analyzed statistically at 5% level of sig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nificance. The results revealed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 xml:space="preserve">a significant (P&lt;0.05) decrease in feed intake (2101 g and 2104 g 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) at 4 weeks in T3 and T4 group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bird, but produced live weight (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1708 g and 1712 g) which had no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signi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ficant (P&gt;0.05) difference with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birds consumed highest amount of feed. The significantly (P&lt;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0.05) highest hemoglobin (16.33 </w:t>
      </w:r>
      <w:proofErr w:type="spellStart"/>
      <w:r w:rsidRPr="00696D7F">
        <w:rPr>
          <w:rFonts w:ascii="Times New Roman" w:eastAsiaTheme="minorHAnsi" w:hAnsi="Times New Roman" w:cs="Times New Roman"/>
          <w:sz w:val="19"/>
          <w:szCs w:val="19"/>
        </w:rPr>
        <w:t>gm</w:t>
      </w:r>
      <w:proofErr w:type="spellEnd"/>
      <w:r w:rsidRPr="00696D7F">
        <w:rPr>
          <w:rFonts w:ascii="Times New Roman" w:eastAsiaTheme="minorHAnsi" w:hAnsi="Times New Roman" w:cs="Times New Roman"/>
          <w:sz w:val="19"/>
          <w:szCs w:val="19"/>
        </w:rPr>
        <w:t xml:space="preserve">/dl) was in 2.0% NLM broiler chicken than other </w:t>
      </w:r>
      <w:proofErr w:type="spellStart"/>
      <w:r w:rsidRPr="00696D7F">
        <w:rPr>
          <w:rFonts w:ascii="Times New Roman" w:eastAsiaTheme="minorHAnsi" w:hAnsi="Times New Roman" w:cs="Times New Roman"/>
          <w:i/>
          <w:iCs/>
          <w:sz w:val="19"/>
          <w:szCs w:val="19"/>
        </w:rPr>
        <w:t>Neem</w:t>
      </w:r>
      <w:proofErr w:type="spellEnd"/>
      <w:r w:rsidRPr="00696D7F">
        <w:rPr>
          <w:rFonts w:ascii="Times New Roman" w:eastAsiaTheme="minorHAnsi" w:hAnsi="Times New Roman" w:cs="Times New Roman"/>
          <w:sz w:val="19"/>
          <w:szCs w:val="19"/>
        </w:rPr>
        <w:t>, control and antibiotic groups. No significant (P&gt;0.05) difference was found in glucose and choleste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rol for any treatment groups of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broiler chicken, but significantly lowest (P&lt;0.05) uric acid was observed in 1.50% NLM treate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d group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than antibiotic group. The NLM treated groups broiler chicken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 showed no significant (P&gt;0.05)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 xml:space="preserve">difference in Neutrophils, Lymphocytes, Monocytes and </w:t>
      </w:r>
      <w:proofErr w:type="spellStart"/>
      <w:r w:rsidRPr="00696D7F">
        <w:rPr>
          <w:rFonts w:ascii="Times New Roman" w:eastAsiaTheme="minorHAnsi" w:hAnsi="Times New Roman" w:cs="Times New Roman"/>
          <w:sz w:val="19"/>
          <w:szCs w:val="19"/>
        </w:rPr>
        <w:t>Eo</w:t>
      </w:r>
      <w:r>
        <w:rPr>
          <w:rFonts w:ascii="Times New Roman" w:eastAsiaTheme="minorHAnsi" w:hAnsi="Times New Roman" w:cs="Times New Roman"/>
          <w:sz w:val="19"/>
          <w:szCs w:val="19"/>
        </w:rPr>
        <w:t>sinophils</w:t>
      </w:r>
      <w:proofErr w:type="spellEnd"/>
      <w:r>
        <w:rPr>
          <w:rFonts w:ascii="Times New Roman" w:eastAsiaTheme="minorHAnsi" w:hAnsi="Times New Roman" w:cs="Times New Roman"/>
          <w:sz w:val="19"/>
          <w:szCs w:val="19"/>
        </w:rPr>
        <w:t xml:space="preserve"> counts comparing with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 xml:space="preserve">antibiotic and control groups. </w:t>
      </w:r>
      <w:proofErr w:type="spellStart"/>
      <w:r w:rsidRPr="00696D7F">
        <w:rPr>
          <w:rFonts w:ascii="Times New Roman" w:eastAsiaTheme="minorHAnsi" w:hAnsi="Times New Roman" w:cs="Times New Roman"/>
          <w:i/>
          <w:iCs/>
          <w:sz w:val="19"/>
          <w:szCs w:val="19"/>
        </w:rPr>
        <w:t>Neem</w:t>
      </w:r>
      <w:proofErr w:type="spellEnd"/>
      <w:r w:rsidRPr="00696D7F">
        <w:rPr>
          <w:rFonts w:ascii="Times New Roman" w:eastAsiaTheme="minorHAnsi" w:hAnsi="Times New Roman" w:cs="Times New Roman"/>
          <w:i/>
          <w:iCs/>
          <w:sz w:val="19"/>
          <w:szCs w:val="19"/>
        </w:rPr>
        <w:t xml:space="preserve">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treated groups showed significant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ly (P&lt;0.05) higher liver weight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(43.67 g to 46.67 g) than antibiotic group (31.0 g). Spleen weight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s were not affected (P&gt;0.05) by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any treatments. The highest (P&lt;0.05) viable bacteria was found in control group (163 x 10</w:t>
      </w:r>
      <w:r w:rsidRPr="00696D7F">
        <w:rPr>
          <w:rFonts w:ascii="Times New Roman" w:eastAsiaTheme="minorHAnsi" w:hAnsi="Times New Roman" w:cs="Times New Roman"/>
          <w:sz w:val="12"/>
          <w:szCs w:val="12"/>
        </w:rPr>
        <w:t>4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) than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antibiotic (33 x 10</w:t>
      </w:r>
      <w:r w:rsidRPr="00696D7F">
        <w:rPr>
          <w:rFonts w:ascii="Times New Roman" w:eastAsiaTheme="minorHAnsi" w:hAnsi="Times New Roman" w:cs="Times New Roman"/>
          <w:sz w:val="12"/>
          <w:szCs w:val="12"/>
        </w:rPr>
        <w:t>4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 xml:space="preserve">) and </w:t>
      </w:r>
      <w:proofErr w:type="spellStart"/>
      <w:r w:rsidRPr="00696D7F">
        <w:rPr>
          <w:rFonts w:ascii="Times New Roman" w:eastAsiaTheme="minorHAnsi" w:hAnsi="Times New Roman" w:cs="Times New Roman"/>
          <w:i/>
          <w:iCs/>
          <w:sz w:val="19"/>
          <w:szCs w:val="19"/>
        </w:rPr>
        <w:t>Neem</w:t>
      </w:r>
      <w:proofErr w:type="spellEnd"/>
      <w:r w:rsidRPr="00696D7F">
        <w:rPr>
          <w:rFonts w:ascii="Times New Roman" w:eastAsiaTheme="minorHAnsi" w:hAnsi="Times New Roman" w:cs="Times New Roman"/>
          <w:i/>
          <w:iCs/>
          <w:sz w:val="19"/>
          <w:szCs w:val="19"/>
        </w:rPr>
        <w:t xml:space="preserve">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 xml:space="preserve">treated groups. But, </w:t>
      </w:r>
      <w:proofErr w:type="spellStart"/>
      <w:r w:rsidRPr="00696D7F">
        <w:rPr>
          <w:rFonts w:ascii="Times New Roman" w:eastAsiaTheme="minorHAnsi" w:hAnsi="Times New Roman" w:cs="Times New Roman"/>
          <w:i/>
          <w:iCs/>
          <w:sz w:val="19"/>
          <w:szCs w:val="19"/>
        </w:rPr>
        <w:t>Neem</w:t>
      </w:r>
      <w:proofErr w:type="spellEnd"/>
      <w:r w:rsidRPr="00696D7F">
        <w:rPr>
          <w:rFonts w:ascii="Times New Roman" w:eastAsiaTheme="minorHAnsi" w:hAnsi="Times New Roman" w:cs="Times New Roman"/>
          <w:i/>
          <w:iCs/>
          <w:sz w:val="19"/>
          <w:szCs w:val="19"/>
        </w:rPr>
        <w:t xml:space="preserve">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and anti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biotic treated groups showed no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significant (P&gt;0.05) difference among them. The results of the s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tudy demonstrate the beneficial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effects of supplementing NLM on body weight gain and dressed yield in the treated groups i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n broiler 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chicken. NLM is, therefore, suggested to be used as an alternative of</w:t>
      </w:r>
      <w:r>
        <w:rPr>
          <w:rFonts w:ascii="Times New Roman" w:eastAsiaTheme="minorHAnsi" w:hAnsi="Times New Roman" w:cs="Times New Roman"/>
          <w:sz w:val="19"/>
          <w:szCs w:val="19"/>
        </w:rPr>
        <w:t xml:space="preserve"> antibiotics on broiler </w:t>
      </w:r>
      <w:proofErr w:type="spellStart"/>
      <w:r>
        <w:rPr>
          <w:rFonts w:ascii="Times New Roman" w:eastAsiaTheme="minorHAnsi" w:hAnsi="Times New Roman" w:cs="Times New Roman"/>
          <w:sz w:val="19"/>
          <w:szCs w:val="19"/>
        </w:rPr>
        <w:t>chicken</w:t>
      </w:r>
      <w:r w:rsidRPr="00696D7F">
        <w:rPr>
          <w:rFonts w:ascii="Times New Roman" w:eastAsiaTheme="minorHAnsi" w:hAnsi="Times New Roman" w:cs="Times New Roman"/>
          <w:sz w:val="19"/>
          <w:szCs w:val="19"/>
        </w:rPr>
        <w:t>ration</w:t>
      </w:r>
      <w:proofErr w:type="spellEnd"/>
      <w:r w:rsidRPr="00696D7F">
        <w:rPr>
          <w:rFonts w:ascii="Times New Roman" w:eastAsiaTheme="minorHAnsi" w:hAnsi="Times New Roman" w:cs="Times New Roman"/>
          <w:sz w:val="19"/>
          <w:szCs w:val="19"/>
        </w:rPr>
        <w:t xml:space="preserve"> for higher profitability.</w:t>
      </w:r>
      <w:r w:rsidR="00A9710C">
        <w:br w:type="column"/>
      </w:r>
      <w:r w:rsidR="00A87BCF">
        <w:rPr>
          <w:color w:val="BF5A14"/>
        </w:rPr>
        <w:lastRenderedPageBreak/>
        <w:t>R</w:t>
      </w:r>
      <w:r w:rsidR="00A87BCF">
        <w:rPr>
          <w:rFonts w:ascii="Arial"/>
          <w:b/>
          <w:color w:val="BF5A14"/>
          <w:sz w:val="20"/>
        </w:rPr>
        <w:t>ecent Publications</w:t>
      </w:r>
    </w:p>
    <w:p w:rsidR="00A87BCF" w:rsidRPr="0061759F" w:rsidRDefault="00A87BCF" w:rsidP="00A87BCF">
      <w:pPr>
        <w:widowControl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61759F">
        <w:rPr>
          <w:rFonts w:ascii="Times New Roman" w:hAnsi="Times New Roman" w:cs="Times New Roman"/>
          <w:color w:val="000000"/>
          <w:sz w:val="20"/>
          <w:szCs w:val="20"/>
        </w:rPr>
        <w:t>Rubel</w:t>
      </w:r>
      <w:proofErr w:type="spellEnd"/>
      <w:r w:rsidRPr="0061759F">
        <w:rPr>
          <w:rFonts w:ascii="Times New Roman" w:hAnsi="Times New Roman" w:cs="Times New Roman"/>
          <w:color w:val="000000"/>
          <w:sz w:val="20"/>
          <w:szCs w:val="20"/>
        </w:rPr>
        <w:t>.,</w:t>
      </w:r>
      <w:proofErr w:type="gramEnd"/>
      <w:r w:rsidRPr="0061759F">
        <w:rPr>
          <w:rFonts w:ascii="Times New Roman" w:hAnsi="Times New Roman" w:cs="Times New Roman"/>
          <w:color w:val="000000"/>
          <w:sz w:val="20"/>
          <w:szCs w:val="20"/>
        </w:rPr>
        <w:t xml:space="preserve"> M.Z.U., Beg. M.A.H</w:t>
      </w:r>
      <w:proofErr w:type="gramStart"/>
      <w:r w:rsidRPr="0061759F">
        <w:rPr>
          <w:rFonts w:ascii="Times New Roman" w:hAnsi="Times New Roman" w:cs="Times New Roman"/>
          <w:spacing w:val="2"/>
          <w:sz w:val="20"/>
          <w:szCs w:val="20"/>
        </w:rPr>
        <w:t xml:space="preserve">,  </w:t>
      </w:r>
      <w:r w:rsidRPr="0061759F">
        <w:rPr>
          <w:rFonts w:ascii="Times New Roman" w:hAnsi="Times New Roman" w:cs="Times New Roman"/>
          <w:color w:val="000000"/>
          <w:sz w:val="20"/>
          <w:szCs w:val="20"/>
        </w:rPr>
        <w:t>Begum</w:t>
      </w:r>
      <w:proofErr w:type="gramEnd"/>
      <w:r w:rsidRPr="0061759F">
        <w:rPr>
          <w:rFonts w:ascii="Times New Roman" w:hAnsi="Times New Roman" w:cs="Times New Roman"/>
          <w:color w:val="000000"/>
          <w:sz w:val="20"/>
          <w:szCs w:val="20"/>
        </w:rPr>
        <w:t xml:space="preserve"> M. and </w:t>
      </w:r>
      <w:proofErr w:type="spellStart"/>
      <w:r w:rsidRPr="0061759F">
        <w:rPr>
          <w:rFonts w:ascii="Times New Roman" w:hAnsi="Times New Roman" w:cs="Times New Roman"/>
          <w:bCs/>
          <w:sz w:val="20"/>
          <w:szCs w:val="20"/>
        </w:rPr>
        <w:t>Anjum</w:t>
      </w:r>
      <w:proofErr w:type="spellEnd"/>
      <w:r w:rsidRPr="0061759F">
        <w:rPr>
          <w:rFonts w:ascii="Times New Roman" w:hAnsi="Times New Roman" w:cs="Times New Roman"/>
          <w:bCs/>
          <w:sz w:val="20"/>
          <w:szCs w:val="20"/>
        </w:rPr>
        <w:t xml:space="preserve"> N. Effects of dietary supplement of dried Chlorella powder as an alternative to antibiotic on growth performance and health status of broiler chicken. </w:t>
      </w:r>
      <w:r w:rsidRPr="0061759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Int. J.  </w:t>
      </w:r>
      <w:proofErr w:type="gramStart"/>
      <w:r w:rsidRPr="0061759F">
        <w:rPr>
          <w:rFonts w:ascii="Times New Roman" w:hAnsi="Times New Roman" w:cs="Times New Roman"/>
          <w:b/>
          <w:bCs/>
          <w:color w:val="000000"/>
          <w:sz w:val="20"/>
          <w:szCs w:val="20"/>
        </w:rPr>
        <w:t>of</w:t>
      </w:r>
      <w:proofErr w:type="gramEnd"/>
      <w:r w:rsidRPr="0061759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61759F">
        <w:rPr>
          <w:rFonts w:ascii="Times New Roman" w:hAnsi="Times New Roman" w:cs="Times New Roman"/>
          <w:b/>
          <w:bCs/>
          <w:color w:val="000000"/>
          <w:sz w:val="20"/>
          <w:szCs w:val="20"/>
        </w:rPr>
        <w:t>Biosci</w:t>
      </w:r>
      <w:proofErr w:type="spellEnd"/>
      <w:r w:rsidRPr="0061759F">
        <w:rPr>
          <w:rFonts w:ascii="Times New Roman" w:hAnsi="Times New Roman" w:cs="Times New Roman"/>
          <w:bCs/>
          <w:color w:val="000000"/>
          <w:sz w:val="20"/>
          <w:szCs w:val="20"/>
        </w:rPr>
        <w:t>. Vol. 14, No. 4, p. 255-263,</w:t>
      </w:r>
      <w:r w:rsidRPr="0061759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2019.</w:t>
      </w:r>
    </w:p>
    <w:p w:rsidR="00A87BCF" w:rsidRPr="0061759F" w:rsidRDefault="00A87BCF" w:rsidP="00A87BCF">
      <w:pPr>
        <w:ind w:left="720"/>
        <w:rPr>
          <w:rFonts w:ascii="Times New Roman" w:hAnsi="Times New Roman" w:cs="Times New Roman"/>
          <w:sz w:val="20"/>
          <w:szCs w:val="20"/>
        </w:rPr>
      </w:pPr>
    </w:p>
    <w:p w:rsidR="00A87BCF" w:rsidRPr="0061759F" w:rsidRDefault="00A87BCF" w:rsidP="00A87BCF">
      <w:pPr>
        <w:widowControl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61759F">
        <w:rPr>
          <w:rFonts w:ascii="Times New Roman" w:hAnsi="Times New Roman" w:cs="Times New Roman"/>
          <w:color w:val="000000"/>
          <w:sz w:val="20"/>
          <w:szCs w:val="20"/>
        </w:rPr>
        <w:t>Rubel</w:t>
      </w:r>
      <w:proofErr w:type="spellEnd"/>
      <w:r w:rsidRPr="0061759F">
        <w:rPr>
          <w:rFonts w:ascii="Times New Roman" w:hAnsi="Times New Roman" w:cs="Times New Roman"/>
          <w:color w:val="000000"/>
          <w:sz w:val="20"/>
          <w:szCs w:val="20"/>
        </w:rPr>
        <w:t xml:space="preserve">. M.Z.U., and Beg. M.A.H. </w:t>
      </w:r>
      <w:r w:rsidRPr="0061759F">
        <w:rPr>
          <w:rFonts w:ascii="Times New Roman" w:hAnsi="Times New Roman" w:cs="Times New Roman"/>
          <w:bCs/>
          <w:sz w:val="20"/>
          <w:szCs w:val="20"/>
        </w:rPr>
        <w:t xml:space="preserve">Evaluation of Feed Restriction on Growth Performance, </w:t>
      </w:r>
      <w:proofErr w:type="spellStart"/>
      <w:r w:rsidRPr="0061759F">
        <w:rPr>
          <w:rFonts w:ascii="Times New Roman" w:hAnsi="Times New Roman" w:cs="Times New Roman"/>
          <w:bCs/>
          <w:sz w:val="20"/>
          <w:szCs w:val="20"/>
        </w:rPr>
        <w:t>Haematological</w:t>
      </w:r>
      <w:proofErr w:type="spellEnd"/>
      <w:r w:rsidRPr="0061759F">
        <w:rPr>
          <w:rFonts w:ascii="Times New Roman" w:hAnsi="Times New Roman" w:cs="Times New Roman"/>
          <w:bCs/>
          <w:sz w:val="20"/>
          <w:szCs w:val="20"/>
        </w:rPr>
        <w:t xml:space="preserve"> Parameters and Carcass Traits of Broiler Chicken</w:t>
      </w:r>
      <w:r w:rsidRPr="0061759F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bidi="bn-IN"/>
        </w:rPr>
        <w:t>.</w:t>
      </w:r>
      <w:r w:rsidRPr="0061759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61759F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Asian J. of Res. in Animal and Vet. Sci</w:t>
      </w:r>
      <w:r w:rsidRPr="0061759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  <w:r w:rsidRPr="0061759F">
        <w:rPr>
          <w:rFonts w:ascii="Times New Roman" w:hAnsi="Times New Roman" w:cs="Times New Roman"/>
          <w:color w:val="000000"/>
          <w:sz w:val="20"/>
          <w:szCs w:val="20"/>
        </w:rPr>
        <w:t xml:space="preserve"> 2(1): 1-9, </w:t>
      </w:r>
      <w:r w:rsidRPr="0061759F">
        <w:rPr>
          <w:rFonts w:ascii="Times New Roman" w:hAnsi="Times New Roman" w:cs="Times New Roman"/>
          <w:b/>
          <w:color w:val="000000"/>
          <w:sz w:val="20"/>
          <w:szCs w:val="20"/>
        </w:rPr>
        <w:t>2018.</w:t>
      </w:r>
    </w:p>
    <w:p w:rsidR="00A87BCF" w:rsidRPr="0061759F" w:rsidRDefault="00A87BCF" w:rsidP="00A87BCF">
      <w:pPr>
        <w:autoSpaceDE w:val="0"/>
        <w:autoSpaceDN w:val="0"/>
        <w:adjustRightInd w:val="0"/>
        <w:ind w:left="720" w:hanging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A87BCF" w:rsidRPr="0061759F" w:rsidRDefault="00A87BCF" w:rsidP="00A87BCF">
      <w:pPr>
        <w:widowControl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61759F">
        <w:rPr>
          <w:rFonts w:ascii="Times New Roman" w:hAnsi="Times New Roman" w:cs="Times New Roman"/>
          <w:color w:val="000000"/>
          <w:sz w:val="20"/>
          <w:szCs w:val="20"/>
        </w:rPr>
        <w:t>Beg. M.A.H</w:t>
      </w:r>
      <w:r w:rsidRPr="0061759F">
        <w:rPr>
          <w:rFonts w:ascii="Times New Roman" w:hAnsi="Times New Roman" w:cs="Times New Roman"/>
          <w:spacing w:val="2"/>
          <w:sz w:val="20"/>
          <w:szCs w:val="20"/>
        </w:rPr>
        <w:t xml:space="preserve">, </w:t>
      </w:r>
      <w:proofErr w:type="spellStart"/>
      <w:r w:rsidRPr="0061759F">
        <w:rPr>
          <w:rFonts w:ascii="Times New Roman" w:hAnsi="Times New Roman" w:cs="Times New Roman"/>
          <w:color w:val="000000"/>
          <w:sz w:val="20"/>
          <w:szCs w:val="20"/>
        </w:rPr>
        <w:t>Rubel</w:t>
      </w:r>
      <w:proofErr w:type="spellEnd"/>
      <w:r w:rsidRPr="0061759F">
        <w:rPr>
          <w:rFonts w:ascii="Times New Roman" w:hAnsi="Times New Roman" w:cs="Times New Roman"/>
          <w:color w:val="000000"/>
          <w:sz w:val="20"/>
          <w:szCs w:val="20"/>
        </w:rPr>
        <w:t xml:space="preserve">. M.Z.U., </w:t>
      </w:r>
      <w:proofErr w:type="spellStart"/>
      <w:r w:rsidRPr="0061759F">
        <w:rPr>
          <w:rFonts w:ascii="Times New Roman" w:hAnsi="Times New Roman" w:cs="Times New Roman"/>
          <w:color w:val="000000"/>
          <w:sz w:val="20"/>
          <w:szCs w:val="20"/>
        </w:rPr>
        <w:t>Nahid</w:t>
      </w:r>
      <w:proofErr w:type="spellEnd"/>
      <w:r w:rsidRPr="0061759F">
        <w:rPr>
          <w:rFonts w:ascii="Times New Roman" w:hAnsi="Times New Roman" w:cs="Times New Roman"/>
          <w:color w:val="000000"/>
          <w:sz w:val="20"/>
          <w:szCs w:val="20"/>
        </w:rPr>
        <w:t xml:space="preserve"> M.T.A., and Begum M. </w:t>
      </w:r>
      <w:r w:rsidRPr="0061759F">
        <w:rPr>
          <w:rFonts w:ascii="Times New Roman" w:hAnsi="Times New Roman" w:cs="Times New Roman"/>
          <w:spacing w:val="2"/>
          <w:sz w:val="20"/>
          <w:szCs w:val="20"/>
        </w:rPr>
        <w:t xml:space="preserve">Efficacy of </w:t>
      </w:r>
      <w:proofErr w:type="spellStart"/>
      <w:r w:rsidRPr="0061759F">
        <w:rPr>
          <w:rFonts w:ascii="Times New Roman" w:hAnsi="Times New Roman" w:cs="Times New Roman"/>
          <w:spacing w:val="2"/>
          <w:sz w:val="20"/>
          <w:szCs w:val="20"/>
        </w:rPr>
        <w:t>Neem</w:t>
      </w:r>
      <w:proofErr w:type="spellEnd"/>
      <w:r w:rsidRPr="0061759F">
        <w:rPr>
          <w:rFonts w:ascii="Times New Roman" w:hAnsi="Times New Roman" w:cs="Times New Roman"/>
          <w:spacing w:val="2"/>
          <w:sz w:val="20"/>
          <w:szCs w:val="20"/>
        </w:rPr>
        <w:t xml:space="preserve"> Leaf </w:t>
      </w:r>
      <w:proofErr w:type="gramStart"/>
      <w:r w:rsidRPr="0061759F">
        <w:rPr>
          <w:rFonts w:ascii="Times New Roman" w:hAnsi="Times New Roman" w:cs="Times New Roman"/>
          <w:spacing w:val="2"/>
          <w:sz w:val="20"/>
          <w:szCs w:val="20"/>
        </w:rPr>
        <w:t>(</w:t>
      </w:r>
      <w:r w:rsidRPr="0061759F">
        <w:rPr>
          <w:rFonts w:ascii="Times New Roman" w:hAnsi="Times New Roman" w:cs="Times New Roman"/>
          <w:i/>
          <w:spacing w:val="2"/>
          <w:sz w:val="20"/>
          <w:szCs w:val="20"/>
          <w:u w:val="single"/>
        </w:rPr>
        <w:t xml:space="preserve"> </w:t>
      </w:r>
      <w:proofErr w:type="spellStart"/>
      <w:r w:rsidRPr="0061759F">
        <w:rPr>
          <w:rFonts w:ascii="Times New Roman" w:hAnsi="Times New Roman" w:cs="Times New Roman"/>
          <w:i/>
          <w:spacing w:val="2"/>
          <w:sz w:val="20"/>
          <w:szCs w:val="20"/>
          <w:u w:val="single"/>
        </w:rPr>
        <w:t>Azadirachta</w:t>
      </w:r>
      <w:proofErr w:type="spellEnd"/>
      <w:proofErr w:type="gramEnd"/>
      <w:r w:rsidRPr="0061759F">
        <w:rPr>
          <w:rFonts w:ascii="Times New Roman" w:hAnsi="Times New Roman" w:cs="Times New Roman"/>
          <w:i/>
          <w:spacing w:val="2"/>
          <w:sz w:val="20"/>
          <w:szCs w:val="20"/>
          <w:u w:val="single"/>
        </w:rPr>
        <w:t xml:space="preserve"> </w:t>
      </w:r>
      <w:proofErr w:type="spellStart"/>
      <w:r w:rsidRPr="0061759F">
        <w:rPr>
          <w:rFonts w:ascii="Times New Roman" w:hAnsi="Times New Roman" w:cs="Times New Roman"/>
          <w:i/>
          <w:spacing w:val="2"/>
          <w:sz w:val="20"/>
          <w:szCs w:val="20"/>
          <w:u w:val="single"/>
        </w:rPr>
        <w:t>indica</w:t>
      </w:r>
      <w:proofErr w:type="spellEnd"/>
      <w:r w:rsidRPr="0061759F">
        <w:rPr>
          <w:rFonts w:ascii="Times New Roman" w:hAnsi="Times New Roman" w:cs="Times New Roman"/>
          <w:spacing w:val="2"/>
          <w:sz w:val="20"/>
          <w:szCs w:val="20"/>
        </w:rPr>
        <w:t>) Meal as an alternative to antibiotic in Broiler Ration</w:t>
      </w:r>
      <w:r w:rsidRPr="0061759F">
        <w:rPr>
          <w:rFonts w:ascii="Times New Roman" w:hAnsi="Times New Roman" w:cs="Times New Roman"/>
          <w:b/>
          <w:spacing w:val="2"/>
          <w:sz w:val="20"/>
          <w:szCs w:val="20"/>
        </w:rPr>
        <w:t xml:space="preserve">. </w:t>
      </w:r>
      <w:r w:rsidRPr="0061759F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Asian J. of Res. in Animal and Vet. Sci</w:t>
      </w:r>
      <w:r w:rsidRPr="0061759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</w:t>
      </w:r>
      <w:r w:rsidRPr="0061759F">
        <w:rPr>
          <w:rFonts w:ascii="Times New Roman" w:hAnsi="Times New Roman" w:cs="Times New Roman"/>
          <w:sz w:val="20"/>
          <w:szCs w:val="20"/>
          <w:lang w:bidi="bn-IN"/>
        </w:rPr>
        <w:t xml:space="preserve">2(4): 1-10, </w:t>
      </w:r>
      <w:r w:rsidRPr="0061759F">
        <w:rPr>
          <w:rFonts w:ascii="Times New Roman" w:hAnsi="Times New Roman" w:cs="Times New Roman"/>
          <w:b/>
          <w:sz w:val="20"/>
          <w:szCs w:val="20"/>
          <w:lang w:bidi="bn-IN"/>
        </w:rPr>
        <w:t>2018</w:t>
      </w:r>
      <w:r w:rsidRPr="0061759F">
        <w:rPr>
          <w:rFonts w:ascii="Times New Roman" w:hAnsi="Times New Roman" w:cs="Times New Roman"/>
          <w:sz w:val="20"/>
          <w:szCs w:val="20"/>
          <w:lang w:bidi="bn-IN"/>
        </w:rPr>
        <w:t>; Article no.AJRAVS.47125.</w:t>
      </w:r>
    </w:p>
    <w:p w:rsidR="00A87BCF" w:rsidRPr="0061759F" w:rsidRDefault="00A87BCF" w:rsidP="00A87BCF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A87BCF" w:rsidRPr="0061759F" w:rsidRDefault="00A87BCF" w:rsidP="00A87BCF">
      <w:pPr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proofErr w:type="gramStart"/>
      <w:r w:rsidRPr="0061759F">
        <w:rPr>
          <w:rFonts w:ascii="Times New Roman" w:hAnsi="Times New Roman" w:cs="Times New Roman"/>
          <w:color w:val="000000"/>
          <w:sz w:val="20"/>
          <w:szCs w:val="20"/>
        </w:rPr>
        <w:t>Rubel</w:t>
      </w:r>
      <w:proofErr w:type="spellEnd"/>
      <w:r w:rsidRPr="0061759F">
        <w:rPr>
          <w:rFonts w:ascii="Times New Roman" w:hAnsi="Times New Roman" w:cs="Times New Roman"/>
          <w:color w:val="000000"/>
          <w:sz w:val="20"/>
          <w:szCs w:val="20"/>
        </w:rPr>
        <w:t>.,</w:t>
      </w:r>
      <w:proofErr w:type="gramEnd"/>
      <w:r w:rsidRPr="0061759F">
        <w:rPr>
          <w:rFonts w:ascii="Times New Roman" w:hAnsi="Times New Roman" w:cs="Times New Roman"/>
          <w:color w:val="000000"/>
          <w:sz w:val="20"/>
          <w:szCs w:val="20"/>
        </w:rPr>
        <w:t xml:space="preserve"> M.Z.U., Beg. M.A.H</w:t>
      </w:r>
      <w:proofErr w:type="gramStart"/>
      <w:r w:rsidRPr="0061759F">
        <w:rPr>
          <w:rFonts w:ascii="Times New Roman" w:hAnsi="Times New Roman" w:cs="Times New Roman"/>
          <w:spacing w:val="2"/>
          <w:sz w:val="20"/>
          <w:szCs w:val="20"/>
        </w:rPr>
        <w:t xml:space="preserve">,  </w:t>
      </w:r>
      <w:r w:rsidRPr="0061759F">
        <w:rPr>
          <w:rFonts w:ascii="Times New Roman" w:hAnsi="Times New Roman" w:cs="Times New Roman"/>
          <w:color w:val="000000"/>
          <w:sz w:val="20"/>
          <w:szCs w:val="20"/>
        </w:rPr>
        <w:t>Begum</w:t>
      </w:r>
      <w:proofErr w:type="gramEnd"/>
      <w:r w:rsidRPr="0061759F">
        <w:rPr>
          <w:rFonts w:ascii="Times New Roman" w:hAnsi="Times New Roman" w:cs="Times New Roman"/>
          <w:color w:val="000000"/>
          <w:sz w:val="20"/>
          <w:szCs w:val="20"/>
        </w:rPr>
        <w:t xml:space="preserve"> M. and </w:t>
      </w:r>
      <w:proofErr w:type="spellStart"/>
      <w:r w:rsidRPr="0061759F">
        <w:rPr>
          <w:rFonts w:ascii="Times New Roman" w:hAnsi="Times New Roman" w:cs="Times New Roman"/>
          <w:bCs/>
          <w:sz w:val="20"/>
          <w:szCs w:val="20"/>
        </w:rPr>
        <w:t>Patoary</w:t>
      </w:r>
      <w:proofErr w:type="spellEnd"/>
      <w:r w:rsidRPr="0061759F">
        <w:rPr>
          <w:rFonts w:ascii="Times New Roman" w:hAnsi="Times New Roman" w:cs="Times New Roman"/>
          <w:bCs/>
          <w:sz w:val="20"/>
          <w:szCs w:val="20"/>
        </w:rPr>
        <w:t xml:space="preserve"> MU. </w:t>
      </w:r>
      <w:r w:rsidRPr="0061759F">
        <w:rPr>
          <w:rFonts w:ascii="Times New Roman" w:hAnsi="Times New Roman" w:cs="Times New Roman"/>
          <w:sz w:val="20"/>
          <w:szCs w:val="20"/>
        </w:rPr>
        <w:t>Effects of Dietary Supplement of Algae (</w:t>
      </w:r>
      <w:proofErr w:type="spellStart"/>
      <w:r w:rsidRPr="0061759F">
        <w:rPr>
          <w:rFonts w:ascii="Times New Roman" w:hAnsi="Times New Roman" w:cs="Times New Roman"/>
          <w:i/>
          <w:sz w:val="20"/>
          <w:szCs w:val="20"/>
        </w:rPr>
        <w:t>Spirulina</w:t>
      </w:r>
      <w:proofErr w:type="spellEnd"/>
      <w:r w:rsidRPr="0061759F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61759F">
        <w:rPr>
          <w:rFonts w:ascii="Times New Roman" w:hAnsi="Times New Roman" w:cs="Times New Roman"/>
          <w:i/>
          <w:sz w:val="20"/>
          <w:szCs w:val="20"/>
        </w:rPr>
        <w:t>Plantensis</w:t>
      </w:r>
      <w:proofErr w:type="spellEnd"/>
      <w:r w:rsidRPr="0061759F">
        <w:rPr>
          <w:rFonts w:ascii="Times New Roman" w:hAnsi="Times New Roman" w:cs="Times New Roman"/>
          <w:i/>
          <w:sz w:val="20"/>
          <w:szCs w:val="20"/>
        </w:rPr>
        <w:t>)</w:t>
      </w:r>
      <w:r w:rsidRPr="0061759F">
        <w:rPr>
          <w:rFonts w:ascii="Times New Roman" w:hAnsi="Times New Roman" w:cs="Times New Roman"/>
          <w:sz w:val="20"/>
          <w:szCs w:val="20"/>
        </w:rPr>
        <w:t xml:space="preserve"> As an Alternative to Antibiotic on Growth Performance and Health Status of Broiler Chicken</w:t>
      </w:r>
      <w:r w:rsidRPr="0061759F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61759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Int. J.  </w:t>
      </w:r>
      <w:proofErr w:type="spellStart"/>
      <w:r w:rsidRPr="0061759F">
        <w:rPr>
          <w:rFonts w:ascii="Times New Roman" w:hAnsi="Times New Roman" w:cs="Times New Roman"/>
          <w:b/>
          <w:bCs/>
          <w:color w:val="000000"/>
          <w:sz w:val="20"/>
          <w:szCs w:val="20"/>
        </w:rPr>
        <w:t>Poult</w:t>
      </w:r>
      <w:proofErr w:type="spellEnd"/>
      <w:r w:rsidRPr="0061759F">
        <w:rPr>
          <w:rFonts w:ascii="Times New Roman" w:hAnsi="Times New Roman" w:cs="Times New Roman"/>
          <w:bCs/>
          <w:color w:val="000000"/>
          <w:sz w:val="20"/>
          <w:szCs w:val="20"/>
        </w:rPr>
        <w:t>. Sci.</w:t>
      </w:r>
      <w:r w:rsidRPr="0061759F">
        <w:rPr>
          <w:rFonts w:ascii="Times New Roman" w:hAnsi="Times New Roman" w:cs="Times New Roman"/>
          <w:b/>
          <w:bCs/>
          <w:color w:val="000000"/>
          <w:sz w:val="20"/>
          <w:szCs w:val="20"/>
        </w:rPr>
        <w:t>2019 (Stage of online first at this moment).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  <w:bookmarkStart w:id="0" w:name="_GoBack"/>
      <w:bookmarkEnd w:id="0"/>
    </w:p>
    <w:p w:rsidR="00AE3E37" w:rsidRPr="00A87BCF" w:rsidRDefault="00D62425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87BCF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A87BCF">
        <w:rPr>
          <w:noProof/>
        </w:rPr>
        <w:drawing>
          <wp:inline distT="0" distB="0" distL="0" distR="0">
            <wp:extent cx="424281" cy="441187"/>
            <wp:effectExtent l="0" t="0" r="0" b="0"/>
            <wp:docPr id="2" name="Picture 2" descr="C:\Users\Windows-8.1\Desktop\885241-671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-8.1\Desktop\885241-6719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4996" cy="441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87BCF" w:rsidP="00527290">
      <w:pPr>
        <w:spacing w:before="41" w:line="154" w:lineRule="exact"/>
        <w:ind w:left="720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I am Md. </w:t>
      </w:r>
      <w:proofErr w:type="spellStart"/>
      <w:r>
        <w:rPr>
          <w:rFonts w:ascii="Arial"/>
          <w:sz w:val="14"/>
        </w:rPr>
        <w:t>Zahir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Uddin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Rubel</w:t>
      </w:r>
      <w:proofErr w:type="spellEnd"/>
      <w:r>
        <w:rPr>
          <w:rFonts w:ascii="Arial"/>
          <w:sz w:val="14"/>
        </w:rPr>
        <w:t>, Currently work</w:t>
      </w:r>
      <w:r w:rsidR="00527290">
        <w:rPr>
          <w:rFonts w:ascii="Arial"/>
          <w:sz w:val="14"/>
        </w:rPr>
        <w:t>ing</w:t>
      </w:r>
      <w:r>
        <w:rPr>
          <w:rFonts w:ascii="Arial"/>
          <w:sz w:val="14"/>
        </w:rPr>
        <w:t xml:space="preserve"> as </w:t>
      </w:r>
      <w:r w:rsidR="00527290">
        <w:rPr>
          <w:rFonts w:ascii="Arial"/>
          <w:sz w:val="14"/>
        </w:rPr>
        <w:t>a l</w:t>
      </w:r>
      <w:r>
        <w:rPr>
          <w:rFonts w:ascii="Arial"/>
          <w:sz w:val="14"/>
        </w:rPr>
        <w:t xml:space="preserve">ecturer department of poultry science at </w:t>
      </w:r>
      <w:proofErr w:type="spellStart"/>
      <w:r>
        <w:rPr>
          <w:rFonts w:ascii="Arial"/>
          <w:sz w:val="14"/>
        </w:rPr>
        <w:t>Sher</w:t>
      </w:r>
      <w:proofErr w:type="spellEnd"/>
      <w:r>
        <w:rPr>
          <w:rFonts w:ascii="Arial"/>
          <w:sz w:val="14"/>
        </w:rPr>
        <w:t>-e-Bangla Agricultural University</w:t>
      </w:r>
      <w:r w:rsidR="00527290">
        <w:rPr>
          <w:rFonts w:ascii="Arial"/>
          <w:sz w:val="14"/>
        </w:rPr>
        <w:t>,</w:t>
      </w:r>
      <w:r>
        <w:rPr>
          <w:rFonts w:ascii="Arial"/>
          <w:sz w:val="14"/>
        </w:rPr>
        <w:t xml:space="preserve"> Dhaka Bangladesh. I </w:t>
      </w:r>
      <w:r w:rsidR="00527290">
        <w:rPr>
          <w:rFonts w:ascii="Arial"/>
          <w:sz w:val="14"/>
        </w:rPr>
        <w:t>have expertise</w:t>
      </w:r>
      <w:r w:rsidR="00A9710C">
        <w:rPr>
          <w:rFonts w:ascii="Arial"/>
          <w:sz w:val="14"/>
        </w:rPr>
        <w:t xml:space="preserve"> in </w:t>
      </w:r>
      <w:r w:rsidR="004C489F">
        <w:rPr>
          <w:rFonts w:ascii="Arial"/>
          <w:sz w:val="14"/>
        </w:rPr>
        <w:t>animal and poultry health and management. I build up my carrier in poultry related research. I do my job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527290">
        <w:rPr>
          <w:rFonts w:ascii="Arial"/>
          <w:sz w:val="14"/>
        </w:rPr>
        <w:t>administration both</w:t>
      </w:r>
      <w:r w:rsidR="00A9710C">
        <w:rPr>
          <w:rFonts w:ascii="Arial"/>
          <w:sz w:val="14"/>
        </w:rPr>
        <w:t xml:space="preserve"> in hospital and education institutions</w:t>
      </w:r>
      <w:r w:rsidR="00527290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.</w:t>
      </w:r>
      <w:r w:rsidR="00527290">
        <w:rPr>
          <w:rFonts w:ascii="Arial"/>
          <w:sz w:val="14"/>
        </w:rPr>
        <w:t>My research has great impact on antimicrobial resistance (AMR) and its possible solution by applying different herbal products as an alternative to antibiotic. My work mostly related to one health issue.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A87BCF">
        <w:rPr>
          <w:rFonts w:ascii="Arial"/>
          <w:sz w:val="14"/>
        </w:rPr>
        <w:t>mzurubel.vet@sau.edu.bd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7BB" w:rsidRDefault="00DB67BB">
      <w:r>
        <w:separator/>
      </w:r>
    </w:p>
  </w:endnote>
  <w:endnote w:type="continuationSeparator" w:id="0">
    <w:p w:rsidR="00DB67BB" w:rsidRDefault="00DB6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F2F3C4E" wp14:editId="7229467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480292E" wp14:editId="33B8922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ACC47E6" wp14:editId="19EF18F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7BB" w:rsidRDefault="00DB67BB">
      <w:r>
        <w:separator/>
      </w:r>
    </w:p>
  </w:footnote>
  <w:footnote w:type="continuationSeparator" w:id="0">
    <w:p w:rsidR="00DB67BB" w:rsidRDefault="00DB67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6C4E3BC" wp14:editId="0A618CB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B5EEE96" wp14:editId="63F3E89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B831D1A"/>
    <w:multiLevelType w:val="hybridMultilevel"/>
    <w:tmpl w:val="F8881A0C"/>
    <w:lvl w:ilvl="0" w:tplc="FA6CAF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C489F"/>
    <w:rsid w:val="004F3523"/>
    <w:rsid w:val="00527290"/>
    <w:rsid w:val="005973B9"/>
    <w:rsid w:val="005B3A56"/>
    <w:rsid w:val="006060CE"/>
    <w:rsid w:val="0061759F"/>
    <w:rsid w:val="0063497F"/>
    <w:rsid w:val="00696D7F"/>
    <w:rsid w:val="0078738A"/>
    <w:rsid w:val="007E74CA"/>
    <w:rsid w:val="00873DF0"/>
    <w:rsid w:val="008756E6"/>
    <w:rsid w:val="009B2D44"/>
    <w:rsid w:val="00A07E82"/>
    <w:rsid w:val="00A87BCF"/>
    <w:rsid w:val="00A9710C"/>
    <w:rsid w:val="00AE3E37"/>
    <w:rsid w:val="00B21A57"/>
    <w:rsid w:val="00C33602"/>
    <w:rsid w:val="00CD6F55"/>
    <w:rsid w:val="00D62425"/>
    <w:rsid w:val="00DB67BB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Rubel</cp:lastModifiedBy>
  <cp:revision>6</cp:revision>
  <dcterms:created xsi:type="dcterms:W3CDTF">2016-08-31T13:10:00Z</dcterms:created>
  <dcterms:modified xsi:type="dcterms:W3CDTF">2019-11-08T13:47:00Z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