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EC7C8B" w:rsidP="00494130">
      <w:pPr>
        <w:pStyle w:val="Nagwek1"/>
        <w:spacing w:before="170"/>
        <w:ind w:left="0"/>
      </w:pPr>
      <w:r>
        <w:rPr>
          <w:color w:val="337AB7"/>
        </w:rPr>
        <w:t xml:space="preserve">Influence of </w:t>
      </w:r>
      <w:proofErr w:type="spellStart"/>
      <w:r>
        <w:rPr>
          <w:color w:val="337AB7"/>
        </w:rPr>
        <w:t>paracrine</w:t>
      </w:r>
      <w:proofErr w:type="spellEnd"/>
      <w:r>
        <w:rPr>
          <w:color w:val="337AB7"/>
        </w:rPr>
        <w:t xml:space="preserve"> factors produced by adipocytes on </w:t>
      </w:r>
      <w:r w:rsidR="00C05DBE">
        <w:rPr>
          <w:color w:val="337AB7"/>
        </w:rPr>
        <w:t xml:space="preserve">proliferative activity and viability </w:t>
      </w:r>
      <w:r>
        <w:rPr>
          <w:color w:val="337AB7"/>
        </w:rPr>
        <w:t>of bovine mammary epithelial cells</w:t>
      </w:r>
    </w:p>
    <w:p w:rsidR="006217F0" w:rsidRPr="006217F0" w:rsidRDefault="006217F0" w:rsidP="005973B9">
      <w:pPr>
        <w:pStyle w:val="Tekstpodstawowy"/>
        <w:spacing w:before="73" w:line="198" w:lineRule="exact"/>
        <w:ind w:left="100" w:right="5987"/>
        <w:rPr>
          <w:rFonts w:ascii="Arial"/>
          <w:lang w:val="en-GB"/>
        </w:rPr>
      </w:pPr>
      <w:proofErr w:type="spellStart"/>
      <w:r w:rsidRPr="006217F0">
        <w:rPr>
          <w:rFonts w:ascii="Arial"/>
          <w:lang w:val="en-GB"/>
        </w:rPr>
        <w:t>Ż</w:t>
      </w:r>
      <w:r w:rsidR="00EC7C8B">
        <w:rPr>
          <w:rFonts w:ascii="Arial"/>
          <w:lang w:val="en-GB"/>
        </w:rPr>
        <w:t>aneta</w:t>
      </w:r>
      <w:proofErr w:type="spellEnd"/>
      <w:r w:rsidR="00EC7C8B">
        <w:rPr>
          <w:rFonts w:ascii="Arial"/>
          <w:lang w:val="en-GB"/>
        </w:rPr>
        <w:t xml:space="preserve"> </w:t>
      </w:r>
      <w:proofErr w:type="spellStart"/>
      <w:r w:rsidR="00EC7C8B">
        <w:rPr>
          <w:rFonts w:ascii="Arial"/>
          <w:lang w:val="en-GB"/>
        </w:rPr>
        <w:t>Dzie</w:t>
      </w:r>
      <w:r w:rsidRPr="006217F0">
        <w:rPr>
          <w:rFonts w:ascii="Arial"/>
          <w:lang w:val="en-GB"/>
        </w:rPr>
        <w:t>gelewska</w:t>
      </w:r>
      <w:proofErr w:type="spellEnd"/>
      <w:r w:rsidR="005973B9" w:rsidRPr="006217F0">
        <w:rPr>
          <w:rFonts w:ascii="Arial"/>
          <w:lang w:val="en-GB"/>
        </w:rPr>
        <w:t xml:space="preserve">, </w:t>
      </w:r>
      <w:r w:rsidRPr="006217F0">
        <w:rPr>
          <w:rFonts w:ascii="Arial"/>
          <w:lang w:val="en-GB"/>
        </w:rPr>
        <w:t>PhD student</w:t>
      </w:r>
      <w:r w:rsidR="005973B9" w:rsidRPr="006217F0">
        <w:rPr>
          <w:rFonts w:ascii="Arial"/>
          <w:lang w:val="en-GB"/>
        </w:rPr>
        <w:t xml:space="preserve">, </w:t>
      </w:r>
      <w:r w:rsidR="00EC7C8B" w:rsidRPr="00EC7C8B">
        <w:rPr>
          <w:rFonts w:ascii="Arial"/>
          <w:lang w:val="en-GB"/>
        </w:rPr>
        <w:t xml:space="preserve">Department of Physiological Sciences, </w:t>
      </w:r>
      <w:r w:rsidRPr="006217F0">
        <w:rPr>
          <w:rFonts w:ascii="Arial"/>
          <w:lang w:val="en-GB"/>
        </w:rPr>
        <w:t>Faculty of Veterinary Medicine, WULS</w:t>
      </w:r>
      <w:r w:rsidR="005973B9" w:rsidRPr="006217F0">
        <w:rPr>
          <w:rFonts w:ascii="Arial"/>
          <w:lang w:val="en-GB"/>
        </w:rPr>
        <w:t>,</w:t>
      </w:r>
      <w:r w:rsidRPr="006217F0">
        <w:rPr>
          <w:rFonts w:ascii="Arial"/>
          <w:lang w:val="en-GB"/>
        </w:rPr>
        <w:t xml:space="preserve"> Warsaw,</w:t>
      </w:r>
      <w:r w:rsidR="00EC7C8B">
        <w:rPr>
          <w:rFonts w:ascii="Arial"/>
          <w:lang w:val="en-GB"/>
        </w:rPr>
        <w:t xml:space="preserve"> </w:t>
      </w:r>
      <w:r w:rsidRPr="006217F0">
        <w:rPr>
          <w:rFonts w:ascii="Arial"/>
          <w:lang w:val="en-GB"/>
        </w:rPr>
        <w:t xml:space="preserve">Poland </w:t>
      </w:r>
    </w:p>
    <w:p w:rsidR="00AE3E37" w:rsidRPr="00EC7C8B" w:rsidRDefault="00EC7C8B" w:rsidP="006217F0">
      <w:pPr>
        <w:pStyle w:val="Tekstpodstawowy"/>
        <w:spacing w:before="73" w:line="198" w:lineRule="exact"/>
        <w:ind w:left="100" w:right="5987"/>
        <w:rPr>
          <w:rFonts w:ascii="Arial"/>
          <w:sz w:val="20"/>
          <w:lang w:val="en-GB"/>
        </w:rPr>
      </w:pPr>
      <w:proofErr w:type="spellStart"/>
      <w:r>
        <w:rPr>
          <w:rFonts w:ascii="Arial"/>
          <w:lang w:val="en-GB"/>
        </w:rPr>
        <w:t>Ma</w:t>
      </w:r>
      <w:r>
        <w:rPr>
          <w:rFonts w:ascii="Arial"/>
          <w:lang w:val="en-GB"/>
        </w:rPr>
        <w:t>ł</w:t>
      </w:r>
      <w:r w:rsidR="006217F0" w:rsidRPr="00EC7C8B">
        <w:rPr>
          <w:rFonts w:ascii="Arial"/>
          <w:lang w:val="en-GB"/>
        </w:rPr>
        <w:t>gorzata</w:t>
      </w:r>
      <w:proofErr w:type="spellEnd"/>
      <w:r w:rsidR="006217F0" w:rsidRPr="00EC7C8B">
        <w:rPr>
          <w:rFonts w:ascii="Arial"/>
          <w:lang w:val="en-GB"/>
        </w:rPr>
        <w:t xml:space="preserve"> </w:t>
      </w:r>
      <w:proofErr w:type="spellStart"/>
      <w:r w:rsidR="006217F0" w:rsidRPr="00EC7C8B">
        <w:rPr>
          <w:rFonts w:ascii="Arial"/>
          <w:lang w:val="en-GB"/>
        </w:rPr>
        <w:t>Gajewska</w:t>
      </w:r>
      <w:proofErr w:type="spellEnd"/>
      <w:r w:rsidR="006217F0" w:rsidRPr="00EC7C8B">
        <w:rPr>
          <w:rFonts w:ascii="Arial"/>
          <w:lang w:val="en-GB"/>
        </w:rPr>
        <w:t xml:space="preserve"> DSc, PhD</w:t>
      </w:r>
      <w:r w:rsidR="005973B9" w:rsidRPr="00EC7C8B">
        <w:rPr>
          <w:rFonts w:ascii="Arial"/>
          <w:lang w:val="en-GB"/>
        </w:rPr>
        <w:t xml:space="preserve">, </w:t>
      </w:r>
      <w:r w:rsidRPr="00EC7C8B">
        <w:rPr>
          <w:rFonts w:ascii="Arial"/>
          <w:lang w:val="en-GB"/>
        </w:rPr>
        <w:t xml:space="preserve">Department of Physiological Sciences, </w:t>
      </w:r>
      <w:r w:rsidR="00A45788" w:rsidRPr="006217F0">
        <w:rPr>
          <w:rFonts w:ascii="Arial"/>
          <w:lang w:val="en-GB"/>
        </w:rPr>
        <w:t>Faculty of Veterinary Medicine, WULS</w:t>
      </w:r>
      <w:r w:rsidR="006217F0" w:rsidRPr="00EC7C8B">
        <w:rPr>
          <w:rFonts w:ascii="Arial"/>
          <w:lang w:val="en-GB"/>
        </w:rPr>
        <w:t>, Warsaw,</w:t>
      </w:r>
      <w:r>
        <w:rPr>
          <w:rFonts w:ascii="Arial"/>
          <w:lang w:val="en-GB"/>
        </w:rPr>
        <w:t xml:space="preserve"> </w:t>
      </w:r>
      <w:r w:rsidR="006217F0" w:rsidRPr="00EC7C8B">
        <w:rPr>
          <w:rFonts w:ascii="Arial"/>
          <w:lang w:val="en-GB"/>
        </w:rPr>
        <w:t>Poland</w:t>
      </w:r>
    </w:p>
    <w:p w:rsidR="00AE3E37" w:rsidRPr="00EC7C8B" w:rsidRDefault="00AE3E37">
      <w:pPr>
        <w:rPr>
          <w:rFonts w:ascii="Arial"/>
          <w:sz w:val="21"/>
          <w:lang w:val="en-GB"/>
        </w:rPr>
        <w:sectPr w:rsidR="00AE3E37" w:rsidRPr="00EC7C8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r w:rsidR="00404E5B">
        <w:rPr>
          <w:color w:val="BF5A14"/>
        </w:rPr>
        <w:t xml:space="preserve"> (300 word limit)</w:t>
      </w:r>
      <w:bookmarkStart w:id="0" w:name="_GoBack"/>
      <w:bookmarkEnd w:id="0"/>
    </w:p>
    <w:p w:rsidR="00DE2D95" w:rsidRDefault="00EC7C8B" w:rsidP="00EC7C8B">
      <w:pPr>
        <w:pStyle w:val="Tekstpodstawowy"/>
        <w:spacing w:before="90" w:line="280" w:lineRule="auto"/>
        <w:ind w:left="100"/>
        <w:jc w:val="both"/>
      </w:pPr>
      <w:r w:rsidRPr="00EC7C8B">
        <w:rPr>
          <w:rFonts w:cs="Times New Roman"/>
          <w:color w:val="000000" w:themeColor="text1"/>
        </w:rPr>
        <w:t>Functional development of the mammary gland occurs mainly in the postnatal life of mammals, especially during puberty, pregnancy and lactation. The cycles of proliferation, differentiation  and regression of mammary epithelial cells (MECs) is repeated at each lactation cycle.</w:t>
      </w:r>
      <w:r w:rsidRPr="00EC7C8B">
        <w:rPr>
          <w:color w:val="000000" w:themeColor="text1"/>
          <w:lang w:val="en-GB"/>
        </w:rPr>
        <w:t xml:space="preserve"> </w:t>
      </w:r>
      <w:r w:rsidRPr="00EC7C8B">
        <w:rPr>
          <w:rFonts w:cs="Times New Roman"/>
          <w:color w:val="000000" w:themeColor="text1"/>
        </w:rPr>
        <w:t xml:space="preserve">Mammary gland is an organ comprised of branched ductal network of epithelium terminated by </w:t>
      </w:r>
      <w:proofErr w:type="spellStart"/>
      <w:r w:rsidRPr="00EC7C8B">
        <w:rPr>
          <w:rFonts w:cs="Times New Roman"/>
          <w:color w:val="000000" w:themeColor="text1"/>
        </w:rPr>
        <w:t>secretory</w:t>
      </w:r>
      <w:proofErr w:type="spellEnd"/>
      <w:r w:rsidRPr="00EC7C8B">
        <w:rPr>
          <w:rFonts w:cs="Times New Roman"/>
          <w:color w:val="000000" w:themeColor="text1"/>
        </w:rPr>
        <w:t xml:space="preserve"> alveoli. These structures are embedded in </w:t>
      </w:r>
      <w:proofErr w:type="spellStart"/>
      <w:r w:rsidRPr="00EC7C8B">
        <w:rPr>
          <w:rFonts w:cs="Times New Roman"/>
          <w:color w:val="000000" w:themeColor="text1"/>
        </w:rPr>
        <w:t>stroma</w:t>
      </w:r>
      <w:proofErr w:type="spellEnd"/>
      <w:r w:rsidRPr="00EC7C8B">
        <w:rPr>
          <w:rFonts w:cs="Times New Roman"/>
          <w:color w:val="000000" w:themeColor="text1"/>
        </w:rPr>
        <w:t xml:space="preserve"> composed of adipocytes, fibroblasts, plasma  cells and extracellular matrix. Main part of </w:t>
      </w:r>
      <w:r w:rsidRPr="00EC7C8B">
        <w:rPr>
          <w:rFonts w:cs="Times New Roman"/>
          <w:i/>
          <w:color w:val="000000" w:themeColor="text1"/>
        </w:rPr>
        <w:t>in vitro</w:t>
      </w:r>
      <w:r w:rsidRPr="00EC7C8B">
        <w:rPr>
          <w:rFonts w:cs="Times New Roman"/>
          <w:color w:val="000000" w:themeColor="text1"/>
        </w:rPr>
        <w:t xml:space="preserve"> and </w:t>
      </w:r>
      <w:r w:rsidRPr="00EC7C8B">
        <w:rPr>
          <w:rFonts w:cs="Times New Roman"/>
          <w:i/>
          <w:color w:val="000000" w:themeColor="text1"/>
        </w:rPr>
        <w:t>in</w:t>
      </w:r>
      <w:r w:rsidRPr="00EC7C8B">
        <w:rPr>
          <w:rFonts w:cs="Times New Roman"/>
          <w:color w:val="000000" w:themeColor="text1"/>
        </w:rPr>
        <w:t xml:space="preserve"> </w:t>
      </w:r>
      <w:r w:rsidRPr="00EC7C8B">
        <w:rPr>
          <w:rFonts w:cs="Times New Roman"/>
          <w:i/>
          <w:color w:val="000000" w:themeColor="text1"/>
        </w:rPr>
        <w:t>vivo</w:t>
      </w:r>
      <w:r w:rsidRPr="00EC7C8B">
        <w:rPr>
          <w:rFonts w:cs="Times New Roman"/>
          <w:color w:val="000000" w:themeColor="text1"/>
        </w:rPr>
        <w:t xml:space="preserve"> studies on the role of </w:t>
      </w:r>
      <w:proofErr w:type="spellStart"/>
      <w:r w:rsidRPr="00EC7C8B">
        <w:rPr>
          <w:rFonts w:cs="Times New Roman"/>
          <w:color w:val="000000" w:themeColor="text1"/>
        </w:rPr>
        <w:t>stromal</w:t>
      </w:r>
      <w:proofErr w:type="spellEnd"/>
      <w:r w:rsidRPr="00EC7C8B">
        <w:rPr>
          <w:rFonts w:cs="Times New Roman"/>
          <w:color w:val="000000" w:themeColor="text1"/>
        </w:rPr>
        <w:t xml:space="preserve"> tissue in MECs function has been performed on human and rodents models. However, bovine mammary gland is one of the most exploited due to significant r</w:t>
      </w:r>
      <w:r w:rsidR="009E3721">
        <w:rPr>
          <w:rFonts w:cs="Times New Roman"/>
          <w:color w:val="000000" w:themeColor="text1"/>
        </w:rPr>
        <w:t xml:space="preserve">ole </w:t>
      </w:r>
      <w:r w:rsidR="00561A62">
        <w:rPr>
          <w:rFonts w:cs="Times New Roman"/>
          <w:color w:val="000000" w:themeColor="text1"/>
        </w:rPr>
        <w:t>in</w:t>
      </w:r>
      <w:r w:rsidR="009E3721">
        <w:rPr>
          <w:rFonts w:cs="Times New Roman"/>
          <w:color w:val="000000" w:themeColor="text1"/>
        </w:rPr>
        <w:t xml:space="preserve"> dairy production</w:t>
      </w:r>
      <w:r w:rsidR="00561A62">
        <w:rPr>
          <w:rFonts w:cs="Times New Roman"/>
          <w:color w:val="000000" w:themeColor="text1"/>
        </w:rPr>
        <w:t>. T</w:t>
      </w:r>
      <w:r w:rsidRPr="00EC7C8B">
        <w:rPr>
          <w:rFonts w:cs="Times New Roman"/>
          <w:color w:val="000000" w:themeColor="text1"/>
        </w:rPr>
        <w:t>hus it is important to improve our knowledge about bovine mammary gland physiology</w:t>
      </w:r>
      <w:r w:rsidR="00B20B58">
        <w:rPr>
          <w:rFonts w:cs="Times New Roman"/>
          <w:color w:val="000000" w:themeColor="text1"/>
        </w:rPr>
        <w:t xml:space="preserve">, </w:t>
      </w:r>
      <w:r w:rsidRPr="00EC7C8B">
        <w:rPr>
          <w:rFonts w:cs="Times New Roman"/>
          <w:color w:val="000000" w:themeColor="text1"/>
        </w:rPr>
        <w:t>because of the differences in mammary gland morphology among various mammalian species</w:t>
      </w:r>
      <w:r w:rsidR="00B20B58">
        <w:rPr>
          <w:rFonts w:cs="Times New Roman"/>
          <w:color w:val="000000" w:themeColor="text1"/>
        </w:rPr>
        <w:t xml:space="preserve">. </w:t>
      </w:r>
      <w:r w:rsidRPr="00EC7C8B">
        <w:rPr>
          <w:rFonts w:cs="Times New Roman"/>
          <w:color w:val="000000" w:themeColor="text1"/>
        </w:rPr>
        <w:t xml:space="preserve">The aim of the present study  was  to investigate the role of </w:t>
      </w:r>
      <w:proofErr w:type="spellStart"/>
      <w:r w:rsidRPr="00EC7C8B">
        <w:rPr>
          <w:rFonts w:cs="Times New Roman"/>
          <w:color w:val="000000" w:themeColor="text1"/>
        </w:rPr>
        <w:t>stromal</w:t>
      </w:r>
      <w:proofErr w:type="spellEnd"/>
      <w:r w:rsidRPr="00EC7C8B">
        <w:rPr>
          <w:rFonts w:cs="Times New Roman"/>
          <w:color w:val="000000" w:themeColor="text1"/>
        </w:rPr>
        <w:t xml:space="preserve"> cells as effective regulators of viability and functional differentiation of bovine MECs</w:t>
      </w:r>
      <w:r w:rsidR="00561A62">
        <w:rPr>
          <w:rFonts w:cs="Times New Roman"/>
          <w:color w:val="000000" w:themeColor="text1"/>
        </w:rPr>
        <w:t>,</w:t>
      </w:r>
      <w:r w:rsidRPr="00EC7C8B">
        <w:rPr>
          <w:rFonts w:cs="Times New Roman"/>
          <w:color w:val="000000" w:themeColor="text1"/>
        </w:rPr>
        <w:t xml:space="preserve"> focusing on the </w:t>
      </w:r>
      <w:proofErr w:type="spellStart"/>
      <w:r w:rsidRPr="00EC7C8B">
        <w:rPr>
          <w:rFonts w:cs="Times New Roman"/>
          <w:color w:val="000000" w:themeColor="text1"/>
        </w:rPr>
        <w:t>paracrine</w:t>
      </w:r>
      <w:proofErr w:type="spellEnd"/>
      <w:r w:rsidRPr="00EC7C8B">
        <w:rPr>
          <w:rFonts w:cs="Times New Roman"/>
          <w:color w:val="000000" w:themeColor="text1"/>
        </w:rPr>
        <w:t xml:space="preserve"> interactions. Adipose-derived stem cells (ASCs) were isolated from bovine </w:t>
      </w:r>
      <w:proofErr w:type="spellStart"/>
      <w:r w:rsidRPr="00EC7C8B">
        <w:rPr>
          <w:rFonts w:cs="Times New Roman"/>
          <w:color w:val="000000" w:themeColor="text1"/>
        </w:rPr>
        <w:t>pararenal</w:t>
      </w:r>
      <w:proofErr w:type="spellEnd"/>
      <w:r w:rsidRPr="00EC7C8B">
        <w:rPr>
          <w:rFonts w:cs="Times New Roman"/>
          <w:color w:val="000000" w:themeColor="text1"/>
        </w:rPr>
        <w:t xml:space="preserve"> fat and differentiated into adipocytes under </w:t>
      </w:r>
      <w:r w:rsidRPr="00EC7C8B">
        <w:rPr>
          <w:rFonts w:cs="Times New Roman"/>
          <w:i/>
          <w:color w:val="000000" w:themeColor="text1"/>
        </w:rPr>
        <w:t>in vitro</w:t>
      </w:r>
      <w:r w:rsidRPr="00EC7C8B">
        <w:rPr>
          <w:rFonts w:cs="Times New Roman"/>
          <w:color w:val="000000" w:themeColor="text1"/>
        </w:rPr>
        <w:t xml:space="preserve"> conditions. Three types of conditioned </w:t>
      </w:r>
      <w:r w:rsidR="00561A62">
        <w:rPr>
          <w:rFonts w:cs="Times New Roman"/>
          <w:color w:val="000000" w:themeColor="text1"/>
        </w:rPr>
        <w:t xml:space="preserve">media (CM)  were collected at </w:t>
      </w:r>
      <w:r w:rsidRPr="00EC7C8B">
        <w:rPr>
          <w:rFonts w:cs="Times New Roman"/>
          <w:color w:val="000000" w:themeColor="text1"/>
        </w:rPr>
        <w:t>different stages of adipocyte</w:t>
      </w:r>
      <w:r w:rsidR="00561A62">
        <w:rPr>
          <w:rFonts w:cs="Times New Roman"/>
          <w:color w:val="000000" w:themeColor="text1"/>
        </w:rPr>
        <w:t>s</w:t>
      </w:r>
      <w:r w:rsidRPr="00EC7C8B">
        <w:rPr>
          <w:rFonts w:cs="Times New Roman"/>
          <w:color w:val="000000" w:themeColor="text1"/>
        </w:rPr>
        <w:t xml:space="preserve"> differentiation (</w:t>
      </w:r>
      <w:proofErr w:type="spellStart"/>
      <w:r w:rsidRPr="00EC7C8B">
        <w:rPr>
          <w:rFonts w:cs="Times New Roman"/>
          <w:color w:val="000000" w:themeColor="text1"/>
        </w:rPr>
        <w:t>preadipocytes</w:t>
      </w:r>
      <w:proofErr w:type="spellEnd"/>
      <w:r w:rsidRPr="00EC7C8B">
        <w:rPr>
          <w:rFonts w:cs="Times New Roman"/>
          <w:color w:val="000000" w:themeColor="text1"/>
        </w:rPr>
        <w:t xml:space="preserve"> - </w:t>
      </w:r>
      <w:proofErr w:type="spellStart"/>
      <w:r w:rsidRPr="00EC7C8B">
        <w:rPr>
          <w:rFonts w:cs="Times New Roman"/>
          <w:color w:val="000000" w:themeColor="text1"/>
        </w:rPr>
        <w:t>preA</w:t>
      </w:r>
      <w:proofErr w:type="spellEnd"/>
      <w:r w:rsidRPr="00EC7C8B">
        <w:rPr>
          <w:rFonts w:cs="Times New Roman"/>
          <w:color w:val="000000" w:themeColor="text1"/>
        </w:rPr>
        <w:t>, adipocytes on 8</w:t>
      </w:r>
      <w:r w:rsidRPr="00EC7C8B">
        <w:rPr>
          <w:rFonts w:cs="Times New Roman"/>
          <w:color w:val="000000" w:themeColor="text1"/>
          <w:vertAlign w:val="superscript"/>
        </w:rPr>
        <w:t>th</w:t>
      </w:r>
      <w:r w:rsidRPr="00EC7C8B">
        <w:rPr>
          <w:rFonts w:cs="Times New Roman"/>
          <w:color w:val="000000" w:themeColor="text1"/>
        </w:rPr>
        <w:t xml:space="preserve"> day of differentiation - </w:t>
      </w:r>
      <w:proofErr w:type="spellStart"/>
      <w:r w:rsidRPr="00EC7C8B">
        <w:rPr>
          <w:rFonts w:cs="Times New Roman"/>
          <w:color w:val="000000" w:themeColor="text1"/>
        </w:rPr>
        <w:t>pDA</w:t>
      </w:r>
      <w:proofErr w:type="spellEnd"/>
      <w:r w:rsidRPr="00EC7C8B">
        <w:rPr>
          <w:rFonts w:cs="Times New Roman"/>
          <w:color w:val="000000" w:themeColor="text1"/>
        </w:rPr>
        <w:t>, mature adipocytes - MA). Next, primary</w:t>
      </w:r>
      <w:r w:rsidR="00561A62">
        <w:rPr>
          <w:rFonts w:cs="Times New Roman"/>
          <w:color w:val="000000" w:themeColor="text1"/>
        </w:rPr>
        <w:t xml:space="preserve"> bovine epithelial cells (</w:t>
      </w:r>
      <w:proofErr w:type="spellStart"/>
      <w:r w:rsidR="00561A62">
        <w:rPr>
          <w:rFonts w:cs="Times New Roman"/>
          <w:color w:val="000000" w:themeColor="text1"/>
        </w:rPr>
        <w:t>bMEC</w:t>
      </w:r>
      <w:proofErr w:type="spellEnd"/>
      <w:r w:rsidR="00561A62">
        <w:rPr>
          <w:rFonts w:cs="Times New Roman"/>
          <w:color w:val="000000" w:themeColor="text1"/>
        </w:rPr>
        <w:t>)</w:t>
      </w:r>
      <w:r w:rsidRPr="00EC7C8B">
        <w:rPr>
          <w:rFonts w:cs="Times New Roman"/>
          <w:color w:val="000000" w:themeColor="text1"/>
        </w:rPr>
        <w:t xml:space="preserve"> were cultured in the collected CM for 24 h in order to evaluate MECs viability (</w:t>
      </w:r>
      <w:r w:rsidR="00561A62">
        <w:rPr>
          <w:rFonts w:cs="Times New Roman"/>
          <w:color w:val="000000" w:themeColor="text1"/>
          <w:lang w:val="en-GB"/>
        </w:rPr>
        <w:t xml:space="preserve">MTT test) and </w:t>
      </w:r>
      <w:r w:rsidRPr="00EC7C8B">
        <w:rPr>
          <w:rFonts w:cs="Times New Roman"/>
          <w:color w:val="000000" w:themeColor="text1"/>
        </w:rPr>
        <w:t>proliferative activity (</w:t>
      </w:r>
      <w:proofErr w:type="spellStart"/>
      <w:r w:rsidRPr="00EC7C8B">
        <w:rPr>
          <w:rFonts w:cs="Times New Roman"/>
          <w:color w:val="000000" w:themeColor="text1"/>
          <w:lang w:val="en-GB"/>
        </w:rPr>
        <w:t>CyQUANT</w:t>
      </w:r>
      <w:proofErr w:type="spellEnd"/>
      <w:r w:rsidRPr="00EC7C8B">
        <w:rPr>
          <w:rFonts w:cs="Times New Roman"/>
          <w:color w:val="000000" w:themeColor="text1"/>
          <w:lang w:val="en-GB"/>
        </w:rPr>
        <w:t xml:space="preserve"> Cell Proliferation  Assay)</w:t>
      </w:r>
      <w:r w:rsidR="00E019AF">
        <w:rPr>
          <w:rFonts w:cs="Times New Roman"/>
          <w:color w:val="000000" w:themeColor="text1"/>
          <w:lang w:val="en-GB"/>
        </w:rPr>
        <w:t xml:space="preserve">. </w:t>
      </w:r>
      <w:r w:rsidRPr="00EC7C8B">
        <w:rPr>
          <w:rFonts w:cs="Times New Roman"/>
          <w:color w:val="000000" w:themeColor="text1"/>
        </w:rPr>
        <w:t xml:space="preserve">The results obtained demonstrated that </w:t>
      </w:r>
      <w:proofErr w:type="spellStart"/>
      <w:r w:rsidRPr="00EC7C8B">
        <w:rPr>
          <w:rFonts w:cs="Times New Roman"/>
          <w:color w:val="000000" w:themeColor="text1"/>
        </w:rPr>
        <w:t>paracrine</w:t>
      </w:r>
      <w:proofErr w:type="spellEnd"/>
      <w:r w:rsidRPr="00EC7C8B">
        <w:rPr>
          <w:rFonts w:cs="Times New Roman"/>
          <w:color w:val="000000" w:themeColor="text1"/>
        </w:rPr>
        <w:t xml:space="preserve"> factors secreted by adipocytes significantly enhanced the viability, and regulated the proliferative activity of bovine </w:t>
      </w:r>
      <w:r w:rsidR="00B20B58">
        <w:rPr>
          <w:rFonts w:cs="Times New Roman"/>
          <w:color w:val="000000" w:themeColor="text1"/>
        </w:rPr>
        <w:t>MECs</w:t>
      </w:r>
      <w:r w:rsidRPr="00EC7C8B">
        <w:rPr>
          <w:rFonts w:cs="Times New Roman"/>
          <w:color w:val="000000" w:themeColor="text1"/>
        </w:rPr>
        <w:t>. In conclusion</w:t>
      </w:r>
      <w:r w:rsidR="00B20B58">
        <w:rPr>
          <w:rFonts w:cs="Times New Roman"/>
          <w:color w:val="000000" w:themeColor="text1"/>
        </w:rPr>
        <w:t xml:space="preserve">, </w:t>
      </w:r>
      <w:proofErr w:type="spellStart"/>
      <w:r w:rsidR="00B20B58">
        <w:rPr>
          <w:rFonts w:cs="Times New Roman"/>
          <w:color w:val="000000" w:themeColor="text1"/>
        </w:rPr>
        <w:t>paracrine</w:t>
      </w:r>
      <w:proofErr w:type="spellEnd"/>
      <w:r w:rsidR="00B20B58">
        <w:rPr>
          <w:rFonts w:cs="Times New Roman"/>
          <w:color w:val="000000" w:themeColor="text1"/>
        </w:rPr>
        <w:t xml:space="preserve"> factors secreted by </w:t>
      </w:r>
      <w:r w:rsidRPr="00EC7C8B">
        <w:rPr>
          <w:rFonts w:cs="Times New Roman"/>
          <w:color w:val="000000" w:themeColor="text1"/>
        </w:rPr>
        <w:t xml:space="preserve">mature adipocytes support the </w:t>
      </w:r>
      <w:r w:rsidR="00561A62">
        <w:rPr>
          <w:rFonts w:cs="Times New Roman"/>
          <w:color w:val="000000" w:themeColor="text1"/>
        </w:rPr>
        <w:t xml:space="preserve">proliferative activity </w:t>
      </w:r>
      <w:r w:rsidR="00561A62" w:rsidRPr="00EC7C8B">
        <w:rPr>
          <w:rFonts w:cs="Times New Roman"/>
          <w:color w:val="000000" w:themeColor="text1"/>
        </w:rPr>
        <w:t xml:space="preserve">of </w:t>
      </w:r>
      <w:proofErr w:type="spellStart"/>
      <w:r w:rsidR="00561A62">
        <w:rPr>
          <w:rFonts w:cs="Times New Roman"/>
          <w:color w:val="000000" w:themeColor="text1"/>
        </w:rPr>
        <w:t>bMECs</w:t>
      </w:r>
      <w:proofErr w:type="spellEnd"/>
      <w:r w:rsidR="00561A62">
        <w:rPr>
          <w:rFonts w:cs="Times New Roman"/>
          <w:color w:val="000000" w:themeColor="text1"/>
        </w:rPr>
        <w:t xml:space="preserve">, which </w:t>
      </w:r>
      <w:r w:rsidR="00561A62" w:rsidRPr="00EC7C8B">
        <w:rPr>
          <w:rFonts w:cs="Times New Roman"/>
          <w:color w:val="000000" w:themeColor="text1"/>
        </w:rPr>
        <w:t xml:space="preserve">points at the </w:t>
      </w:r>
      <w:r w:rsidR="00561A62" w:rsidRPr="00EC7C8B">
        <w:rPr>
          <w:rFonts w:cs="Times New Roman"/>
          <w:color w:val="000000" w:themeColor="text1"/>
          <w:lang w:val="en-GB"/>
        </w:rPr>
        <w:t>pivotal role of surrounding</w:t>
      </w:r>
      <w:r w:rsidR="00561A62">
        <w:rPr>
          <w:rFonts w:cs="Times New Roman"/>
          <w:color w:val="000000" w:themeColor="text1"/>
          <w:lang w:val="en-GB"/>
        </w:rPr>
        <w:t xml:space="preserve"> </w:t>
      </w:r>
      <w:proofErr w:type="spellStart"/>
      <w:r w:rsidR="00561A62" w:rsidRPr="00EC7C8B">
        <w:rPr>
          <w:rFonts w:cs="Times New Roman"/>
          <w:color w:val="000000" w:themeColor="text1"/>
          <w:lang w:val="en-GB"/>
        </w:rPr>
        <w:t>stromal</w:t>
      </w:r>
      <w:proofErr w:type="spellEnd"/>
      <w:r w:rsidR="00561A62" w:rsidRPr="00EC7C8B">
        <w:rPr>
          <w:rFonts w:cs="Times New Roman"/>
          <w:color w:val="000000" w:themeColor="text1"/>
          <w:lang w:val="en-GB"/>
        </w:rPr>
        <w:t xml:space="preserve"> cells</w:t>
      </w:r>
      <w:r w:rsidR="00561A62" w:rsidRPr="00EC7C8B">
        <w:rPr>
          <w:rFonts w:cs="Times New Roman"/>
          <w:color w:val="000000" w:themeColor="text1"/>
        </w:rPr>
        <w:t xml:space="preserve"> </w:t>
      </w:r>
      <w:r w:rsidR="00561A62">
        <w:rPr>
          <w:rFonts w:cs="Times New Roman"/>
          <w:color w:val="000000" w:themeColor="text1"/>
        </w:rPr>
        <w:t xml:space="preserve">in the </w:t>
      </w:r>
      <w:r w:rsidRPr="00EC7C8B">
        <w:rPr>
          <w:rFonts w:cs="Times New Roman"/>
          <w:color w:val="000000" w:themeColor="text1"/>
        </w:rPr>
        <w:t>development of bovine mammary epithelium</w:t>
      </w:r>
      <w:r w:rsidR="00561A62">
        <w:rPr>
          <w:rFonts w:cs="Times New Roman"/>
          <w:color w:val="000000" w:themeColor="text1"/>
        </w:rPr>
        <w:t>.</w:t>
      </w:r>
      <w:r w:rsidR="00A9710C">
        <w:br w:type="column"/>
      </w:r>
    </w:p>
    <w:p w:rsidR="00AE3E37" w:rsidRDefault="00A9710C" w:rsidP="00EC7C8B">
      <w:pPr>
        <w:pStyle w:val="Tekstpodstawowy"/>
        <w:spacing w:before="90" w:line="280" w:lineRule="auto"/>
        <w:ind w:left="100"/>
        <w:jc w:val="both"/>
      </w:pPr>
      <w:r>
        <w:rPr>
          <w:color w:val="BF5A14"/>
        </w:rPr>
        <w:t>Image</w:t>
      </w:r>
    </w:p>
    <w:p w:rsidR="00AE3E37" w:rsidRDefault="00024FC5">
      <w:pPr>
        <w:pStyle w:val="Tekstpodstawowy"/>
        <w:spacing w:before="2"/>
        <w:rPr>
          <w:rFonts w:ascii="Arial"/>
          <w:b/>
          <w:sz w:val="16"/>
        </w:rPr>
      </w:pPr>
      <w:r>
        <w:rPr>
          <w:rFonts w:ascii="Arial"/>
          <w:b/>
          <w:sz w:val="16"/>
        </w:rPr>
        <w:t xml:space="preserve">     </w:t>
      </w:r>
      <w:r>
        <w:rPr>
          <w:rFonts w:ascii="Arial"/>
          <w:b/>
          <w:noProof/>
          <w:sz w:val="16"/>
          <w:lang w:val="pl-PL" w:eastAsia="pl-PL"/>
        </w:rPr>
        <w:drawing>
          <wp:inline distT="0" distB="0" distL="0" distR="0">
            <wp:extent cx="3165475" cy="1657985"/>
            <wp:effectExtent l="19050" t="0" r="0" b="0"/>
            <wp:docPr id="3" name="Obraz 2" descr="Bez tytuł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z tytułu.png"/>
                    <pic:cNvPicPr/>
                  </pic:nvPicPr>
                  <pic:blipFill>
                    <a:blip r:embed="rId9" cstate="print"/>
                    <a:stretch>
                      <a:fillRect/>
                    </a:stretch>
                  </pic:blipFill>
                  <pic:spPr>
                    <a:xfrm>
                      <a:off x="0" y="0"/>
                      <a:ext cx="3165475" cy="165798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BA3B82" w:rsidP="005973B9">
      <w:pPr>
        <w:pStyle w:val="Akapitzlist"/>
        <w:numPr>
          <w:ilvl w:val="0"/>
          <w:numId w:val="3"/>
        </w:numPr>
        <w:tabs>
          <w:tab w:val="left" w:pos="384"/>
        </w:tabs>
        <w:spacing w:before="92" w:line="218" w:lineRule="exact"/>
        <w:ind w:right="138" w:hanging="283"/>
        <w:rPr>
          <w:sz w:val="18"/>
        </w:rPr>
      </w:pPr>
      <w:proofErr w:type="spellStart"/>
      <w:r w:rsidRPr="00DE2D95">
        <w:rPr>
          <w:sz w:val="18"/>
        </w:rPr>
        <w:t>Dzięgelewska</w:t>
      </w:r>
      <w:proofErr w:type="spellEnd"/>
      <w:r>
        <w:rPr>
          <w:sz w:val="18"/>
        </w:rPr>
        <w:t xml:space="preserve"> Ż,</w:t>
      </w:r>
      <w:r w:rsidRPr="00DE2D95">
        <w:rPr>
          <w:sz w:val="18"/>
        </w:rPr>
        <w:t xml:space="preserve"> </w:t>
      </w:r>
      <w:proofErr w:type="spellStart"/>
      <w:r w:rsidRPr="00DE2D95">
        <w:rPr>
          <w:sz w:val="18"/>
        </w:rPr>
        <w:t>Gajewska</w:t>
      </w:r>
      <w:proofErr w:type="spellEnd"/>
      <w:r w:rsidRPr="00DE2D95">
        <w:rPr>
          <w:sz w:val="18"/>
        </w:rPr>
        <w:t xml:space="preserve"> </w:t>
      </w:r>
      <w:r>
        <w:rPr>
          <w:sz w:val="18"/>
        </w:rPr>
        <w:t xml:space="preserve">M (2018) </w:t>
      </w:r>
      <w:proofErr w:type="spellStart"/>
      <w:r w:rsidR="00DE2D95" w:rsidRPr="00DE2D95">
        <w:rPr>
          <w:sz w:val="18"/>
        </w:rPr>
        <w:t>Stromal</w:t>
      </w:r>
      <w:proofErr w:type="spellEnd"/>
      <w:r w:rsidR="00DE2D95" w:rsidRPr="00DE2D95">
        <w:rPr>
          <w:sz w:val="18"/>
        </w:rPr>
        <w:t>-epithelial interactions during mammary gland development.</w:t>
      </w:r>
      <w:r w:rsidR="00DE2D95">
        <w:rPr>
          <w:sz w:val="18"/>
        </w:rPr>
        <w:t xml:space="preserve"> </w:t>
      </w:r>
      <w:proofErr w:type="spellStart"/>
      <w:r w:rsidR="00DE2D95" w:rsidRPr="00DE2D95">
        <w:rPr>
          <w:sz w:val="18"/>
        </w:rPr>
        <w:t>Stromal</w:t>
      </w:r>
      <w:proofErr w:type="spellEnd"/>
      <w:r w:rsidR="00DE2D95" w:rsidRPr="00DE2D95">
        <w:rPr>
          <w:sz w:val="18"/>
        </w:rPr>
        <w:t xml:space="preserve"> Cells, ISBN 978-953-51-6141-7</w:t>
      </w:r>
      <w:r w:rsidR="00DE2D95">
        <w:rPr>
          <w:sz w:val="18"/>
        </w:rPr>
        <w:t xml:space="preserve">, </w:t>
      </w:r>
      <w:r w:rsidR="00DE2D95" w:rsidRPr="00DE2D95">
        <w:rPr>
          <w:sz w:val="18"/>
        </w:rPr>
        <w:t>accepted for publication</w:t>
      </w:r>
      <w:r>
        <w:rPr>
          <w:sz w:val="18"/>
        </w:rPr>
        <w:t>.</w:t>
      </w:r>
    </w:p>
    <w:p w:rsidR="00BA3B82" w:rsidRPr="00BA3B82" w:rsidRDefault="00BA3B82" w:rsidP="00BA3B82">
      <w:pPr>
        <w:pStyle w:val="Akapitzlist"/>
        <w:numPr>
          <w:ilvl w:val="0"/>
          <w:numId w:val="3"/>
        </w:numPr>
        <w:tabs>
          <w:tab w:val="left" w:pos="384"/>
        </w:tabs>
        <w:spacing w:before="103" w:line="216" w:lineRule="exact"/>
        <w:ind w:right="138" w:hanging="283"/>
        <w:rPr>
          <w:sz w:val="18"/>
        </w:rPr>
      </w:pPr>
      <w:proofErr w:type="spellStart"/>
      <w:r w:rsidRPr="00BA3B82">
        <w:rPr>
          <w:sz w:val="18"/>
          <w:lang w:val="pl-PL"/>
        </w:rPr>
        <w:t>Slupecka-Ziemilska</w:t>
      </w:r>
      <w:proofErr w:type="spellEnd"/>
      <w:r w:rsidRPr="00BA3B82">
        <w:rPr>
          <w:sz w:val="18"/>
          <w:lang w:val="pl-PL"/>
        </w:rPr>
        <w:t xml:space="preserve"> M</w:t>
      </w:r>
      <w:r>
        <w:rPr>
          <w:sz w:val="18"/>
          <w:lang w:val="pl-PL"/>
        </w:rPr>
        <w:t xml:space="preserve">, </w:t>
      </w:r>
      <w:proofErr w:type="spellStart"/>
      <w:r>
        <w:rPr>
          <w:sz w:val="18"/>
          <w:lang w:val="pl-PL"/>
        </w:rPr>
        <w:t>Wolinski</w:t>
      </w:r>
      <w:proofErr w:type="spellEnd"/>
      <w:r>
        <w:rPr>
          <w:sz w:val="18"/>
          <w:lang w:val="pl-PL"/>
        </w:rPr>
        <w:t xml:space="preserve"> J, Herman AP, Romanowicz K</w:t>
      </w:r>
      <w:r w:rsidRPr="00BA3B82">
        <w:rPr>
          <w:sz w:val="18"/>
          <w:lang w:val="pl-PL"/>
        </w:rPr>
        <w:t xml:space="preserve">, </w:t>
      </w:r>
      <w:proofErr w:type="spellStart"/>
      <w:r w:rsidRPr="00BA3B82">
        <w:rPr>
          <w:sz w:val="18"/>
          <w:lang w:val="pl-PL"/>
        </w:rPr>
        <w:t>Dziegelewska</w:t>
      </w:r>
      <w:proofErr w:type="spellEnd"/>
      <w:r w:rsidRPr="00BA3B82">
        <w:rPr>
          <w:sz w:val="18"/>
          <w:lang w:val="pl-PL"/>
        </w:rPr>
        <w:t xml:space="preserve"> Ż, Borszewska-Kornacka MK</w:t>
      </w:r>
      <w:r>
        <w:rPr>
          <w:sz w:val="18"/>
          <w:lang w:val="pl-PL"/>
        </w:rPr>
        <w:t xml:space="preserve"> (2017)</w:t>
      </w:r>
      <w:r w:rsidRPr="00BA3B82">
        <w:rPr>
          <w:sz w:val="18"/>
          <w:lang w:val="pl-PL"/>
        </w:rPr>
        <w:t xml:space="preserve">. </w:t>
      </w:r>
      <w:r w:rsidRPr="00DE2D95">
        <w:rPr>
          <w:sz w:val="18"/>
        </w:rPr>
        <w:t xml:space="preserve">Influence of preterm delivery on </w:t>
      </w:r>
      <w:proofErr w:type="spellStart"/>
      <w:r w:rsidRPr="00DE2D95">
        <w:rPr>
          <w:sz w:val="18"/>
        </w:rPr>
        <w:t>ghrelin</w:t>
      </w:r>
      <w:proofErr w:type="spellEnd"/>
      <w:r w:rsidRPr="00DE2D95">
        <w:rPr>
          <w:sz w:val="18"/>
        </w:rPr>
        <w:t xml:space="preserve"> and </w:t>
      </w:r>
      <w:proofErr w:type="spellStart"/>
      <w:r w:rsidRPr="00DE2D95">
        <w:rPr>
          <w:sz w:val="18"/>
        </w:rPr>
        <w:t>obestatin</w:t>
      </w:r>
      <w:proofErr w:type="spellEnd"/>
      <w:r w:rsidRPr="00DE2D95">
        <w:rPr>
          <w:sz w:val="18"/>
        </w:rPr>
        <w:t xml:space="preserve"> concentrations in maternal </w:t>
      </w:r>
      <w:proofErr w:type="spellStart"/>
      <w:r w:rsidRPr="00DE2D95">
        <w:rPr>
          <w:sz w:val="18"/>
        </w:rPr>
        <w:t>plasm</w:t>
      </w:r>
      <w:proofErr w:type="spellEnd"/>
      <w:r w:rsidRPr="00DE2D95">
        <w:rPr>
          <w:sz w:val="18"/>
        </w:rPr>
        <w:t>, milk and their expression in mammary epithelial cells.</w:t>
      </w:r>
      <w:r>
        <w:rPr>
          <w:sz w:val="18"/>
        </w:rPr>
        <w:t xml:space="preserve">, J </w:t>
      </w:r>
      <w:proofErr w:type="spellStart"/>
      <w:r>
        <w:rPr>
          <w:sz w:val="18"/>
        </w:rPr>
        <w:t>Physiol</w:t>
      </w:r>
      <w:proofErr w:type="spellEnd"/>
      <w:r>
        <w:rPr>
          <w:sz w:val="18"/>
        </w:rPr>
        <w:t xml:space="preserve"> </w:t>
      </w:r>
      <w:proofErr w:type="spellStart"/>
      <w:r>
        <w:rPr>
          <w:sz w:val="18"/>
        </w:rPr>
        <w:t>Pharmacol</w:t>
      </w:r>
      <w:proofErr w:type="spellEnd"/>
      <w:r w:rsidRPr="00DE2D95">
        <w:rPr>
          <w:sz w:val="18"/>
        </w:rPr>
        <w:t xml:space="preserve"> 68(5):693-698</w:t>
      </w:r>
      <w:r>
        <w:rPr>
          <w:sz w:val="18"/>
        </w:rPr>
        <w:t>.</w:t>
      </w:r>
    </w:p>
    <w:p w:rsidR="00BA3B82" w:rsidRDefault="00BA3B82" w:rsidP="005973B9">
      <w:pPr>
        <w:pStyle w:val="Akapitzlist"/>
        <w:numPr>
          <w:ilvl w:val="0"/>
          <w:numId w:val="3"/>
        </w:numPr>
        <w:tabs>
          <w:tab w:val="left" w:pos="384"/>
        </w:tabs>
        <w:spacing w:before="92" w:line="218" w:lineRule="exact"/>
        <w:ind w:right="138" w:hanging="283"/>
        <w:rPr>
          <w:sz w:val="18"/>
        </w:rPr>
      </w:pPr>
      <w:proofErr w:type="spellStart"/>
      <w:r w:rsidRPr="00BA3B82">
        <w:rPr>
          <w:sz w:val="18"/>
        </w:rPr>
        <w:t>Zielniok</w:t>
      </w:r>
      <w:proofErr w:type="spellEnd"/>
      <w:r w:rsidRPr="00BA3B82">
        <w:rPr>
          <w:sz w:val="18"/>
        </w:rPr>
        <w:t xml:space="preserve"> K, </w:t>
      </w:r>
      <w:proofErr w:type="spellStart"/>
      <w:r w:rsidRPr="00BA3B82">
        <w:rPr>
          <w:sz w:val="18"/>
        </w:rPr>
        <w:t>Sobolewska</w:t>
      </w:r>
      <w:proofErr w:type="spellEnd"/>
      <w:r w:rsidRPr="00BA3B82">
        <w:rPr>
          <w:sz w:val="18"/>
        </w:rPr>
        <w:t xml:space="preserve"> A, </w:t>
      </w:r>
      <w:proofErr w:type="spellStart"/>
      <w:r>
        <w:rPr>
          <w:sz w:val="18"/>
        </w:rPr>
        <w:t>Gajewska</w:t>
      </w:r>
      <w:proofErr w:type="spellEnd"/>
      <w:r>
        <w:rPr>
          <w:sz w:val="18"/>
        </w:rPr>
        <w:t xml:space="preserve"> M (2017)</w:t>
      </w:r>
      <w:r w:rsidRPr="00BA3B82">
        <w:rPr>
          <w:sz w:val="18"/>
        </w:rPr>
        <w:t xml:space="preserve"> Mechanisms of </w:t>
      </w:r>
      <w:proofErr w:type="spellStart"/>
      <w:r w:rsidRPr="00BA3B82">
        <w:rPr>
          <w:sz w:val="18"/>
        </w:rPr>
        <w:t>autophagy</w:t>
      </w:r>
      <w:proofErr w:type="spellEnd"/>
      <w:r w:rsidRPr="00BA3B82">
        <w:rPr>
          <w:sz w:val="18"/>
        </w:rPr>
        <w:t xml:space="preserve"> induction by sex steroids in bovine mammary epithelial cells. J Mol </w:t>
      </w:r>
      <w:proofErr w:type="spellStart"/>
      <w:r w:rsidRPr="00BA3B82">
        <w:rPr>
          <w:sz w:val="18"/>
        </w:rPr>
        <w:t>Endocrinol</w:t>
      </w:r>
      <w:proofErr w:type="spellEnd"/>
      <w:r w:rsidRPr="00BA3B82">
        <w:rPr>
          <w:i/>
          <w:sz w:val="18"/>
        </w:rPr>
        <w:t> </w:t>
      </w:r>
      <w:r w:rsidRPr="00BA3B82">
        <w:rPr>
          <w:sz w:val="18"/>
        </w:rPr>
        <w:t xml:space="preserve"> 59(1): 29-48.</w:t>
      </w:r>
    </w:p>
    <w:p w:rsidR="00561A62" w:rsidRDefault="00BA3B82" w:rsidP="005973B9">
      <w:pPr>
        <w:pStyle w:val="Akapitzlist"/>
        <w:numPr>
          <w:ilvl w:val="0"/>
          <w:numId w:val="3"/>
        </w:numPr>
        <w:tabs>
          <w:tab w:val="left" w:pos="384"/>
        </w:tabs>
        <w:spacing w:before="92" w:line="218" w:lineRule="exact"/>
        <w:ind w:right="138" w:hanging="283"/>
        <w:rPr>
          <w:sz w:val="18"/>
        </w:rPr>
      </w:pPr>
      <w:proofErr w:type="spellStart"/>
      <w:r w:rsidRPr="00BA3B82">
        <w:rPr>
          <w:sz w:val="18"/>
        </w:rPr>
        <w:t>Zielniok</w:t>
      </w:r>
      <w:proofErr w:type="spellEnd"/>
      <w:r w:rsidRPr="00BA3B82">
        <w:rPr>
          <w:sz w:val="18"/>
        </w:rPr>
        <w:t xml:space="preserve"> K, </w:t>
      </w:r>
      <w:proofErr w:type="spellStart"/>
      <w:r w:rsidRPr="00BA3B82">
        <w:rPr>
          <w:sz w:val="18"/>
        </w:rPr>
        <w:t>Motyl</w:t>
      </w:r>
      <w:proofErr w:type="spellEnd"/>
      <w:r w:rsidRPr="00BA3B82">
        <w:rPr>
          <w:sz w:val="18"/>
        </w:rPr>
        <w:t xml:space="preserve"> T, </w:t>
      </w:r>
      <w:proofErr w:type="spellStart"/>
      <w:r w:rsidRPr="00BA3B82">
        <w:rPr>
          <w:bCs/>
          <w:sz w:val="18"/>
        </w:rPr>
        <w:t>Gajewska</w:t>
      </w:r>
      <w:proofErr w:type="spellEnd"/>
      <w:r w:rsidRPr="00BA3B82">
        <w:rPr>
          <w:bCs/>
          <w:sz w:val="18"/>
        </w:rPr>
        <w:t xml:space="preserve"> M</w:t>
      </w:r>
      <w:r w:rsidRPr="00BA3B82">
        <w:rPr>
          <w:sz w:val="18"/>
        </w:rPr>
        <w:t xml:space="preserve"> (2014)</w:t>
      </w:r>
      <w:r>
        <w:rPr>
          <w:b/>
          <w:sz w:val="18"/>
        </w:rPr>
        <w:t xml:space="preserve"> </w:t>
      </w:r>
      <w:r w:rsidRPr="00BA3B82">
        <w:rPr>
          <w:sz w:val="18"/>
        </w:rPr>
        <w:t xml:space="preserve">Functional interactions between 17 </w:t>
      </w:r>
      <w:r w:rsidRPr="00BA3B82">
        <w:rPr>
          <w:sz w:val="18"/>
          <w:lang w:val="pl-PL"/>
        </w:rPr>
        <w:t>β</w:t>
      </w:r>
      <w:r w:rsidRPr="00BA3B82">
        <w:rPr>
          <w:sz w:val="18"/>
        </w:rPr>
        <w:t xml:space="preserve"> -</w:t>
      </w:r>
      <w:proofErr w:type="spellStart"/>
      <w:r w:rsidRPr="00BA3B82">
        <w:rPr>
          <w:sz w:val="18"/>
        </w:rPr>
        <w:t>estradiol</w:t>
      </w:r>
      <w:proofErr w:type="spellEnd"/>
      <w:r w:rsidRPr="00BA3B82">
        <w:rPr>
          <w:sz w:val="18"/>
        </w:rPr>
        <w:t xml:space="preserve"> and progesterone regulate </w:t>
      </w:r>
      <w:proofErr w:type="spellStart"/>
      <w:r w:rsidRPr="00BA3B82">
        <w:rPr>
          <w:sz w:val="18"/>
        </w:rPr>
        <w:t>autophagy</w:t>
      </w:r>
      <w:proofErr w:type="spellEnd"/>
      <w:r w:rsidRPr="00BA3B82">
        <w:rPr>
          <w:sz w:val="18"/>
        </w:rPr>
        <w:t xml:space="preserve"> during </w:t>
      </w:r>
      <w:proofErr w:type="spellStart"/>
      <w:r w:rsidRPr="00BA3B82">
        <w:rPr>
          <w:sz w:val="18"/>
        </w:rPr>
        <w:t>acini</w:t>
      </w:r>
      <w:proofErr w:type="spellEnd"/>
      <w:r w:rsidRPr="00BA3B82">
        <w:rPr>
          <w:sz w:val="18"/>
        </w:rPr>
        <w:t xml:space="preserve"> formation by bovine mammary epithelial cells in 3D cultures. </w:t>
      </w:r>
      <w:r>
        <w:rPr>
          <w:sz w:val="18"/>
        </w:rPr>
        <w:t xml:space="preserve">Biomed Res </w:t>
      </w:r>
      <w:proofErr w:type="spellStart"/>
      <w:r>
        <w:rPr>
          <w:sz w:val="18"/>
        </w:rPr>
        <w:t>Int</w:t>
      </w:r>
      <w:proofErr w:type="spellEnd"/>
      <w:r>
        <w:rPr>
          <w:sz w:val="18"/>
        </w:rPr>
        <w:t xml:space="preserve"> </w:t>
      </w:r>
      <w:r w:rsidRPr="00BA3B82">
        <w:rPr>
          <w:sz w:val="18"/>
        </w:rPr>
        <w:t>2014:382653.</w:t>
      </w:r>
    </w:p>
    <w:p w:rsidR="00BA3B82" w:rsidRPr="00DE2D95" w:rsidRDefault="00BA3B82" w:rsidP="005973B9">
      <w:pPr>
        <w:pStyle w:val="Akapitzlist"/>
        <w:numPr>
          <w:ilvl w:val="0"/>
          <w:numId w:val="3"/>
        </w:numPr>
        <w:tabs>
          <w:tab w:val="left" w:pos="384"/>
        </w:tabs>
        <w:spacing w:before="92" w:line="218" w:lineRule="exact"/>
        <w:ind w:right="138" w:hanging="283"/>
        <w:rPr>
          <w:sz w:val="18"/>
        </w:rPr>
      </w:pPr>
      <w:proofErr w:type="spellStart"/>
      <w:r w:rsidRPr="00BA3B82">
        <w:rPr>
          <w:bCs/>
          <w:sz w:val="18"/>
        </w:rPr>
        <w:t>Gajewska</w:t>
      </w:r>
      <w:proofErr w:type="spellEnd"/>
      <w:r w:rsidRPr="00BA3B82">
        <w:rPr>
          <w:bCs/>
          <w:sz w:val="18"/>
        </w:rPr>
        <w:t xml:space="preserve"> M</w:t>
      </w:r>
      <w:r>
        <w:rPr>
          <w:sz w:val="18"/>
        </w:rPr>
        <w:t xml:space="preserve">, </w:t>
      </w:r>
      <w:proofErr w:type="spellStart"/>
      <w:r>
        <w:rPr>
          <w:sz w:val="18"/>
        </w:rPr>
        <w:t>Zielniok</w:t>
      </w:r>
      <w:proofErr w:type="spellEnd"/>
      <w:r>
        <w:rPr>
          <w:sz w:val="18"/>
        </w:rPr>
        <w:t xml:space="preserve"> K, </w:t>
      </w:r>
      <w:proofErr w:type="spellStart"/>
      <w:r>
        <w:rPr>
          <w:sz w:val="18"/>
        </w:rPr>
        <w:t>Debski</w:t>
      </w:r>
      <w:proofErr w:type="spellEnd"/>
      <w:r>
        <w:rPr>
          <w:sz w:val="18"/>
        </w:rPr>
        <w:t xml:space="preserve"> B, </w:t>
      </w:r>
      <w:proofErr w:type="spellStart"/>
      <w:r>
        <w:rPr>
          <w:sz w:val="18"/>
        </w:rPr>
        <w:t>Motyl</w:t>
      </w:r>
      <w:proofErr w:type="spellEnd"/>
      <w:r>
        <w:rPr>
          <w:sz w:val="18"/>
        </w:rPr>
        <w:t xml:space="preserve"> T</w:t>
      </w:r>
      <w:r w:rsidRPr="00BA3B82">
        <w:rPr>
          <w:sz w:val="18"/>
        </w:rPr>
        <w:t xml:space="preserve"> </w:t>
      </w:r>
      <w:r>
        <w:rPr>
          <w:sz w:val="18"/>
        </w:rPr>
        <w:t xml:space="preserve">(2013) </w:t>
      </w:r>
      <w:r w:rsidRPr="00BA3B82">
        <w:rPr>
          <w:sz w:val="18"/>
        </w:rPr>
        <w:t xml:space="preserve">IGF-I retards proper development of </w:t>
      </w:r>
      <w:proofErr w:type="spellStart"/>
      <w:r w:rsidRPr="00BA3B82">
        <w:rPr>
          <w:sz w:val="18"/>
        </w:rPr>
        <w:t>acinar</w:t>
      </w:r>
      <w:proofErr w:type="spellEnd"/>
      <w:r w:rsidRPr="00BA3B82">
        <w:rPr>
          <w:sz w:val="18"/>
        </w:rPr>
        <w:t xml:space="preserve"> structures formed by bovine mammary epithelial cells via sustained activation of </w:t>
      </w:r>
      <w:proofErr w:type="spellStart"/>
      <w:r w:rsidRPr="00BA3B82">
        <w:rPr>
          <w:sz w:val="18"/>
        </w:rPr>
        <w:t>Akt</w:t>
      </w:r>
      <w:proofErr w:type="spellEnd"/>
      <w:r w:rsidRPr="00BA3B82">
        <w:rPr>
          <w:sz w:val="18"/>
        </w:rPr>
        <w:t xml:space="preserve"> </w:t>
      </w:r>
      <w:proofErr w:type="spellStart"/>
      <w:r w:rsidRPr="00BA3B82">
        <w:rPr>
          <w:sz w:val="18"/>
        </w:rPr>
        <w:t>kinase</w:t>
      </w:r>
      <w:proofErr w:type="spellEnd"/>
      <w:r w:rsidRPr="00BA3B82">
        <w:rPr>
          <w:sz w:val="18"/>
        </w:rPr>
        <w:t xml:space="preserve">. </w:t>
      </w:r>
      <w:proofErr w:type="spellStart"/>
      <w:r w:rsidRPr="00BA3B82">
        <w:rPr>
          <w:sz w:val="18"/>
        </w:rPr>
        <w:t>Domest</w:t>
      </w:r>
      <w:proofErr w:type="spellEnd"/>
      <w:r w:rsidRPr="00BA3B82">
        <w:rPr>
          <w:sz w:val="18"/>
        </w:rPr>
        <w:t xml:space="preserve"> </w:t>
      </w:r>
      <w:proofErr w:type="spellStart"/>
      <w:r w:rsidRPr="00BA3B82">
        <w:rPr>
          <w:sz w:val="18"/>
        </w:rPr>
        <w:t>Anim</w:t>
      </w:r>
      <w:proofErr w:type="spellEnd"/>
      <w:r w:rsidRPr="00BA3B82">
        <w:rPr>
          <w:sz w:val="18"/>
        </w:rPr>
        <w:t xml:space="preserve"> </w:t>
      </w:r>
      <w:proofErr w:type="spellStart"/>
      <w:r w:rsidRPr="00BA3B82">
        <w:rPr>
          <w:sz w:val="18"/>
        </w:rPr>
        <w:t>Endocrinol</w:t>
      </w:r>
      <w:proofErr w:type="spellEnd"/>
      <w:r>
        <w:rPr>
          <w:sz w:val="18"/>
        </w:rPr>
        <w:t xml:space="preserve"> </w:t>
      </w:r>
      <w:r w:rsidRPr="00BA3B82">
        <w:rPr>
          <w:sz w:val="18"/>
        </w:rPr>
        <w:t>45(3):111-21.</w:t>
      </w:r>
    </w:p>
    <w:p w:rsidR="005973B9" w:rsidRDefault="005973B9" w:rsidP="005973B9">
      <w:pPr>
        <w:pStyle w:val="Tekstpodstawowy"/>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FA40D8">
      <w:pPr>
        <w:pStyle w:val="Tekstpodstawowy"/>
        <w:spacing w:line="40" w:lineRule="exact"/>
        <w:ind w:left="2202"/>
        <w:rPr>
          <w:rFonts w:ascii="Calibri"/>
          <w:sz w:val="4"/>
        </w:rPr>
      </w:pPr>
      <w:r w:rsidRPr="00FA40D8">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BA3B82" w:rsidP="00573AD3">
      <w:pPr>
        <w:spacing w:before="41" w:line="154" w:lineRule="exact"/>
        <w:ind w:left="213" w:right="231"/>
        <w:jc w:val="both"/>
        <w:rPr>
          <w:rFonts w:ascii="Arial"/>
          <w:sz w:val="14"/>
        </w:rPr>
      </w:pPr>
      <w:proofErr w:type="spellStart"/>
      <w:r w:rsidRPr="00BA3B82">
        <w:rPr>
          <w:rFonts w:ascii="Arial"/>
          <w:sz w:val="14"/>
        </w:rPr>
        <w:t>Ż</w:t>
      </w:r>
      <w:r w:rsidRPr="00BA3B82">
        <w:rPr>
          <w:rFonts w:ascii="Arial"/>
          <w:sz w:val="14"/>
        </w:rPr>
        <w:t>aneta</w:t>
      </w:r>
      <w:proofErr w:type="spellEnd"/>
      <w:r w:rsidRPr="00BA3B82">
        <w:rPr>
          <w:rFonts w:ascii="Arial"/>
          <w:sz w:val="14"/>
        </w:rPr>
        <w:t xml:space="preserve"> </w:t>
      </w:r>
      <w:proofErr w:type="spellStart"/>
      <w:r w:rsidRPr="00BA3B82">
        <w:rPr>
          <w:rFonts w:ascii="Arial"/>
          <w:sz w:val="14"/>
        </w:rPr>
        <w:t>Dziegelewska</w:t>
      </w:r>
      <w:proofErr w:type="spellEnd"/>
      <w:r w:rsidRPr="00BA3B82">
        <w:rPr>
          <w:rFonts w:ascii="Arial"/>
          <w:sz w:val="14"/>
        </w:rPr>
        <w:t xml:space="preserve"> </w:t>
      </w:r>
      <w:r>
        <w:rPr>
          <w:rFonts w:ascii="Arial"/>
          <w:sz w:val="14"/>
        </w:rPr>
        <w:t xml:space="preserve">obtained her diploma in doctor of veterinary medicine (DVM) in 2016 at the Faculty of Veterinary Medicine, Warsaw University of Life Sciences. After graduation she has begun her PhD studies under supervision of </w:t>
      </w:r>
      <w:proofErr w:type="spellStart"/>
      <w:r>
        <w:rPr>
          <w:rFonts w:ascii="Arial"/>
          <w:sz w:val="14"/>
        </w:rPr>
        <w:t>prof</w:t>
      </w:r>
      <w:proofErr w:type="spellEnd"/>
      <w:r>
        <w:rPr>
          <w:rFonts w:ascii="Arial"/>
          <w:sz w:val="14"/>
        </w:rPr>
        <w:t xml:space="preserve">. </w:t>
      </w:r>
      <w:proofErr w:type="spellStart"/>
      <w:r>
        <w:rPr>
          <w:rFonts w:ascii="Arial"/>
          <w:sz w:val="14"/>
        </w:rPr>
        <w:t>Malgorzata</w:t>
      </w:r>
      <w:proofErr w:type="spellEnd"/>
      <w:r>
        <w:rPr>
          <w:rFonts w:ascii="Arial"/>
          <w:sz w:val="14"/>
        </w:rPr>
        <w:t xml:space="preserve"> </w:t>
      </w:r>
      <w:proofErr w:type="spellStart"/>
      <w:r>
        <w:rPr>
          <w:rFonts w:ascii="Arial"/>
          <w:sz w:val="14"/>
        </w:rPr>
        <w:t>Gajewska</w:t>
      </w:r>
      <w:proofErr w:type="spellEnd"/>
      <w:r>
        <w:rPr>
          <w:rFonts w:ascii="Arial"/>
          <w:sz w:val="14"/>
        </w:rPr>
        <w:t xml:space="preserve">, who specializes in studies on </w:t>
      </w:r>
      <w:r w:rsidR="00573AD3">
        <w:rPr>
          <w:rFonts w:ascii="Arial"/>
          <w:sz w:val="14"/>
        </w:rPr>
        <w:t>molecular</w:t>
      </w:r>
      <w:r>
        <w:rPr>
          <w:rFonts w:ascii="Arial"/>
          <w:sz w:val="14"/>
        </w:rPr>
        <w:t xml:space="preserve"> mechanism con</w:t>
      </w:r>
      <w:r w:rsidR="00573AD3">
        <w:rPr>
          <w:rFonts w:ascii="Arial"/>
          <w:sz w:val="14"/>
        </w:rPr>
        <w:t xml:space="preserve">trolling development and functional differentiation of bovine mammary gland epithelium. </w:t>
      </w:r>
      <w:proofErr w:type="spellStart"/>
      <w:r w:rsidR="00573AD3" w:rsidRPr="00BA3B82">
        <w:rPr>
          <w:rFonts w:ascii="Arial"/>
          <w:sz w:val="14"/>
        </w:rPr>
        <w:t>Ż</w:t>
      </w:r>
      <w:r w:rsidR="00573AD3" w:rsidRPr="00BA3B82">
        <w:rPr>
          <w:rFonts w:ascii="Arial"/>
          <w:sz w:val="14"/>
        </w:rPr>
        <w:t>aneta</w:t>
      </w:r>
      <w:proofErr w:type="spellEnd"/>
      <w:r w:rsidR="00573AD3" w:rsidRPr="00BA3B82">
        <w:rPr>
          <w:rFonts w:ascii="Arial"/>
          <w:sz w:val="14"/>
        </w:rPr>
        <w:t xml:space="preserve"> </w:t>
      </w:r>
      <w:proofErr w:type="spellStart"/>
      <w:r w:rsidR="00573AD3" w:rsidRPr="00BA3B82">
        <w:rPr>
          <w:rFonts w:ascii="Arial"/>
          <w:sz w:val="14"/>
        </w:rPr>
        <w:t>Dziegelewska</w:t>
      </w:r>
      <w:r w:rsidR="00573AD3">
        <w:rPr>
          <w:rFonts w:ascii="Arial"/>
          <w:sz w:val="14"/>
        </w:rPr>
        <w:t>’</w:t>
      </w:r>
      <w:r w:rsidR="00573AD3">
        <w:rPr>
          <w:rFonts w:ascii="Arial"/>
          <w:sz w:val="14"/>
        </w:rPr>
        <w:t>s</w:t>
      </w:r>
      <w:proofErr w:type="spellEnd"/>
      <w:r w:rsidR="00573AD3">
        <w:rPr>
          <w:rFonts w:ascii="Arial"/>
          <w:sz w:val="14"/>
        </w:rPr>
        <w:t xml:space="preserve"> research focuses on the role of </w:t>
      </w:r>
      <w:proofErr w:type="spellStart"/>
      <w:r w:rsidR="00573AD3">
        <w:rPr>
          <w:rFonts w:ascii="Arial"/>
          <w:sz w:val="14"/>
        </w:rPr>
        <w:t>stromal</w:t>
      </w:r>
      <w:proofErr w:type="spellEnd"/>
      <w:r w:rsidR="00573AD3">
        <w:rPr>
          <w:rFonts w:ascii="Arial"/>
          <w:sz w:val="14"/>
        </w:rPr>
        <w:t xml:space="preserve"> adipocytes in regulation of proliferative activity, viability and </w:t>
      </w:r>
      <w:proofErr w:type="spellStart"/>
      <w:r w:rsidR="00573AD3">
        <w:rPr>
          <w:rFonts w:ascii="Arial"/>
          <w:sz w:val="14"/>
        </w:rPr>
        <w:t>secretory</w:t>
      </w:r>
      <w:proofErr w:type="spellEnd"/>
      <w:r w:rsidR="00573AD3">
        <w:rPr>
          <w:rFonts w:ascii="Arial"/>
          <w:sz w:val="14"/>
        </w:rPr>
        <w:t xml:space="preserve"> functions of bovine MECs. Her studies are conducted within the frame of a research project </w:t>
      </w:r>
      <w:r w:rsidR="00573AD3">
        <w:rPr>
          <w:rFonts w:ascii="Arial"/>
          <w:sz w:val="14"/>
        </w:rPr>
        <w:t>“</w:t>
      </w:r>
      <w:r w:rsidR="00573AD3" w:rsidRPr="00573AD3">
        <w:rPr>
          <w:rFonts w:ascii="Arial"/>
          <w:sz w:val="14"/>
        </w:rPr>
        <w:t>Development of an in vitro method of co-culture of primary bovine mammary epithelial cells and adipocytes to study the influence of adipose tissue on development of mammary epithelium in cattle</w:t>
      </w:r>
      <w:r w:rsidR="00573AD3" w:rsidRPr="00573AD3">
        <w:rPr>
          <w:rFonts w:ascii="Arial"/>
          <w:sz w:val="14"/>
        </w:rPr>
        <w:t>”</w:t>
      </w:r>
      <w:r w:rsidR="00573AD3" w:rsidRPr="00573AD3">
        <w:rPr>
          <w:rFonts w:ascii="Arial"/>
          <w:sz w:val="14"/>
        </w:rPr>
        <w:t xml:space="preserve">,  funded by Leading National Research Centre Scientific Consortium  </w:t>
      </w:r>
      <w:r w:rsidR="00573AD3" w:rsidRPr="00573AD3">
        <w:rPr>
          <w:rFonts w:ascii="Arial"/>
          <w:sz w:val="14"/>
        </w:rPr>
        <w:t>“</w:t>
      </w:r>
      <w:r w:rsidR="00573AD3" w:rsidRPr="00573AD3">
        <w:rPr>
          <w:rFonts w:ascii="Arial"/>
          <w:sz w:val="14"/>
        </w:rPr>
        <w:t xml:space="preserve">Healthy Animal </w:t>
      </w:r>
      <w:r w:rsidR="00573AD3" w:rsidRPr="00573AD3">
        <w:rPr>
          <w:rFonts w:ascii="Arial"/>
          <w:sz w:val="14"/>
        </w:rPr>
        <w:t>–</w:t>
      </w:r>
      <w:r w:rsidR="00573AD3" w:rsidRPr="00573AD3">
        <w:rPr>
          <w:rFonts w:ascii="Arial"/>
          <w:sz w:val="14"/>
        </w:rPr>
        <w:t xml:space="preserve"> Safe Food</w:t>
      </w:r>
      <w:r w:rsidR="00573AD3" w:rsidRPr="00573AD3">
        <w:rPr>
          <w:rFonts w:ascii="Arial"/>
          <w:sz w:val="14"/>
        </w:rPr>
        <w:t>”</w:t>
      </w:r>
      <w:r w:rsidR="00573AD3">
        <w:rPr>
          <w:rFonts w:ascii="Arial"/>
          <w:sz w:val="14"/>
        </w:rPr>
        <w:t xml:space="preserve">. At her spare time she is interested in horse breeding. </w:t>
      </w:r>
    </w:p>
    <w:p w:rsidR="00AE3E37" w:rsidRDefault="00A9710C">
      <w:pPr>
        <w:spacing w:before="62"/>
        <w:ind w:left="4217" w:right="4235"/>
        <w:jc w:val="center"/>
        <w:rPr>
          <w:rFonts w:ascii="Arial"/>
          <w:sz w:val="14"/>
        </w:rPr>
      </w:pPr>
      <w:r>
        <w:rPr>
          <w:rFonts w:ascii="Arial"/>
          <w:sz w:val="14"/>
        </w:rPr>
        <w:t xml:space="preserve">Email: </w:t>
      </w:r>
      <w:hyperlink r:id="rId10" w:history="1">
        <w:r w:rsidR="006217F0" w:rsidRPr="00DC2BB2">
          <w:rPr>
            <w:rStyle w:val="Hipercze"/>
            <w:rFonts w:ascii="Arial"/>
            <w:sz w:val="14"/>
          </w:rPr>
          <w:t>zanetadziegelewska@gmail.com</w:t>
        </w:r>
      </w:hyperlink>
    </w:p>
    <w:p w:rsidR="00AE3E37" w:rsidRDefault="00FA40D8">
      <w:pPr>
        <w:pStyle w:val="Tekstpodstawowy"/>
        <w:spacing w:before="2"/>
        <w:rPr>
          <w:rFonts w:ascii="Arial"/>
          <w:sz w:val="19"/>
        </w:rPr>
      </w:pPr>
      <w:r w:rsidRPr="00FA40D8">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573AD3" w:rsidRDefault="00573AD3" w:rsidP="00573AD3">
      <w:pPr>
        <w:spacing w:before="39"/>
        <w:rPr>
          <w:rFonts w:ascii="Minion Pro"/>
          <w:b/>
          <w:sz w:val="20"/>
        </w:rPr>
        <w:sectPr w:rsidR="00AE3E37" w:rsidRPr="00573AD3">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B3E" w:rsidRDefault="00AB1B3E">
      <w:r>
        <w:separator/>
      </w:r>
    </w:p>
  </w:endnote>
  <w:endnote w:type="continuationSeparator" w:id="0">
    <w:p w:rsidR="00AB1B3E" w:rsidRDefault="00AB1B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altName w:val="Lucida Sans Unicode"/>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A40D8">
    <w:pPr>
      <w:pStyle w:val="Tekstpodstawowy"/>
      <w:spacing w:line="14" w:lineRule="auto"/>
      <w:rPr>
        <w:sz w:val="20"/>
      </w:rPr>
    </w:pPr>
    <w:r w:rsidRPr="00FA40D8">
      <w:rPr>
        <w:noProof/>
      </w:rPr>
      <w:pict>
        <v:shapetype id="_x0000_t202" coordsize="21600,21600" o:spt="202" path="m,l,21600r21600,l21600,xe">
          <v:stroke joinstyle="miter"/>
          <v:path gradientshapeok="t" o:connecttype="rect"/>
        </v:shapetype>
        <v:shape id="Text Box 3" o:spid="_x0000_s6147"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A40D8">
      <w:rPr>
        <w:noProof/>
      </w:rPr>
      <w:pict>
        <v:shape id="Text Box 2" o:spid="_x0000_s6146"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A40D8">
      <w:rPr>
        <w:noProof/>
      </w:rPr>
      <w:pict>
        <v:shape id="Text Box 1" o:spid="_x0000_s6145"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B3E" w:rsidRDefault="00AB1B3E">
      <w:r>
        <w:separator/>
      </w:r>
    </w:p>
  </w:footnote>
  <w:footnote w:type="continuationSeparator" w:id="0">
    <w:p w:rsidR="00AB1B3E" w:rsidRDefault="00AB1B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A40D8">
    <w:pPr>
      <w:pStyle w:val="Tekstpodstawowy"/>
      <w:spacing w:line="14" w:lineRule="auto"/>
      <w:rPr>
        <w:sz w:val="20"/>
      </w:rPr>
    </w:pPr>
    <w:r w:rsidRPr="00FA40D8">
      <w:rPr>
        <w:noProof/>
      </w:rPr>
      <w:pict>
        <v:shapetype id="_x0000_t202" coordsize="21600,21600" o:spt="202" path="m,l,21600r21600,l21600,xe">
          <v:stroke joinstyle="miter"/>
          <v:path gradientshapeok="t" o:connecttype="rect"/>
        </v:shapetype>
        <v:shape id="Text Box 5" o:spid="_x0000_s6149"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A40D8">
      <w:rPr>
        <w:noProof/>
      </w:rPr>
      <w:pict>
        <v:shape id="Text Box 4" o:spid="_x0000_s6148"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hyphenationZone w:val="425"/>
  <w:drawingGridHorizontalSpacing w:val="110"/>
  <w:displayHorizontalDrawingGridEvery w:val="2"/>
  <w:characterSpacingControl w:val="doNotCompress"/>
  <w:hdrShapeDefaults>
    <o:shapedefaults v:ext="edit" spidmax="9218"/>
    <o:shapelayout v:ext="edit">
      <o:idmap v:ext="edit" data="6"/>
    </o:shapelayout>
  </w:hdrShapeDefaults>
  <w:footnotePr>
    <w:footnote w:id="-1"/>
    <w:footnote w:id="0"/>
  </w:footnotePr>
  <w:endnotePr>
    <w:endnote w:id="-1"/>
    <w:endnote w:id="0"/>
  </w:endnotePr>
  <w:compat>
    <w:ulTrailSpace/>
  </w:compat>
  <w:rsids>
    <w:rsidRoot w:val="00AE3E37"/>
    <w:rsid w:val="00024FC5"/>
    <w:rsid w:val="00025EA1"/>
    <w:rsid w:val="000E2911"/>
    <w:rsid w:val="001263DF"/>
    <w:rsid w:val="00292ED9"/>
    <w:rsid w:val="002A3C67"/>
    <w:rsid w:val="003739C2"/>
    <w:rsid w:val="00404E5B"/>
    <w:rsid w:val="00414F7B"/>
    <w:rsid w:val="004355DC"/>
    <w:rsid w:val="004749B4"/>
    <w:rsid w:val="00494130"/>
    <w:rsid w:val="004F3523"/>
    <w:rsid w:val="00561A62"/>
    <w:rsid w:val="00573AD3"/>
    <w:rsid w:val="005973B9"/>
    <w:rsid w:val="005B3A56"/>
    <w:rsid w:val="006060CE"/>
    <w:rsid w:val="006217F0"/>
    <w:rsid w:val="0063497F"/>
    <w:rsid w:val="00873DF0"/>
    <w:rsid w:val="008756E6"/>
    <w:rsid w:val="0099151C"/>
    <w:rsid w:val="009B2D44"/>
    <w:rsid w:val="009E3721"/>
    <w:rsid w:val="00A07E82"/>
    <w:rsid w:val="00A45788"/>
    <w:rsid w:val="00A9710C"/>
    <w:rsid w:val="00AB1B3E"/>
    <w:rsid w:val="00AE3E37"/>
    <w:rsid w:val="00B20B58"/>
    <w:rsid w:val="00B21A57"/>
    <w:rsid w:val="00BA3B82"/>
    <w:rsid w:val="00C05DBE"/>
    <w:rsid w:val="00C33602"/>
    <w:rsid w:val="00CD6F55"/>
    <w:rsid w:val="00DE2D95"/>
    <w:rsid w:val="00DE3104"/>
    <w:rsid w:val="00E019AF"/>
    <w:rsid w:val="00EC7C8B"/>
    <w:rsid w:val="00F72EEA"/>
    <w:rsid w:val="00F84CAE"/>
    <w:rsid w:val="00FA40D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zanetadziegelewska@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673</Words>
  <Characters>4043</Characters>
  <Application>Microsoft Office Word</Application>
  <DocSecurity>0</DocSecurity>
  <Lines>33</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cp:lastModifiedBy>
  <cp:revision>4</cp:revision>
  <dcterms:created xsi:type="dcterms:W3CDTF">2018-07-28T14:51:00Z</dcterms:created>
  <dcterms:modified xsi:type="dcterms:W3CDTF">2018-07-28T15:15:00Z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