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741B8D" w:rsidRDefault="00B3082B" w:rsidP="00741B8D">
      <w:pPr>
        <w:jc w:val="center"/>
        <w:rPr>
          <w:rFonts w:asciiTheme="majorBidi" w:hAnsiTheme="majorBidi" w:cstheme="majorBidi"/>
          <w:b/>
          <w:bCs/>
          <w:sz w:val="34"/>
          <w:szCs w:val="3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741B8D">
        <w:rPr>
          <w:rFonts w:asciiTheme="majorBidi" w:hAnsiTheme="majorBidi" w:cstheme="majorBidi"/>
          <w:b/>
          <w:bCs/>
          <w:sz w:val="34"/>
          <w:szCs w:val="34"/>
        </w:rPr>
        <w:t>An overview of the findings of dynamic upper limbs' arterial and venous duplex in cases of vascular thoracic outlet syndrome.</w:t>
      </w:r>
    </w:p>
    <w:p w:rsidR="00D904EF" w:rsidRPr="006C5C8F" w:rsidRDefault="00D904EF" w:rsidP="00741B8D">
      <w:pPr>
        <w:jc w:val="center"/>
        <w:rPr>
          <w:rFonts w:asciiTheme="majorBidi" w:hAnsiTheme="majorBidi" w:cstheme="majorBidi"/>
          <w:b/>
          <w:bCs/>
          <w:sz w:val="34"/>
          <w:szCs w:val="34"/>
        </w:rPr>
      </w:pPr>
    </w:p>
    <w:p w:rsidR="00DF04E3" w:rsidRDefault="00DF04E3" w:rsidP="00D904E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D904E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D904EF">
        <w:rPr>
          <w:rFonts w:ascii="Times New Roman" w:hAnsi="Times New Roman" w:cs="Times New Roman"/>
          <w:i/>
          <w:iCs/>
          <w:sz w:val="24"/>
        </w:rPr>
        <w:t xml:space="preserve">Ahmed A. Baz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D904EF">
        <w:rPr>
          <w:rFonts w:ascii="Times New Roman" w:hAnsi="Times New Roman" w:cs="Times New Roman"/>
          <w:i/>
          <w:iCs/>
          <w:sz w:val="24"/>
        </w:rPr>
        <w:t xml:space="preserve">Cairo 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 w:rsidR="00D904EF">
        <w:rPr>
          <w:rFonts w:ascii="Times New Roman" w:hAnsi="Times New Roman" w:cs="Times New Roman"/>
          <w:i/>
          <w:iCs/>
          <w:sz w:val="24"/>
        </w:rPr>
        <w:t>Egypt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741B8D" w:rsidRDefault="00741B8D" w:rsidP="00741B8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Background</w:t>
      </w:r>
    </w:p>
    <w:p w:rsidR="00741B8D" w:rsidRDefault="00741B8D" w:rsidP="00741B8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To describe the</w:t>
      </w:r>
      <w:r w:rsidRPr="0058595D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findings </w:t>
      </w:r>
      <w:r w:rsidRPr="0058595D">
        <w:rPr>
          <w:rFonts w:ascii="Times New Roman" w:hAnsi="Times New Roman" w:cs="Times New Roman"/>
          <w:color w:val="000000"/>
          <w:sz w:val="23"/>
          <w:szCs w:val="23"/>
        </w:rPr>
        <w:t xml:space="preserve">of </w:t>
      </w:r>
      <w:r>
        <w:rPr>
          <w:rFonts w:ascii="Times New Roman" w:hAnsi="Times New Roman" w:cs="Times New Roman"/>
          <w:color w:val="000000"/>
          <w:sz w:val="23"/>
          <w:szCs w:val="23"/>
        </w:rPr>
        <w:t>the dynamic upper limb arterial and venous duplex in the assessment of vascular compression in cases of VTOS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</w:t>
      </w:r>
      <w:r w:rsidRPr="0079405D">
        <w:rPr>
          <w:rFonts w:ascii="Times New Roman" w:hAnsi="Times New Roman" w:cs="Times New Roman"/>
          <w:color w:val="000000"/>
          <w:sz w:val="23"/>
          <w:szCs w:val="23"/>
        </w:rPr>
        <w:t>Th</w:t>
      </w:r>
      <w:r>
        <w:rPr>
          <w:rFonts w:ascii="Times New Roman" w:hAnsi="Times New Roman" w:cs="Times New Roman"/>
          <w:color w:val="000000"/>
          <w:sz w:val="23"/>
          <w:szCs w:val="23"/>
        </w:rPr>
        <w:t>is</w:t>
      </w:r>
      <w:r w:rsidRPr="0079405D">
        <w:rPr>
          <w:rFonts w:ascii="Times New Roman" w:hAnsi="Times New Roman" w:cs="Times New Roman"/>
          <w:color w:val="000000"/>
          <w:sz w:val="23"/>
          <w:szCs w:val="23"/>
        </w:rPr>
        <w:t xml:space="preserve"> study was conducted on </w:t>
      </w:r>
      <w:r>
        <w:rPr>
          <w:rFonts w:ascii="Times New Roman" w:hAnsi="Times New Roman" w:cs="Times New Roman"/>
          <w:color w:val="000000"/>
          <w:sz w:val="23"/>
          <w:szCs w:val="23"/>
        </w:rPr>
        <w:t>58 patients with VTOS; they were evaluated by dynamic duplex examination.</w:t>
      </w:r>
    </w:p>
    <w:p w:rsidR="00741B8D" w:rsidRDefault="00741B8D" w:rsidP="00741B8D">
      <w:pPr>
        <w:autoSpaceDE w:val="0"/>
        <w:autoSpaceDN w:val="0"/>
        <w:adjustRightInd w:val="0"/>
        <w:spacing w:after="0" w:line="480" w:lineRule="auto"/>
        <w:rPr>
          <w:rFonts w:asciiTheme="majorBidi" w:hAnsiTheme="majorBidi" w:cstheme="majorBidi"/>
          <w:b/>
          <w:bCs/>
          <w:sz w:val="36"/>
          <w:szCs w:val="36"/>
        </w:rPr>
      </w:pPr>
      <w:r w:rsidRPr="00481F23">
        <w:rPr>
          <w:rFonts w:ascii="Times New Roman" w:hAnsi="Times New Roman" w:cs="Times New Roman"/>
          <w:b/>
          <w:bCs/>
        </w:rPr>
        <w:t>Results:</w:t>
      </w:r>
      <w:r w:rsidRPr="00FE2415">
        <w:rPr>
          <w:rFonts w:asciiTheme="majorBidi" w:hAnsiTheme="majorBidi" w:cstheme="majorBidi"/>
          <w:sz w:val="24"/>
          <w:szCs w:val="24"/>
        </w:rPr>
        <w:t xml:space="preserve"> </w:t>
      </w:r>
    </w:p>
    <w:p w:rsidR="00741B8D" w:rsidRDefault="00741B8D" w:rsidP="00741B8D">
      <w:pPr>
        <w:autoSpaceDE w:val="0"/>
        <w:autoSpaceDN w:val="0"/>
        <w:adjustRightInd w:val="0"/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Vascular compression was subdivided into a venous compression that was detected in (84.4%, n=49), arterial compression that was seen in (1.7%, n=1) and combined arterial and venous compression that was present in (13.7%, n=8)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>bilateral compression was existing in (94.4%, n=55), compression at the scalene triangle was seen in (1.7%, n=1), at the costo-clavicular space was seen in (91.3%, n= 53) and at the retro-pectoral space was depicted in (8.6%, n=5).</w:t>
      </w:r>
    </w:p>
    <w:p w:rsidR="00741B8D" w:rsidRDefault="00741B8D" w:rsidP="00741B8D">
      <w:pPr>
        <w:autoSpaceDE w:val="0"/>
        <w:autoSpaceDN w:val="0"/>
        <w:adjustRightInd w:val="0"/>
        <w:spacing w:after="0" w:line="480" w:lineRule="auto"/>
        <w:ind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Complicated arterial compression was detected in (1.7%, n=1), whereas venous complications were seen in (6.8%, n=4).</w:t>
      </w:r>
    </w:p>
    <w:p w:rsidR="00741B8D" w:rsidRDefault="00741B8D" w:rsidP="00741B8D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Conclusion</w:t>
      </w:r>
      <w:r w:rsidRPr="00813D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741B8D" w:rsidRDefault="00741B8D" w:rsidP="00741B8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Dynamic duplex ultrasound offered a simple, noninvasive and quick technique that can help in the evaluation of the vascular thoracic outlet syndrome without exposure to ionizing radiation or contrast media administration like that in CT; nevertheless, it is done with the patient </w:t>
      </w:r>
      <w:r>
        <w:rPr>
          <w:rFonts w:ascii="Times New Roman" w:hAnsi="Times New Roman" w:cs="Times New Roman"/>
          <w:color w:val="000000"/>
          <w:sz w:val="23"/>
          <w:szCs w:val="23"/>
        </w:rPr>
        <w:lastRenderedPageBreak/>
        <w:t>in the upright position, thus avoiding the high false negative results associated with the supine position that is used in the CT and MRI studies.</w:t>
      </w:r>
    </w:p>
    <w:p w:rsidR="00741B8D" w:rsidRPr="004417D6" w:rsidRDefault="00741B8D" w:rsidP="00741B8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4417D6">
        <w:rPr>
          <w:rFonts w:ascii="Times New Roman" w:hAnsi="Times New Roman" w:cs="Times New Roman"/>
          <w:b/>
          <w:bCs/>
          <w:color w:val="000000"/>
          <w:sz w:val="23"/>
          <w:szCs w:val="23"/>
        </w:rPr>
        <w:t>Key words:</w:t>
      </w:r>
    </w:p>
    <w:p w:rsidR="00741B8D" w:rsidRPr="00982B50" w:rsidRDefault="00741B8D" w:rsidP="00741B8D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Dynamic -upper limb arterial - venous duplex- vascular- thoracic outlet syndrome</w:t>
      </w:r>
    </w:p>
    <w:p w:rsidR="00DF04E3" w:rsidRPr="00D904EF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904EF" w:rsidP="00D904E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Ahmed Abdelrahman Baz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3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 w:rsidR="00DF04E3">
        <w:rPr>
          <w:rFonts w:ascii="Times New Roman" w:hAnsi="Times New Roman" w:cs="Times New Roman"/>
          <w:iCs/>
          <w:sz w:val="24"/>
        </w:rPr>
        <w:t>Ca</w:t>
      </w:r>
      <w:r>
        <w:rPr>
          <w:rFonts w:ascii="Times New Roman" w:hAnsi="Times New Roman" w:cs="Times New Roman"/>
          <w:iCs/>
          <w:sz w:val="24"/>
        </w:rPr>
        <w:t>iro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and postdoctoral studies from </w:t>
      </w:r>
      <w:r>
        <w:rPr>
          <w:rFonts w:ascii="Times New Roman" w:hAnsi="Times New Roman" w:cs="Times New Roman"/>
          <w:iCs/>
          <w:sz w:val="24"/>
        </w:rPr>
        <w:t xml:space="preserve">Cairo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University School of Medicine. He is the director of </w:t>
      </w:r>
      <w:r>
        <w:rPr>
          <w:rFonts w:ascii="Times New Roman" w:hAnsi="Times New Roman" w:cs="Times New Roman"/>
          <w:iCs/>
          <w:sz w:val="24"/>
        </w:rPr>
        <w:t>Ultrasound and vascular imaging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, a premier Bio-Soft service organization. He has published more than </w:t>
      </w:r>
      <w:r>
        <w:rPr>
          <w:rFonts w:ascii="Times New Roman" w:hAnsi="Times New Roman" w:cs="Times New Roman"/>
          <w:iCs/>
          <w:sz w:val="24"/>
        </w:rPr>
        <w:t>12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br/>
      </w:r>
      <w:r>
        <w:rPr>
          <w:rFonts w:ascii="Times New Roman" w:hAnsi="Times New Roman" w:cs="Times New Roman"/>
          <w:iCs/>
          <w:sz w:val="24"/>
        </w:rPr>
        <w:br/>
      </w:r>
      <w:r w:rsidRPr="007C58E0">
        <w:rPr>
          <w:rFonts w:ascii="Times New Roman" w:hAnsi="Times New Roman" w:cs="Times New Roman"/>
          <w:iCs/>
          <w:sz w:val="24"/>
        </w:rPr>
        <w:t xml:space="preserve">Presenting author details 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 xml:space="preserve">Full name: </w:t>
      </w:r>
      <w:r w:rsidR="00D904EF">
        <w:rPr>
          <w:rFonts w:ascii="Times New Roman" w:hAnsi="Times New Roman" w:cs="Times New Roman"/>
          <w:iCs/>
          <w:sz w:val="24"/>
        </w:rPr>
        <w:t>Ahmed Abdalrahman Baz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Contact nu</w:t>
      </w:r>
      <w:bookmarkStart w:id="0" w:name="_GoBack"/>
      <w:bookmarkEnd w:id="0"/>
      <w:r w:rsidRPr="007C58E0">
        <w:rPr>
          <w:rFonts w:ascii="Times New Roman" w:hAnsi="Times New Roman" w:cs="Times New Roman"/>
          <w:iCs/>
          <w:sz w:val="24"/>
        </w:rPr>
        <w:t>mber:</w:t>
      </w:r>
      <w:r w:rsidR="00D904EF">
        <w:rPr>
          <w:rFonts w:ascii="Times New Roman" w:hAnsi="Times New Roman" w:cs="Times New Roman"/>
          <w:iCs/>
          <w:sz w:val="24"/>
        </w:rPr>
        <w:t>01023665400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Email id:</w:t>
      </w:r>
      <w:r w:rsidR="00D904EF">
        <w:rPr>
          <w:rFonts w:ascii="Times New Roman" w:hAnsi="Times New Roman" w:cs="Times New Roman"/>
          <w:iCs/>
          <w:sz w:val="24"/>
        </w:rPr>
        <w:t>ahmedbaz2012@yahoo.com</w:t>
      </w:r>
    </w:p>
    <w:p w:rsidR="007C58E0" w:rsidRPr="007C58E0" w:rsidRDefault="007C58E0" w:rsidP="00D904EF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Category: (Oral presentation)</w:t>
      </w:r>
    </w:p>
    <w:p w:rsidR="007C58E0" w:rsidRPr="007C58E0" w:rsidRDefault="007C58E0" w:rsidP="007C58E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Session name:</w:t>
      </w:r>
      <w:r w:rsidR="00D904EF">
        <w:rPr>
          <w:rFonts w:ascii="Times New Roman" w:hAnsi="Times New Roman" w:cs="Times New Roman"/>
          <w:iCs/>
          <w:sz w:val="24"/>
        </w:rPr>
        <w:t xml:space="preserve"> vascular imaging</w:t>
      </w:r>
    </w:p>
    <w:p w:rsidR="00B3082B" w:rsidRDefault="007C58E0" w:rsidP="00741B8D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 w:rsidRPr="007C58E0">
        <w:rPr>
          <w:rFonts w:ascii="Times New Roman" w:hAnsi="Times New Roman" w:cs="Times New Roman"/>
          <w:iCs/>
          <w:sz w:val="24"/>
        </w:rPr>
        <w:t>Research interest:</w:t>
      </w:r>
      <w:r w:rsidR="00D904EF">
        <w:rPr>
          <w:rFonts w:ascii="Times New Roman" w:hAnsi="Times New Roman" w:cs="Times New Roman"/>
          <w:iCs/>
          <w:sz w:val="24"/>
        </w:rPr>
        <w:t xml:space="preserve"> </w:t>
      </w:r>
      <w:r w:rsidR="00741B8D">
        <w:rPr>
          <w:rFonts w:ascii="Times New Roman" w:hAnsi="Times New Roman" w:cs="Times New Roman"/>
          <w:iCs/>
          <w:sz w:val="24"/>
        </w:rPr>
        <w:t>venous disorders of the upper limb</w:t>
      </w: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D904EF" w:rsidRPr="00D904EF">
        <w:rPr>
          <w:rFonts w:ascii="Times New Roman" w:hAnsi="Times New Roman" w:cs="Times New Roman"/>
          <w:iCs/>
          <w:sz w:val="24"/>
        </w:rPr>
        <w:t xml:space="preserve"> </w:t>
      </w:r>
      <w:r w:rsidR="00D904EF">
        <w:rPr>
          <w:rFonts w:ascii="Times New Roman" w:hAnsi="Times New Roman" w:cs="Times New Roman"/>
          <w:iCs/>
          <w:sz w:val="24"/>
        </w:rPr>
        <w:t>ahmedbaz2012@yahoo.com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2350BC" w:rsidSect="00642E4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385B" w:rsidRDefault="00AE385B" w:rsidP="00495C76">
      <w:pPr>
        <w:spacing w:after="0" w:line="240" w:lineRule="auto"/>
      </w:pPr>
      <w:r>
        <w:separator/>
      </w:r>
    </w:p>
  </w:endnote>
  <w:endnote w:type="continuationSeparator" w:id="1">
    <w:p w:rsidR="00AE385B" w:rsidRDefault="00AE385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one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385B" w:rsidRDefault="00AE385B" w:rsidP="00495C76">
      <w:pPr>
        <w:spacing w:after="0" w:line="240" w:lineRule="auto"/>
      </w:pPr>
      <w:r>
        <w:separator/>
      </w:r>
    </w:p>
  </w:footnote>
  <w:footnote w:type="continuationSeparator" w:id="1">
    <w:p w:rsidR="00AE385B" w:rsidRDefault="00AE385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9A302C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6199833" cy="913694"/>
          <wp:effectExtent l="0" t="0" r="0" b="1270"/>
          <wp:docPr id="1" name="Picture 1" descr="C:\Users\hepatology\Desktop\Vascular surgery 2020\vs files\Vascular Surgery 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epatology\Desktop\Vascular surgery 2020\vs files\Vascular Surgery 202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5383" cy="921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642E4B"/>
    <w:rsid w:val="00741B8D"/>
    <w:rsid w:val="007C58E0"/>
    <w:rsid w:val="009A302C"/>
    <w:rsid w:val="00AE385B"/>
    <w:rsid w:val="00B3082B"/>
    <w:rsid w:val="00B6703B"/>
    <w:rsid w:val="00BA654F"/>
    <w:rsid w:val="00CE511D"/>
    <w:rsid w:val="00D562D4"/>
    <w:rsid w:val="00D904EF"/>
    <w:rsid w:val="00DF04E3"/>
    <w:rsid w:val="00E639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E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customStyle="1" w:styleId="Default">
    <w:name w:val="Default"/>
    <w:rsid w:val="00D904EF"/>
    <w:pPr>
      <w:autoSpaceDE w:val="0"/>
      <w:autoSpaceDN w:val="0"/>
      <w:adjustRightInd w:val="0"/>
      <w:spacing w:after="0" w:line="240" w:lineRule="auto"/>
    </w:pPr>
    <w:rPr>
      <w:rFonts w:ascii="Stone Sans" w:eastAsia="Times New Roman" w:hAnsi="Stone Sans" w:cs="Stone Sans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oem</cp:lastModifiedBy>
  <cp:revision>2</cp:revision>
  <dcterms:created xsi:type="dcterms:W3CDTF">2019-12-01T15:42:00Z</dcterms:created>
  <dcterms:modified xsi:type="dcterms:W3CDTF">2019-12-01T15:42:00Z</dcterms:modified>
</cp:coreProperties>
</file>