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E32" w:rsidRDefault="00D66332">
      <w:pPr>
        <w:rPr>
          <w:lang w:val="en-US"/>
        </w:rPr>
      </w:pPr>
      <w:r w:rsidRPr="00D66332">
        <w:rPr>
          <w:lang w:val="en-US"/>
        </w:rPr>
        <w:t xml:space="preserve">Title: Endovascular repair of abdominal aortic aneurysm with the AFX 2 percutaneous </w:t>
      </w:r>
      <w:proofErr w:type="spellStart"/>
      <w:r w:rsidRPr="00D66332">
        <w:rPr>
          <w:lang w:val="en-US"/>
        </w:rPr>
        <w:t>endograft</w:t>
      </w:r>
      <w:proofErr w:type="spellEnd"/>
      <w:r w:rsidRPr="00D66332">
        <w:rPr>
          <w:lang w:val="en-US"/>
        </w:rPr>
        <w:t xml:space="preserve">. </w:t>
      </w:r>
      <w:r>
        <w:rPr>
          <w:lang w:val="en-US"/>
        </w:rPr>
        <w:t>Initial experience in Cuba</w:t>
      </w:r>
    </w:p>
    <w:p w:rsidR="00D66332" w:rsidRDefault="00D66332">
      <w:pPr>
        <w:rPr>
          <w:lang w:val="en-US"/>
        </w:rPr>
      </w:pPr>
      <w:r>
        <w:rPr>
          <w:lang w:val="en-US"/>
        </w:rPr>
        <w:t>Author: Dr. Frank Vázquez Luna</w:t>
      </w:r>
    </w:p>
    <w:p w:rsidR="00D66332" w:rsidRDefault="00D66332">
      <w:pPr>
        <w:rPr>
          <w:lang w:val="en-US"/>
        </w:rPr>
      </w:pPr>
      <w:r>
        <w:rPr>
          <w:lang w:val="en-US"/>
        </w:rPr>
        <w:t>Vascular and Interventional Radiologist</w:t>
      </w:r>
    </w:p>
    <w:p w:rsidR="00D66332" w:rsidRDefault="00D66332">
      <w:pPr>
        <w:rPr>
          <w:lang w:val="en-US"/>
        </w:rPr>
      </w:pPr>
      <w:r>
        <w:rPr>
          <w:lang w:val="en-US"/>
        </w:rPr>
        <w:t>Minimally Invasive Surgery Center. Havana. Cuba</w:t>
      </w:r>
    </w:p>
    <w:p w:rsidR="00D66332" w:rsidRDefault="00D66332">
      <w:pPr>
        <w:rPr>
          <w:lang w:val="en-US"/>
        </w:rPr>
      </w:pPr>
    </w:p>
    <w:p w:rsidR="00D66332" w:rsidRPr="00D66332" w:rsidRDefault="00D66332">
      <w:pPr>
        <w:rPr>
          <w:lang w:val="en-US"/>
        </w:rPr>
      </w:pPr>
      <w:r>
        <w:rPr>
          <w:lang w:val="en-US"/>
        </w:rPr>
        <w:t xml:space="preserve">Introduction: Abdominal aortic aneurysm refers to abdominal aortic dilation of 3 cm or greater. Ruptured abdominal aortic aneurysm is a medical emergency and it´s considered to be fatal, therefore opportune treatment is capital. Currently, treatment options </w:t>
      </w:r>
      <w:bookmarkStart w:id="0" w:name="_GoBack"/>
      <w:bookmarkEnd w:id="0"/>
      <w:r w:rsidR="00E72EE5">
        <w:rPr>
          <w:lang w:val="en-US"/>
        </w:rPr>
        <w:t>include</w:t>
      </w:r>
      <w:r>
        <w:rPr>
          <w:lang w:val="en-US"/>
        </w:rPr>
        <w:t xml:space="preserve"> open surgery and endovascular repair. Fist line treatment nowadays is endovascular repair since it´s a minimally invasive procedure, with lowe</w:t>
      </w:r>
      <w:r w:rsidR="005B7FBD">
        <w:rPr>
          <w:lang w:val="en-US"/>
        </w:rPr>
        <w:t xml:space="preserve">r morbidity and mortality rates. Objective: To present our initial experience in Cuba, regarding the introduction of endovascular repair of aortic aneurysm, with the AFX 2 </w:t>
      </w:r>
      <w:proofErr w:type="spellStart"/>
      <w:r w:rsidR="005B7FBD">
        <w:rPr>
          <w:lang w:val="en-US"/>
        </w:rPr>
        <w:t>endoprothesis</w:t>
      </w:r>
      <w:proofErr w:type="spellEnd"/>
      <w:r w:rsidR="005B7FBD">
        <w:rPr>
          <w:lang w:val="en-US"/>
        </w:rPr>
        <w:t xml:space="preserve">, and to </w:t>
      </w:r>
      <w:r w:rsidR="00E72EE5">
        <w:rPr>
          <w:lang w:val="en-US"/>
        </w:rPr>
        <w:t>assess</w:t>
      </w:r>
      <w:r w:rsidR="005B7FBD">
        <w:rPr>
          <w:lang w:val="en-US"/>
        </w:rPr>
        <w:t xml:space="preserve"> the results with the use of the percutaneous closure device </w:t>
      </w:r>
      <w:proofErr w:type="spellStart"/>
      <w:r w:rsidR="005B7FBD">
        <w:rPr>
          <w:lang w:val="en-US"/>
        </w:rPr>
        <w:t>Perclose</w:t>
      </w:r>
      <w:proofErr w:type="spellEnd"/>
      <w:r w:rsidR="005B7FBD">
        <w:rPr>
          <w:lang w:val="en-US"/>
        </w:rPr>
        <w:t xml:space="preserve"> in this series of patients. Metho</w:t>
      </w:r>
      <w:r w:rsidR="00E72EE5">
        <w:rPr>
          <w:lang w:val="en-US"/>
        </w:rPr>
        <w:t xml:space="preserve">ds: From January to April 2018 </w:t>
      </w:r>
      <w:r w:rsidR="005B7FBD">
        <w:rPr>
          <w:lang w:val="en-US"/>
        </w:rPr>
        <w:t xml:space="preserve">a series of 6 patients with aortic aneurysm were randomly selected to participate in the study. All patients met the instructions for use of the AFX 2 devices, and agreed to be included in the treatment. All cases were treated in an angiography room, under general </w:t>
      </w:r>
      <w:proofErr w:type="spellStart"/>
      <w:r w:rsidR="005B7FBD">
        <w:rPr>
          <w:lang w:val="en-US"/>
        </w:rPr>
        <w:t>anaesthesia</w:t>
      </w:r>
      <w:proofErr w:type="spellEnd"/>
      <w:r w:rsidR="005B7FBD">
        <w:rPr>
          <w:lang w:val="en-US"/>
        </w:rPr>
        <w:t xml:space="preserve">. Results: Endovascular treatment with </w:t>
      </w:r>
      <w:proofErr w:type="spellStart"/>
      <w:r w:rsidR="005B7FBD">
        <w:rPr>
          <w:lang w:val="en-US"/>
        </w:rPr>
        <w:t>endograft</w:t>
      </w:r>
      <w:proofErr w:type="spellEnd"/>
      <w:r w:rsidR="005B7FBD">
        <w:rPr>
          <w:lang w:val="en-US"/>
        </w:rPr>
        <w:t xml:space="preserve"> AFX 2 was feasible in all 6 patients, only one minor complication occurred, and all patients were released in 24 to 48 hours post treatment. The percutaneous </w:t>
      </w:r>
      <w:r w:rsidR="002C4C9F">
        <w:rPr>
          <w:lang w:val="en-US"/>
        </w:rPr>
        <w:t xml:space="preserve">closing devices were inserted satisfactory. Conclusions: Endovascular repair of abdominal aortic aneurysm with the AFX 2 </w:t>
      </w:r>
      <w:proofErr w:type="spellStart"/>
      <w:r w:rsidR="002C4C9F">
        <w:rPr>
          <w:lang w:val="en-US"/>
        </w:rPr>
        <w:t>endograft</w:t>
      </w:r>
      <w:proofErr w:type="spellEnd"/>
      <w:r w:rsidR="002C4C9F">
        <w:rPr>
          <w:lang w:val="en-US"/>
        </w:rPr>
        <w:t xml:space="preserve">, and with the </w:t>
      </w:r>
      <w:proofErr w:type="spellStart"/>
      <w:r w:rsidR="002C4C9F">
        <w:rPr>
          <w:lang w:val="en-US"/>
        </w:rPr>
        <w:t>Perclose</w:t>
      </w:r>
      <w:proofErr w:type="spellEnd"/>
      <w:r w:rsidR="002C4C9F">
        <w:rPr>
          <w:lang w:val="en-US"/>
        </w:rPr>
        <w:t xml:space="preserve"> percutaneous closing device is a safe and effective alternative to open surgery, with lower complications and reduced hospital stay.</w:t>
      </w:r>
    </w:p>
    <w:sectPr w:rsidR="00D66332" w:rsidRPr="00D663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6CD"/>
    <w:rsid w:val="00171E32"/>
    <w:rsid w:val="002C4C9F"/>
    <w:rsid w:val="005B7FBD"/>
    <w:rsid w:val="008766CD"/>
    <w:rsid w:val="00D66332"/>
    <w:rsid w:val="00E7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3053C"/>
  <w15:chartTrackingRefBased/>
  <w15:docId w15:val="{FE4F6302-1E36-4CAD-91DD-57C0CDA0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cguardia</dc:creator>
  <cp:keywords/>
  <dc:description/>
  <cp:lastModifiedBy>cguardia</cp:lastModifiedBy>
  <cp:revision>3</cp:revision>
  <dcterms:created xsi:type="dcterms:W3CDTF">2019-09-26T14:09:00Z</dcterms:created>
  <dcterms:modified xsi:type="dcterms:W3CDTF">2019-09-26T14:33:00Z</dcterms:modified>
</cp:coreProperties>
</file>