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09C" w:rsidRPr="006914A9" w:rsidRDefault="006914A9">
      <w:pPr>
        <w:rPr>
          <w:sz w:val="24"/>
          <w:szCs w:val="24"/>
        </w:rPr>
      </w:pPr>
      <w:bookmarkStart w:id="0" w:name="_GoBack"/>
      <w:proofErr w:type="gramStart"/>
      <w:r w:rsidRPr="006914A9">
        <w:rPr>
          <w:sz w:val="24"/>
          <w:szCs w:val="24"/>
          <w:lang w:val="en-US"/>
        </w:rPr>
        <w:t xml:space="preserve">“Ligation of GSV in </w:t>
      </w:r>
      <w:proofErr w:type="spellStart"/>
      <w:r w:rsidRPr="006914A9">
        <w:rPr>
          <w:sz w:val="24"/>
          <w:szCs w:val="24"/>
          <w:lang w:val="en-US"/>
        </w:rPr>
        <w:t>sclerotherapy</w:t>
      </w:r>
      <w:proofErr w:type="spellEnd"/>
      <w:r w:rsidRPr="006914A9">
        <w:rPr>
          <w:sz w:val="24"/>
          <w:szCs w:val="24"/>
          <w:lang w:val="en-US"/>
        </w:rPr>
        <w:t xml:space="preserve"> with foam.</w:t>
      </w:r>
      <w:proofErr w:type="gramEnd"/>
      <w:r w:rsidRPr="006914A9">
        <w:rPr>
          <w:sz w:val="24"/>
          <w:szCs w:val="24"/>
          <w:lang w:val="en-US"/>
        </w:rPr>
        <w:t xml:space="preserve"> </w:t>
      </w:r>
      <w:r w:rsidRPr="006914A9">
        <w:rPr>
          <w:sz w:val="24"/>
          <w:szCs w:val="24"/>
        </w:rPr>
        <w:t xml:space="preserve">Technical notes. Personal </w:t>
      </w:r>
      <w:proofErr w:type="spellStart"/>
      <w:r w:rsidRPr="006914A9">
        <w:rPr>
          <w:sz w:val="24"/>
          <w:szCs w:val="24"/>
        </w:rPr>
        <w:t>experience</w:t>
      </w:r>
      <w:proofErr w:type="spellEnd"/>
      <w:r w:rsidRPr="006914A9">
        <w:rPr>
          <w:sz w:val="24"/>
          <w:szCs w:val="24"/>
        </w:rPr>
        <w:t>”</w:t>
      </w:r>
      <w:proofErr w:type="gramStart"/>
      <w:r w:rsidRPr="006914A9">
        <w:rPr>
          <w:sz w:val="24"/>
          <w:szCs w:val="24"/>
        </w:rPr>
        <w:t xml:space="preserve">    </w:t>
      </w:r>
      <w:proofErr w:type="gramEnd"/>
    </w:p>
    <w:bookmarkEnd w:id="0"/>
    <w:p w:rsidR="006914A9" w:rsidRPr="006914A9" w:rsidRDefault="006914A9" w:rsidP="006914A9">
      <w:pPr>
        <w:rPr>
          <w:sz w:val="24"/>
          <w:szCs w:val="24"/>
          <w:lang w:val="en-US"/>
        </w:rPr>
      </w:pPr>
      <w:r w:rsidRPr="006914A9">
        <w:rPr>
          <w:sz w:val="24"/>
          <w:szCs w:val="24"/>
          <w:lang w:val="en-US"/>
        </w:rPr>
        <w:t>Aim/Backgr</w:t>
      </w:r>
      <w:r>
        <w:rPr>
          <w:sz w:val="24"/>
          <w:szCs w:val="24"/>
          <w:lang w:val="en-US"/>
        </w:rPr>
        <w:t>ound: The specific complication</w:t>
      </w:r>
      <w:r w:rsidRPr="006914A9">
        <w:rPr>
          <w:sz w:val="24"/>
          <w:szCs w:val="24"/>
          <w:lang w:val="en-US"/>
        </w:rPr>
        <w:t xml:space="preserve"> after treatment of the </w:t>
      </w:r>
      <w:proofErr w:type="spellStart"/>
      <w:r w:rsidRPr="006914A9">
        <w:rPr>
          <w:sz w:val="24"/>
          <w:szCs w:val="24"/>
          <w:lang w:val="en-US"/>
        </w:rPr>
        <w:t>incompetente</w:t>
      </w:r>
      <w:proofErr w:type="spellEnd"/>
      <w:r w:rsidRPr="006914A9">
        <w:rPr>
          <w:sz w:val="24"/>
          <w:szCs w:val="24"/>
          <w:lang w:val="en-US"/>
        </w:rPr>
        <w:t xml:space="preserve"> GSV with foam are early recanalization (13</w:t>
      </w:r>
      <w:r>
        <w:rPr>
          <w:sz w:val="24"/>
          <w:szCs w:val="24"/>
          <w:lang w:val="en-US"/>
        </w:rPr>
        <w:t>-20%)</w:t>
      </w:r>
      <w:r w:rsidRPr="006914A9">
        <w:rPr>
          <w:sz w:val="24"/>
          <w:szCs w:val="24"/>
          <w:lang w:val="en-US"/>
        </w:rPr>
        <w:t xml:space="preserve">. Methods: From 1 January 2016 to </w:t>
      </w:r>
      <w:r>
        <w:rPr>
          <w:sz w:val="24"/>
          <w:szCs w:val="24"/>
          <w:lang w:val="en-US"/>
        </w:rPr>
        <w:t xml:space="preserve">30 June 2019 </w:t>
      </w:r>
      <w:r w:rsidRPr="006914A9">
        <w:rPr>
          <w:sz w:val="24"/>
          <w:szCs w:val="24"/>
          <w:lang w:val="en-US"/>
        </w:rPr>
        <w:t xml:space="preserve">out of a total of </w:t>
      </w:r>
      <w:r>
        <w:rPr>
          <w:sz w:val="24"/>
          <w:szCs w:val="24"/>
          <w:lang w:val="en-US"/>
        </w:rPr>
        <w:t>667</w:t>
      </w:r>
      <w:r w:rsidRPr="006914A9">
        <w:rPr>
          <w:sz w:val="24"/>
          <w:szCs w:val="24"/>
          <w:lang w:val="en-US"/>
        </w:rPr>
        <w:t xml:space="preserve"> patients (CEAP C2-C3), 1</w:t>
      </w:r>
      <w:r>
        <w:rPr>
          <w:sz w:val="24"/>
          <w:szCs w:val="24"/>
          <w:lang w:val="en-US"/>
        </w:rPr>
        <w:t>30</w:t>
      </w:r>
      <w:r w:rsidRPr="006914A9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GSV (Great Saphenous Vein) and 22 SSV (Small Saphenous Vein) </w:t>
      </w:r>
      <w:proofErr w:type="spellStart"/>
      <w:r w:rsidRPr="006914A9">
        <w:rPr>
          <w:sz w:val="24"/>
          <w:szCs w:val="24"/>
          <w:lang w:val="en-US"/>
        </w:rPr>
        <w:t>sclerofoam</w:t>
      </w:r>
      <w:proofErr w:type="spellEnd"/>
      <w:r w:rsidRPr="006914A9">
        <w:rPr>
          <w:sz w:val="24"/>
          <w:szCs w:val="24"/>
          <w:lang w:val="en-US"/>
        </w:rPr>
        <w:t xml:space="preserve"> treatments were performed for varicose veins of the lower limbs. The indication to treatment, according to guidelines was: </w:t>
      </w:r>
      <w:proofErr w:type="spellStart"/>
      <w:r w:rsidRPr="006914A9">
        <w:rPr>
          <w:sz w:val="24"/>
          <w:szCs w:val="24"/>
          <w:lang w:val="en-US"/>
        </w:rPr>
        <w:t>sapheno</w:t>
      </w:r>
      <w:proofErr w:type="spellEnd"/>
      <w:r w:rsidRPr="006914A9">
        <w:rPr>
          <w:sz w:val="24"/>
          <w:szCs w:val="24"/>
          <w:lang w:val="en-US"/>
        </w:rPr>
        <w:t>-femoral reflux</w:t>
      </w:r>
      <w:proofErr w:type="gramStart"/>
      <w:r w:rsidRPr="006914A9">
        <w:rPr>
          <w:sz w:val="24"/>
          <w:szCs w:val="24"/>
          <w:lang w:val="en-US"/>
        </w:rPr>
        <w:t>&gt;  3</w:t>
      </w:r>
      <w:proofErr w:type="gramEnd"/>
      <w:r w:rsidRPr="006914A9">
        <w:rPr>
          <w:sz w:val="24"/>
          <w:szCs w:val="24"/>
          <w:lang w:val="en-US"/>
        </w:rPr>
        <w:t xml:space="preserve"> sec., saphenous diameter 8-13 mm and at least 2 varicose thigh / leg collateral. To obtain the GSV, local surgical anesthesia was performed with a surgical access localized to the thigh, always above the end of the Hunter perforator and of the varicose collateral. The GSV is bound and sectioned and finally </w:t>
      </w:r>
      <w:proofErr w:type="spellStart"/>
      <w:r w:rsidRPr="006914A9">
        <w:rPr>
          <w:sz w:val="24"/>
          <w:szCs w:val="24"/>
          <w:lang w:val="en-US"/>
        </w:rPr>
        <w:t>cannulated</w:t>
      </w:r>
      <w:proofErr w:type="spellEnd"/>
      <w:r w:rsidRPr="006914A9">
        <w:rPr>
          <w:sz w:val="24"/>
          <w:szCs w:val="24"/>
          <w:lang w:val="en-US"/>
        </w:rPr>
        <w:t xml:space="preserve"> with an </w:t>
      </w:r>
      <w:proofErr w:type="spellStart"/>
      <w:r w:rsidRPr="006914A9">
        <w:rPr>
          <w:sz w:val="24"/>
          <w:szCs w:val="24"/>
          <w:lang w:val="en-US"/>
        </w:rPr>
        <w:t>Arteriofix</w:t>
      </w:r>
      <w:proofErr w:type="spellEnd"/>
      <w:r w:rsidRPr="006914A9">
        <w:rPr>
          <w:sz w:val="24"/>
          <w:szCs w:val="24"/>
          <w:lang w:val="en-US"/>
        </w:rPr>
        <w:t xml:space="preserve"> 8mm catheter, through which, after washing with physiological solution, the </w:t>
      </w:r>
      <w:proofErr w:type="spellStart"/>
      <w:r w:rsidRPr="006914A9">
        <w:rPr>
          <w:sz w:val="24"/>
          <w:szCs w:val="24"/>
          <w:lang w:val="en-US"/>
        </w:rPr>
        <w:t>sclerofoam</w:t>
      </w:r>
      <w:proofErr w:type="spellEnd"/>
      <w:r w:rsidRPr="006914A9">
        <w:rPr>
          <w:sz w:val="24"/>
          <w:szCs w:val="24"/>
          <w:lang w:val="en-US"/>
        </w:rPr>
        <w:t xml:space="preserve"> with TDS 3% or </w:t>
      </w:r>
      <w:proofErr w:type="spellStart"/>
      <w:r w:rsidRPr="006914A9">
        <w:rPr>
          <w:sz w:val="24"/>
          <w:szCs w:val="24"/>
          <w:lang w:val="en-US"/>
        </w:rPr>
        <w:t>Polidocanol</w:t>
      </w:r>
      <w:proofErr w:type="spellEnd"/>
      <w:r w:rsidRPr="006914A9">
        <w:rPr>
          <w:sz w:val="24"/>
          <w:szCs w:val="24"/>
          <w:lang w:val="en-US"/>
        </w:rPr>
        <w:t xml:space="preserve"> 3% (ratio 1: 4) for a maximum of 4cc of foam according to </w:t>
      </w:r>
      <w:proofErr w:type="spellStart"/>
      <w:r w:rsidRPr="006914A9">
        <w:rPr>
          <w:sz w:val="24"/>
          <w:szCs w:val="24"/>
          <w:lang w:val="en-US"/>
        </w:rPr>
        <w:t>Tessari's</w:t>
      </w:r>
      <w:proofErr w:type="spellEnd"/>
      <w:r w:rsidRPr="006914A9">
        <w:rPr>
          <w:sz w:val="24"/>
          <w:szCs w:val="24"/>
          <w:lang w:val="en-US"/>
        </w:rPr>
        <w:t xml:space="preserve"> technique. The remaining saphenous vein and collateral veins are removed with the Muller technique. Controls with </w:t>
      </w:r>
      <w:proofErr w:type="spellStart"/>
      <w:r w:rsidRPr="006914A9">
        <w:rPr>
          <w:sz w:val="24"/>
          <w:szCs w:val="24"/>
          <w:lang w:val="en-US"/>
        </w:rPr>
        <w:t>ecocolordoppler</w:t>
      </w:r>
      <w:proofErr w:type="spellEnd"/>
      <w:r w:rsidRPr="006914A9">
        <w:rPr>
          <w:sz w:val="24"/>
          <w:szCs w:val="24"/>
          <w:lang w:val="en-US"/>
        </w:rPr>
        <w:t xml:space="preserve"> are expected at 1.3.6 months and 2 year. Results: Only in 4 patients (3</w:t>
      </w:r>
      <w:proofErr w:type="gramStart"/>
      <w:r w:rsidRPr="006914A9">
        <w:rPr>
          <w:sz w:val="24"/>
          <w:szCs w:val="24"/>
          <w:lang w:val="en-US"/>
        </w:rPr>
        <w:t>,8</w:t>
      </w:r>
      <w:proofErr w:type="gramEnd"/>
      <w:r w:rsidRPr="006914A9">
        <w:rPr>
          <w:sz w:val="24"/>
          <w:szCs w:val="24"/>
          <w:lang w:val="en-US"/>
        </w:rPr>
        <w:t xml:space="preserve">%), however very thin, was found, in the first month, a superficial phlebitis of the thigh, between the surgical incision and the inguinal fold. In 2 cases there was </w:t>
      </w:r>
      <w:proofErr w:type="gramStart"/>
      <w:r w:rsidRPr="006914A9">
        <w:rPr>
          <w:sz w:val="24"/>
          <w:szCs w:val="24"/>
          <w:lang w:val="en-US"/>
        </w:rPr>
        <w:t>a small</w:t>
      </w:r>
      <w:proofErr w:type="gramEnd"/>
      <w:r w:rsidRPr="006914A9">
        <w:rPr>
          <w:sz w:val="24"/>
          <w:szCs w:val="24"/>
          <w:lang w:val="en-US"/>
        </w:rPr>
        <w:t xml:space="preserve"> superficial collateral with high concentration phlebitis of the </w:t>
      </w:r>
      <w:proofErr w:type="spellStart"/>
      <w:r w:rsidRPr="006914A9">
        <w:rPr>
          <w:sz w:val="24"/>
          <w:szCs w:val="24"/>
          <w:lang w:val="en-US"/>
        </w:rPr>
        <w:t>sclerosing</w:t>
      </w:r>
      <w:proofErr w:type="spellEnd"/>
      <w:r w:rsidRPr="006914A9">
        <w:rPr>
          <w:sz w:val="24"/>
          <w:szCs w:val="24"/>
          <w:lang w:val="en-US"/>
        </w:rPr>
        <w:t xml:space="preserve"> drug. Recanalization occurred after </w:t>
      </w:r>
      <w:r>
        <w:rPr>
          <w:sz w:val="24"/>
          <w:szCs w:val="24"/>
          <w:lang w:val="en-US"/>
        </w:rPr>
        <w:t>30</w:t>
      </w:r>
      <w:r w:rsidRPr="006914A9"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mounths</w:t>
      </w:r>
      <w:proofErr w:type="spellEnd"/>
      <w:r w:rsidRPr="006914A9">
        <w:rPr>
          <w:sz w:val="24"/>
          <w:szCs w:val="24"/>
          <w:lang w:val="en-US"/>
        </w:rPr>
        <w:t xml:space="preserve"> in only 1</w:t>
      </w:r>
      <w:r>
        <w:rPr>
          <w:sz w:val="24"/>
          <w:szCs w:val="24"/>
          <w:lang w:val="en-US"/>
        </w:rPr>
        <w:t>2</w:t>
      </w:r>
      <w:r w:rsidRPr="006914A9">
        <w:rPr>
          <w:sz w:val="24"/>
          <w:szCs w:val="24"/>
          <w:lang w:val="en-US"/>
        </w:rPr>
        <w:t xml:space="preserve"> patients (</w:t>
      </w:r>
      <w:r>
        <w:rPr>
          <w:sz w:val="24"/>
          <w:szCs w:val="24"/>
          <w:lang w:val="en-US"/>
        </w:rPr>
        <w:t>7</w:t>
      </w:r>
      <w:proofErr w:type="gramStart"/>
      <w:r>
        <w:rPr>
          <w:sz w:val="24"/>
          <w:szCs w:val="24"/>
          <w:lang w:val="en-US"/>
        </w:rPr>
        <w:t>,9</w:t>
      </w:r>
      <w:proofErr w:type="gramEnd"/>
      <w:r w:rsidRPr="006914A9">
        <w:rPr>
          <w:sz w:val="24"/>
          <w:szCs w:val="24"/>
          <w:lang w:val="en-US"/>
        </w:rPr>
        <w:t xml:space="preserve">%). In any case the diameter of saphenous veins was reduced by more than 50%, the saphenous walls were thickened, there was no reflux at the </w:t>
      </w:r>
      <w:proofErr w:type="spellStart"/>
      <w:r w:rsidRPr="006914A9">
        <w:rPr>
          <w:sz w:val="24"/>
          <w:szCs w:val="24"/>
          <w:lang w:val="en-US"/>
        </w:rPr>
        <w:t>sapheno</w:t>
      </w:r>
      <w:proofErr w:type="spellEnd"/>
      <w:r w:rsidRPr="006914A9">
        <w:rPr>
          <w:sz w:val="24"/>
          <w:szCs w:val="24"/>
          <w:lang w:val="en-US"/>
        </w:rPr>
        <w:t xml:space="preserve">-femoral junction and clinically the patients reported no disturbances. </w:t>
      </w:r>
      <w:proofErr w:type="gramStart"/>
      <w:r w:rsidRPr="006914A9">
        <w:rPr>
          <w:sz w:val="24"/>
          <w:szCs w:val="24"/>
          <w:lang w:val="en-US"/>
        </w:rPr>
        <w:t>In all other patients, GSV presented with obliterated and reduced caliber or fibrotic.</w:t>
      </w:r>
      <w:proofErr w:type="gramEnd"/>
      <w:r w:rsidRPr="006914A9">
        <w:rPr>
          <w:sz w:val="24"/>
          <w:szCs w:val="24"/>
          <w:lang w:val="en-US"/>
        </w:rPr>
        <w:t xml:space="preserve"> Conclusions: From these first results we can state that this technique that includes the ligation of the </w:t>
      </w:r>
      <w:proofErr w:type="gramStart"/>
      <w:r w:rsidRPr="006914A9">
        <w:rPr>
          <w:sz w:val="24"/>
          <w:szCs w:val="24"/>
          <w:lang w:val="en-US"/>
        </w:rPr>
        <w:t>GSV,</w:t>
      </w:r>
      <w:proofErr w:type="gramEnd"/>
      <w:r w:rsidRPr="006914A9">
        <w:rPr>
          <w:sz w:val="24"/>
          <w:szCs w:val="24"/>
          <w:lang w:val="en-US"/>
        </w:rPr>
        <w:t xml:space="preserve"> makes the foam more stable than that which occurs with the direct injection of the GSV. The </w:t>
      </w:r>
      <w:proofErr w:type="spellStart"/>
      <w:r w:rsidRPr="006914A9">
        <w:rPr>
          <w:sz w:val="24"/>
          <w:szCs w:val="24"/>
          <w:lang w:val="en-US"/>
        </w:rPr>
        <w:t>sclerosing</w:t>
      </w:r>
      <w:proofErr w:type="spellEnd"/>
      <w:r w:rsidRPr="006914A9">
        <w:rPr>
          <w:sz w:val="24"/>
          <w:szCs w:val="24"/>
          <w:lang w:val="en-US"/>
        </w:rPr>
        <w:t xml:space="preserve"> drug between the barrier flow of the Superficial </w:t>
      </w:r>
      <w:proofErr w:type="spellStart"/>
      <w:r w:rsidRPr="006914A9">
        <w:rPr>
          <w:sz w:val="24"/>
          <w:szCs w:val="24"/>
          <w:lang w:val="en-US"/>
        </w:rPr>
        <w:t>Epigastric</w:t>
      </w:r>
      <w:proofErr w:type="spellEnd"/>
      <w:r w:rsidRPr="006914A9">
        <w:rPr>
          <w:sz w:val="24"/>
          <w:szCs w:val="24"/>
          <w:lang w:val="en-US"/>
        </w:rPr>
        <w:t xml:space="preserve"> Vein and the ligature keeps the foam state for longer and therefore the damaging action on the endothelium is stronger. Furthermore, a smaller amount of foam is sufficient, with no local and general phenomena and complications.</w:t>
      </w:r>
    </w:p>
    <w:p w:rsidR="006914A9" w:rsidRPr="006914A9" w:rsidRDefault="006914A9" w:rsidP="006914A9">
      <w:pPr>
        <w:rPr>
          <w:sz w:val="24"/>
          <w:szCs w:val="24"/>
          <w:lang w:val="en-US"/>
        </w:rPr>
      </w:pPr>
    </w:p>
    <w:p w:rsidR="006914A9" w:rsidRPr="006914A9" w:rsidRDefault="006914A9" w:rsidP="006914A9">
      <w:pPr>
        <w:rPr>
          <w:sz w:val="24"/>
          <w:szCs w:val="24"/>
        </w:rPr>
      </w:pPr>
      <w:proofErr w:type="spellStart"/>
      <w:r w:rsidRPr="006914A9">
        <w:rPr>
          <w:sz w:val="24"/>
          <w:szCs w:val="24"/>
        </w:rPr>
        <w:t>Keywords</w:t>
      </w:r>
      <w:proofErr w:type="spellEnd"/>
      <w:r w:rsidRPr="006914A9">
        <w:rPr>
          <w:sz w:val="24"/>
          <w:szCs w:val="24"/>
        </w:rPr>
        <w:t xml:space="preserve">: </w:t>
      </w:r>
      <w:proofErr w:type="spellStart"/>
      <w:r w:rsidRPr="006914A9">
        <w:rPr>
          <w:sz w:val="24"/>
          <w:szCs w:val="24"/>
        </w:rPr>
        <w:t>sclerofoam</w:t>
      </w:r>
      <w:proofErr w:type="spellEnd"/>
      <w:r w:rsidRPr="006914A9">
        <w:rPr>
          <w:sz w:val="24"/>
          <w:szCs w:val="24"/>
        </w:rPr>
        <w:t xml:space="preserve">, </w:t>
      </w:r>
      <w:proofErr w:type="spellStart"/>
      <w:r w:rsidRPr="006914A9">
        <w:rPr>
          <w:sz w:val="24"/>
          <w:szCs w:val="24"/>
        </w:rPr>
        <w:t>saphenous</w:t>
      </w:r>
      <w:proofErr w:type="spellEnd"/>
      <w:r w:rsidRPr="006914A9">
        <w:rPr>
          <w:sz w:val="24"/>
          <w:szCs w:val="24"/>
        </w:rPr>
        <w:t xml:space="preserve">, </w:t>
      </w:r>
      <w:proofErr w:type="spellStart"/>
      <w:r w:rsidRPr="006914A9">
        <w:rPr>
          <w:sz w:val="24"/>
          <w:szCs w:val="24"/>
        </w:rPr>
        <w:t>recanalization</w:t>
      </w:r>
      <w:proofErr w:type="spellEnd"/>
    </w:p>
    <w:p w:rsidR="006914A9" w:rsidRPr="006914A9" w:rsidRDefault="006914A9">
      <w:pPr>
        <w:rPr>
          <w:sz w:val="24"/>
          <w:szCs w:val="24"/>
        </w:rPr>
      </w:pPr>
    </w:p>
    <w:sectPr w:rsidR="006914A9" w:rsidRPr="006914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374"/>
    <w:rsid w:val="0064709C"/>
    <w:rsid w:val="006914A9"/>
    <w:rsid w:val="00DF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362</Words>
  <Characters>2069</Characters>
  <Application>Microsoft Office Word</Application>
  <DocSecurity>0</DocSecurity>
  <Lines>17</Lines>
  <Paragraphs>4</Paragraphs>
  <ScaleCrop>false</ScaleCrop>
  <Company> </Company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2019-08-07T09:48:00Z</dcterms:created>
  <dcterms:modified xsi:type="dcterms:W3CDTF">2019-08-07T09:55:00Z</dcterms:modified>
</cp:coreProperties>
</file>