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BE9" w:rsidRDefault="00B3082B" w:rsidP="00CF6412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FA4BE9" w:rsidRPr="00FA4BE9">
        <w:rPr>
          <w:rFonts w:ascii="Times New Roman" w:hAnsi="Times New Roman" w:cs="Times New Roman"/>
          <w:sz w:val="24"/>
          <w:szCs w:val="24"/>
        </w:rPr>
        <w:t xml:space="preserve">Adherence of Rheumatic Heart Disease Patients to Secondary Prophylaxis </w:t>
      </w:r>
      <w:r w:rsidR="00CF6412">
        <w:rPr>
          <w:rFonts w:ascii="Times New Roman" w:hAnsi="Times New Roman" w:cs="Times New Roman"/>
          <w:sz w:val="24"/>
          <w:szCs w:val="24"/>
        </w:rPr>
        <w:t xml:space="preserve">  </w:t>
      </w:r>
      <w:r w:rsidR="00FA4BE9" w:rsidRPr="00FA4BE9">
        <w:rPr>
          <w:rFonts w:ascii="Times New Roman" w:hAnsi="Times New Roman" w:cs="Times New Roman"/>
          <w:sz w:val="24"/>
          <w:szCs w:val="24"/>
        </w:rPr>
        <w:t xml:space="preserve">and Main Reasons for Poor Adherence at </w:t>
      </w:r>
      <w:proofErr w:type="spellStart"/>
      <w:r w:rsidR="00FA4BE9" w:rsidRPr="00FA4BE9">
        <w:rPr>
          <w:rFonts w:ascii="Times New Roman" w:hAnsi="Times New Roman" w:cs="Times New Roman"/>
          <w:sz w:val="24"/>
          <w:szCs w:val="24"/>
        </w:rPr>
        <w:t>Jimma</w:t>
      </w:r>
      <w:proofErr w:type="spellEnd"/>
      <w:r w:rsidR="00FA4BE9" w:rsidRPr="00FA4BE9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="00FA4BE9" w:rsidRPr="00FA4BE9">
        <w:rPr>
          <w:rFonts w:ascii="Times New Roman" w:hAnsi="Times New Roman" w:cs="Times New Roman"/>
          <w:sz w:val="24"/>
          <w:szCs w:val="24"/>
        </w:rPr>
        <w:t>Center</w:t>
      </w:r>
      <w:proofErr w:type="spellEnd"/>
    </w:p>
    <w:p w:rsidR="00FA4BE9" w:rsidRPr="00CF6412" w:rsidRDefault="00FA4BE9" w:rsidP="00FA4BE9">
      <w:pPr>
        <w:pStyle w:val="HTMLPreformatted"/>
        <w:rPr>
          <w:rFonts w:ascii="Times New Roman" w:eastAsiaTheme="minorHAnsi" w:hAnsi="Times New Roman" w:cs="Times New Roman"/>
          <w:b/>
          <w:color w:val="auto"/>
          <w:sz w:val="24"/>
          <w:szCs w:val="22"/>
          <w:u w:val="single"/>
          <w:lang w:val="en-IN"/>
        </w:rPr>
      </w:pPr>
      <w:proofErr w:type="spellStart"/>
      <w:r w:rsidRPr="00CF6412">
        <w:rPr>
          <w:rFonts w:ascii="Times New Roman" w:eastAsiaTheme="minorHAnsi" w:hAnsi="Times New Roman" w:cs="Times New Roman"/>
          <w:b/>
          <w:color w:val="auto"/>
          <w:sz w:val="24"/>
          <w:szCs w:val="22"/>
          <w:u w:val="single"/>
          <w:lang w:val="en-IN"/>
        </w:rPr>
        <w:t>Kenzu</w:t>
      </w:r>
      <w:proofErr w:type="spellEnd"/>
      <w:r w:rsidRPr="00CF6412">
        <w:rPr>
          <w:rFonts w:ascii="Times New Roman" w:eastAsiaTheme="minorHAnsi" w:hAnsi="Times New Roman" w:cs="Times New Roman"/>
          <w:b/>
          <w:color w:val="auto"/>
          <w:sz w:val="24"/>
          <w:szCs w:val="22"/>
          <w:u w:val="single"/>
          <w:lang w:val="en-IN"/>
        </w:rPr>
        <w:t xml:space="preserve"> Mohammed, </w:t>
      </w:r>
      <w:proofErr w:type="spellStart"/>
      <w:r w:rsidRPr="00CF6412">
        <w:rPr>
          <w:rFonts w:ascii="Times New Roman" w:eastAsiaTheme="minorHAnsi" w:hAnsi="Times New Roman" w:cs="Times New Roman"/>
          <w:b/>
          <w:color w:val="auto"/>
          <w:sz w:val="24"/>
          <w:szCs w:val="22"/>
          <w:u w:val="single"/>
          <w:lang w:val="en-IN"/>
        </w:rPr>
        <w:t>Wondu</w:t>
      </w:r>
      <w:proofErr w:type="spellEnd"/>
      <w:r w:rsidRPr="00CF6412">
        <w:rPr>
          <w:rFonts w:ascii="Times New Roman" w:eastAsiaTheme="minorHAnsi" w:hAnsi="Times New Roman" w:cs="Times New Roman"/>
          <w:b/>
          <w:color w:val="auto"/>
          <w:sz w:val="24"/>
          <w:szCs w:val="22"/>
          <w:u w:val="single"/>
          <w:lang w:val="en-IN"/>
        </w:rPr>
        <w:t xml:space="preserve"> </w:t>
      </w:r>
      <w:proofErr w:type="spellStart"/>
      <w:r w:rsidRPr="00CF6412">
        <w:rPr>
          <w:rFonts w:ascii="Times New Roman" w:eastAsiaTheme="minorHAnsi" w:hAnsi="Times New Roman" w:cs="Times New Roman"/>
          <w:b/>
          <w:color w:val="auto"/>
          <w:sz w:val="24"/>
          <w:szCs w:val="22"/>
          <w:u w:val="single"/>
          <w:lang w:val="en-IN"/>
        </w:rPr>
        <w:t>Reta</w:t>
      </w:r>
      <w:proofErr w:type="spellEnd"/>
      <w:r w:rsidRPr="00CF6412">
        <w:rPr>
          <w:rFonts w:ascii="Times New Roman" w:eastAsiaTheme="minorHAnsi" w:hAnsi="Times New Roman" w:cs="Times New Roman"/>
          <w:b/>
          <w:color w:val="auto"/>
          <w:sz w:val="24"/>
          <w:szCs w:val="22"/>
          <w:u w:val="single"/>
          <w:lang w:val="en-IN"/>
        </w:rPr>
        <w:t xml:space="preserve">, </w:t>
      </w:r>
      <w:proofErr w:type="spellStart"/>
      <w:r w:rsidRPr="00CF6412">
        <w:rPr>
          <w:rFonts w:ascii="Times New Roman" w:eastAsiaTheme="minorHAnsi" w:hAnsi="Times New Roman" w:cs="Times New Roman"/>
          <w:b/>
          <w:color w:val="auto"/>
          <w:sz w:val="24"/>
          <w:szCs w:val="22"/>
          <w:u w:val="single"/>
          <w:lang w:val="en-IN"/>
        </w:rPr>
        <w:t>Moyeta</w:t>
      </w:r>
      <w:proofErr w:type="spellEnd"/>
      <w:r w:rsidRPr="00CF6412">
        <w:rPr>
          <w:rFonts w:ascii="Times New Roman" w:eastAsiaTheme="minorHAnsi" w:hAnsi="Times New Roman" w:cs="Times New Roman"/>
          <w:b/>
          <w:color w:val="auto"/>
          <w:sz w:val="24"/>
          <w:szCs w:val="22"/>
          <w:u w:val="single"/>
          <w:lang w:val="en-IN"/>
        </w:rPr>
        <w:t xml:space="preserve"> </w:t>
      </w:r>
      <w:proofErr w:type="spellStart"/>
      <w:r w:rsidRPr="00CF6412">
        <w:rPr>
          <w:rFonts w:ascii="Times New Roman" w:eastAsiaTheme="minorHAnsi" w:hAnsi="Times New Roman" w:cs="Times New Roman"/>
          <w:b/>
          <w:color w:val="auto"/>
          <w:sz w:val="24"/>
          <w:szCs w:val="22"/>
          <w:u w:val="single"/>
          <w:lang w:val="en-IN"/>
        </w:rPr>
        <w:t>Bariso</w:t>
      </w:r>
      <w:proofErr w:type="spellEnd"/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proofErr w:type="spellStart"/>
      <w:r w:rsidR="00FA4BE9">
        <w:rPr>
          <w:rFonts w:ascii="Times New Roman" w:hAnsi="Times New Roman" w:cs="Times New Roman"/>
          <w:i/>
          <w:iCs/>
          <w:sz w:val="24"/>
        </w:rPr>
        <w:t>Jimma</w:t>
      </w:r>
      <w:proofErr w:type="spellEnd"/>
      <w:r w:rsidR="00FA4BE9">
        <w:rPr>
          <w:rFonts w:ascii="Times New Roman" w:hAnsi="Times New Roman" w:cs="Times New Roman"/>
          <w:i/>
          <w:iCs/>
          <w:sz w:val="24"/>
        </w:rPr>
        <w:t xml:space="preserve"> University</w:t>
      </w:r>
      <w:r w:rsidR="00FA4BE9" w:rsidRPr="00FA4BE9">
        <w:rPr>
          <w:rFonts w:ascii="Times New Roman" w:hAnsi="Times New Roman" w:cs="Times New Roman"/>
          <w:i/>
          <w:iCs/>
          <w:sz w:val="24"/>
        </w:rPr>
        <w:t>, Ethiopia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  <w:bookmarkStart w:id="0" w:name="_GoBack"/>
      <w:bookmarkEnd w:id="0"/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proofErr w:type="spellStart"/>
      <w:r w:rsidR="00FA4BE9" w:rsidRPr="00FA4BE9">
        <w:rPr>
          <w:rFonts w:ascii="Times New Roman" w:hAnsi="Times New Roman" w:cs="Times New Roman"/>
          <w:i/>
          <w:iCs/>
          <w:sz w:val="24"/>
        </w:rPr>
        <w:t>Jimma</w:t>
      </w:r>
      <w:proofErr w:type="spellEnd"/>
      <w:r w:rsidR="00FA4BE9" w:rsidRPr="00FA4BE9">
        <w:rPr>
          <w:rFonts w:ascii="Times New Roman" w:hAnsi="Times New Roman" w:cs="Times New Roman"/>
          <w:i/>
          <w:iCs/>
          <w:sz w:val="24"/>
        </w:rPr>
        <w:t xml:space="preserve"> University, Ethiopia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proofErr w:type="spellStart"/>
      <w:r w:rsidR="00FA4BE9" w:rsidRPr="00FA4BE9">
        <w:rPr>
          <w:rFonts w:ascii="Times New Roman" w:hAnsi="Times New Roman" w:cs="Times New Roman"/>
          <w:i/>
          <w:iCs/>
          <w:sz w:val="24"/>
        </w:rPr>
        <w:t>Jimma</w:t>
      </w:r>
      <w:proofErr w:type="spellEnd"/>
      <w:r w:rsidR="00FA4BE9" w:rsidRPr="00FA4BE9">
        <w:rPr>
          <w:rFonts w:ascii="Times New Roman" w:hAnsi="Times New Roman" w:cs="Times New Roman"/>
          <w:i/>
          <w:iCs/>
          <w:sz w:val="24"/>
        </w:rPr>
        <w:t xml:space="preserve"> University, Ethiopia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FA4BE9" w:rsidRDefault="00FA4BE9" w:rsidP="00FA4BE9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FA4BE9">
        <w:rPr>
          <w:rFonts w:ascii="Times New Roman" w:hAnsi="Times New Roman" w:cs="Times New Roman"/>
          <w:sz w:val="24"/>
        </w:rPr>
        <w:t>Rheumatic heart disease (RHD) is the major long-term sequel of acute rheumatic fever, which involves the cardiac valves leading to stenosis or regurgitation with resultant hemodynamic disturbance. The incidence of ARF and prevalence RHD in the sub-Saharan Africa including Ethiopia are highest. The main priority of long-term management of ARF /RHD is to ensure that patients are adherent to the secondary prophylaxi</w:t>
      </w:r>
      <w:r>
        <w:rPr>
          <w:rFonts w:ascii="Times New Roman" w:hAnsi="Times New Roman" w:cs="Times New Roman"/>
          <w:sz w:val="24"/>
        </w:rPr>
        <w:t>s to prevent recurrent attacks.</w:t>
      </w:r>
      <w:r w:rsidRPr="00FA4BE9">
        <w:rPr>
          <w:rFonts w:ascii="Times New Roman" w:hAnsi="Times New Roman" w:cs="Times New Roman"/>
          <w:sz w:val="24"/>
        </w:rPr>
        <w:t xml:space="preserve"> A cross-sectional study was conducted among sampled 241 RHD patients having at least one year follow-up at cardiac clinic of </w:t>
      </w:r>
      <w:proofErr w:type="spellStart"/>
      <w:r w:rsidRPr="00FA4BE9">
        <w:rPr>
          <w:rFonts w:ascii="Times New Roman" w:hAnsi="Times New Roman" w:cs="Times New Roman"/>
          <w:sz w:val="24"/>
        </w:rPr>
        <w:t>Jimma</w:t>
      </w:r>
      <w:proofErr w:type="spellEnd"/>
      <w:r w:rsidRPr="00FA4BE9">
        <w:rPr>
          <w:rFonts w:ascii="Times New Roman" w:hAnsi="Times New Roman" w:cs="Times New Roman"/>
          <w:sz w:val="24"/>
        </w:rPr>
        <w:t xml:space="preserve"> Medical </w:t>
      </w:r>
      <w:proofErr w:type="spellStart"/>
      <w:r w:rsidRPr="00FA4BE9">
        <w:rPr>
          <w:rFonts w:ascii="Times New Roman" w:hAnsi="Times New Roman" w:cs="Times New Roman"/>
          <w:sz w:val="24"/>
        </w:rPr>
        <w:t>Center</w:t>
      </w:r>
      <w:proofErr w:type="spellEnd"/>
      <w:r w:rsidRPr="00FA4BE9">
        <w:rPr>
          <w:rFonts w:ascii="Times New Roman" w:hAnsi="Times New Roman" w:cs="Times New Roman"/>
          <w:sz w:val="24"/>
        </w:rPr>
        <w:t xml:space="preserve"> who appointed every month to receive antibiotic prophylaxis. The data was collected for 4 months (from June 1-September 30, 2018) by asking their follow-up status of last one year retrospectively and assessing related variables by using face to face interview. After the data was collected using structured questionnaires, it was coded, entered into </w:t>
      </w:r>
      <w:proofErr w:type="spellStart"/>
      <w:r w:rsidRPr="00FA4BE9">
        <w:rPr>
          <w:rFonts w:ascii="Times New Roman" w:hAnsi="Times New Roman" w:cs="Times New Roman"/>
          <w:sz w:val="24"/>
        </w:rPr>
        <w:t>Epi</w:t>
      </w:r>
      <w:proofErr w:type="spellEnd"/>
      <w:r w:rsidRPr="00FA4BE9">
        <w:rPr>
          <w:rFonts w:ascii="Times New Roman" w:hAnsi="Times New Roman" w:cs="Times New Roman"/>
          <w:sz w:val="24"/>
        </w:rPr>
        <w:t xml:space="preserve"> data and exported to SPSS for further analysis. The adherence rate of RHD patients was determined by frequency of annu</w:t>
      </w:r>
      <w:r>
        <w:rPr>
          <w:rFonts w:ascii="Times New Roman" w:hAnsi="Times New Roman" w:cs="Times New Roman"/>
          <w:sz w:val="24"/>
        </w:rPr>
        <w:t xml:space="preserve">al injections of prophylaxis. </w:t>
      </w:r>
      <w:r w:rsidRPr="00FA4BE9">
        <w:rPr>
          <w:rFonts w:ascii="Times New Roman" w:hAnsi="Times New Roman" w:cs="Times New Roman"/>
          <w:sz w:val="24"/>
        </w:rPr>
        <w:t xml:space="preserve">A total of 241 patients with RHD were interviewed, among those 224 (93.0%) were received the secondary prophylaxis at least once within last one year, despite frequency differs while 17 (7.0%) of them didn’t initiate the prophylaxis yet. The adherence rate of the assessed RHD patients to secondary prophylaxis was 55.2% while the left 108 RHD patients (44.8%) were </w:t>
      </w:r>
      <w:r>
        <w:rPr>
          <w:rFonts w:ascii="Times New Roman" w:hAnsi="Times New Roman" w:cs="Times New Roman"/>
          <w:sz w:val="24"/>
        </w:rPr>
        <w:t>considered</w:t>
      </w:r>
      <w:r w:rsidRPr="00FA4BE9">
        <w:rPr>
          <w:rFonts w:ascii="Times New Roman" w:hAnsi="Times New Roman" w:cs="Times New Roman"/>
          <w:sz w:val="24"/>
        </w:rPr>
        <w:t xml:space="preserve"> as non-adhered to the prophylaxis [can be who either don’t start the prophylaxis 17 (7.0% ) or  who missed the prophylaxis more than three times annually 86 (35.6%)]. The main reasons for poor adherence were lack of money 41 (38%), far distance from hospital 28 (26%), fear </w:t>
      </w:r>
      <w:r w:rsidRPr="00FA4BE9">
        <w:rPr>
          <w:rFonts w:ascii="Times New Roman" w:hAnsi="Times New Roman" w:cs="Times New Roman"/>
          <w:sz w:val="24"/>
        </w:rPr>
        <w:t xml:space="preserve">of </w:t>
      </w:r>
      <w:r>
        <w:rPr>
          <w:rFonts w:ascii="Times New Roman" w:hAnsi="Times New Roman" w:cs="Times New Roman"/>
          <w:sz w:val="24"/>
        </w:rPr>
        <w:t>painful</w:t>
      </w:r>
      <w:r w:rsidRPr="00FA4BE9">
        <w:rPr>
          <w:rFonts w:ascii="Times New Roman" w:hAnsi="Times New Roman" w:cs="Times New Roman"/>
          <w:sz w:val="24"/>
        </w:rPr>
        <w:t xml:space="preserve"> injection 25 (23%), and lack of knowle</w:t>
      </w:r>
      <w:r>
        <w:rPr>
          <w:rFonts w:ascii="Times New Roman" w:hAnsi="Times New Roman" w:cs="Times New Roman"/>
          <w:sz w:val="24"/>
        </w:rPr>
        <w:t>dge about the disease</w:t>
      </w:r>
      <w:r w:rsidRPr="00FA4BE9">
        <w:rPr>
          <w:rFonts w:ascii="Times New Roman" w:hAnsi="Times New Roman" w:cs="Times New Roman"/>
          <w:sz w:val="24"/>
        </w:rPr>
        <w:t xml:space="preserve"> 14 (13%).</w:t>
      </w:r>
    </w:p>
    <w:p w:rsidR="00CF6412" w:rsidRDefault="00FA4BE9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CF6412">
        <w:rPr>
          <w:rFonts w:ascii="Times New Roman" w:hAnsi="Times New Roman" w:cs="Times New Roman"/>
          <w:b/>
          <w:sz w:val="24"/>
        </w:rPr>
        <w:t>Key words:</w:t>
      </w:r>
      <w:r w:rsidRPr="00FA4BE9">
        <w:rPr>
          <w:rFonts w:ascii="Times New Roman" w:hAnsi="Times New Roman" w:cs="Times New Roman"/>
          <w:sz w:val="24"/>
        </w:rPr>
        <w:t xml:space="preserve"> RHD patients, Adherence, Main reasons of poor adherence</w:t>
      </w:r>
    </w:p>
    <w:p w:rsidR="00CF6412" w:rsidRDefault="00CF6412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Pr="00CF6412" w:rsidRDefault="0028059F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CF6412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CF6412">
        <w:rPr>
          <w:rFonts w:ascii="Times New Roman" w:hAnsi="Times New Roman" w:cs="Times New Roman"/>
          <w:iCs/>
          <w:sz w:val="24"/>
        </w:rPr>
        <w:t>Wondu</w:t>
      </w:r>
      <w:proofErr w:type="spellEnd"/>
      <w:r w:rsidRPr="00CF6412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CF6412">
        <w:rPr>
          <w:rFonts w:ascii="Times New Roman" w:hAnsi="Times New Roman" w:cs="Times New Roman"/>
          <w:iCs/>
          <w:sz w:val="24"/>
        </w:rPr>
        <w:t>Reta</w:t>
      </w:r>
      <w:proofErr w:type="spellEnd"/>
      <w:r w:rsidRPr="00CF6412">
        <w:rPr>
          <w:rFonts w:ascii="Times New Roman" w:hAnsi="Times New Roman" w:cs="Times New Roman"/>
          <w:iCs/>
          <w:sz w:val="24"/>
        </w:rPr>
        <w:t xml:space="preserve"> has completed his BSc and MSc degree from </w:t>
      </w:r>
      <w:proofErr w:type="spellStart"/>
      <w:r w:rsidRPr="00CF6412">
        <w:rPr>
          <w:rFonts w:ascii="Times New Roman" w:hAnsi="Times New Roman" w:cs="Times New Roman"/>
          <w:iCs/>
          <w:sz w:val="24"/>
        </w:rPr>
        <w:t>Jimma</w:t>
      </w:r>
      <w:proofErr w:type="spellEnd"/>
      <w:r w:rsidRPr="00CF6412">
        <w:rPr>
          <w:rFonts w:ascii="Times New Roman" w:hAnsi="Times New Roman" w:cs="Times New Roman"/>
          <w:iCs/>
          <w:sz w:val="24"/>
        </w:rPr>
        <w:t xml:space="preserve"> University. He is the researcher and lecturer of </w:t>
      </w:r>
      <w:proofErr w:type="spellStart"/>
      <w:r w:rsidRPr="00CF6412">
        <w:rPr>
          <w:rFonts w:ascii="Times New Roman" w:hAnsi="Times New Roman" w:cs="Times New Roman"/>
          <w:iCs/>
          <w:sz w:val="24"/>
        </w:rPr>
        <w:t>Anesthesiology</w:t>
      </w:r>
      <w:proofErr w:type="spellEnd"/>
      <w:r w:rsidRPr="00CF6412">
        <w:rPr>
          <w:rFonts w:ascii="Times New Roman" w:hAnsi="Times New Roman" w:cs="Times New Roman"/>
          <w:iCs/>
          <w:sz w:val="24"/>
        </w:rPr>
        <w:t xml:space="preserve"> and Medical Physiology at </w:t>
      </w:r>
      <w:proofErr w:type="spellStart"/>
      <w:r w:rsidRPr="00CF6412">
        <w:rPr>
          <w:rFonts w:ascii="Times New Roman" w:hAnsi="Times New Roman" w:cs="Times New Roman"/>
          <w:iCs/>
          <w:sz w:val="24"/>
        </w:rPr>
        <w:t>Jimma</w:t>
      </w:r>
      <w:proofErr w:type="spellEnd"/>
      <w:r w:rsidRPr="00CF6412">
        <w:rPr>
          <w:rFonts w:ascii="Times New Roman" w:hAnsi="Times New Roman" w:cs="Times New Roman"/>
          <w:iCs/>
          <w:sz w:val="24"/>
        </w:rPr>
        <w:t xml:space="preserve"> University, Institute of health. He has published many papers in reputed journals and also serving as reviewer and editor at different journals related to his profession.</w:t>
      </w:r>
      <w:r>
        <w:rPr>
          <w:rFonts w:eastAsia="MS PGothic"/>
          <w:b/>
          <w:noProof/>
          <w:sz w:val="28"/>
          <w:szCs w:val="28"/>
        </w:rPr>
        <w:drawing>
          <wp:inline distT="0" distB="0" distL="0" distR="0" wp14:anchorId="2E9893D0" wp14:editId="2E6B5AB8">
            <wp:extent cx="2171700" cy="1581150"/>
            <wp:effectExtent l="0" t="0" r="0" b="0"/>
            <wp:docPr id="1" name="Picture 1" descr="C:\Users\user\Desktop\credentials\wrd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redentials\wrdpi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4E3" w:rsidRPr="00495C76" w:rsidRDefault="00CF6412" w:rsidP="00CF6412">
      <w:pPr>
        <w:pStyle w:val="HTMLPreformatted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Cs/>
          <w:sz w:val="24"/>
        </w:rPr>
        <w:t xml:space="preserve">E-mail: </w:t>
      </w:r>
      <w:hyperlink r:id="rId8" w:history="1">
        <w:r w:rsidRPr="00222924">
          <w:rPr>
            <w:rStyle w:val="Hyperlink"/>
            <w:rFonts w:ascii="Times New Roman" w:hAnsi="Times New Roman" w:cs="Times New Roman"/>
            <w:iCs/>
            <w:sz w:val="24"/>
          </w:rPr>
          <w:t>majore04@gmail.com</w:t>
        </w:r>
      </w:hyperlink>
      <w:r>
        <w:rPr>
          <w:rFonts w:ascii="Times New Roman" w:hAnsi="Times New Roman" w:cs="Times New Roman"/>
          <w:iCs/>
          <w:sz w:val="24"/>
        </w:rPr>
        <w:t xml:space="preserve"> or </w:t>
      </w:r>
      <w:hyperlink r:id="rId9" w:history="1">
        <w:r w:rsidRPr="00222924">
          <w:rPr>
            <w:rStyle w:val="Hyperlink"/>
            <w:rFonts w:ascii="Times New Roman" w:hAnsi="Times New Roman" w:cs="Times New Roman"/>
            <w:iCs/>
            <w:sz w:val="24"/>
          </w:rPr>
          <w:t>wondu.demissie@ju.edu.et</w:t>
        </w:r>
      </w:hyperlink>
      <w:r w:rsidR="00B3082B">
        <w:rPr>
          <w:rFonts w:ascii="Times New Roman" w:hAnsi="Times New Roman" w:cs="Times New Roman"/>
          <w:iCs/>
          <w:sz w:val="24"/>
        </w:rPr>
        <w:t xml:space="preserve"> </w:t>
      </w: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DF0" w:rsidRDefault="00824DF0" w:rsidP="00495C76">
      <w:pPr>
        <w:spacing w:after="0" w:line="240" w:lineRule="auto"/>
      </w:pPr>
      <w:r>
        <w:separator/>
      </w:r>
    </w:p>
  </w:endnote>
  <w:endnote w:type="continuationSeparator" w:id="0">
    <w:p w:rsidR="00824DF0" w:rsidRDefault="00824DF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DF0" w:rsidRDefault="00824DF0" w:rsidP="00495C76">
      <w:pPr>
        <w:spacing w:after="0" w:line="240" w:lineRule="auto"/>
      </w:pPr>
      <w:r>
        <w:separator/>
      </w:r>
    </w:p>
  </w:footnote>
  <w:footnote w:type="continuationSeparator" w:id="0">
    <w:p w:rsidR="00824DF0" w:rsidRDefault="00824DF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824DF0"/>
    <w:rsid w:val="00B3082B"/>
    <w:rsid w:val="00B6703B"/>
    <w:rsid w:val="00BA654F"/>
    <w:rsid w:val="00CE511D"/>
    <w:rsid w:val="00CF6412"/>
    <w:rsid w:val="00DF04E3"/>
    <w:rsid w:val="00FA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CF64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CF64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jore04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wondu.demissie@ju.edu.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user</cp:lastModifiedBy>
  <cp:revision>2</cp:revision>
  <dcterms:created xsi:type="dcterms:W3CDTF">2019-04-09T21:35:00Z</dcterms:created>
  <dcterms:modified xsi:type="dcterms:W3CDTF">2019-04-09T21:35:00Z</dcterms:modified>
</cp:coreProperties>
</file>