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3C0" w:rsidRPr="00EB107C" w:rsidRDefault="000663C0" w:rsidP="000663C0">
      <w:pPr>
        <w:rPr>
          <w:b/>
          <w:sz w:val="28"/>
          <w:szCs w:val="28"/>
          <w:lang w:val="en-US"/>
        </w:rPr>
      </w:pPr>
      <w:r w:rsidRPr="00EB107C">
        <w:rPr>
          <w:b/>
          <w:sz w:val="28"/>
          <w:szCs w:val="28"/>
          <w:lang w:val="en-US"/>
        </w:rPr>
        <w:t>Stenosis of the brachiocephalic vein and percutaneous thoracic thrombectomy with Thrombectomy system– case report</w:t>
      </w:r>
    </w:p>
    <w:p w:rsidR="000663C0" w:rsidRPr="00EB107C" w:rsidRDefault="000663C0" w:rsidP="000663C0">
      <w:pPr>
        <w:rPr>
          <w:lang w:val="en-US"/>
        </w:rPr>
      </w:pPr>
      <w:r w:rsidRPr="00EB107C">
        <w:rPr>
          <w:lang w:val="en-US"/>
        </w:rPr>
        <w:t>E. Swiecka</w:t>
      </w:r>
      <w:r w:rsidRPr="00EB107C">
        <w:rPr>
          <w:vertAlign w:val="superscript"/>
          <w:lang w:val="en-US"/>
        </w:rPr>
        <w:t>1</w:t>
      </w:r>
      <w:r w:rsidRPr="00EB107C">
        <w:rPr>
          <w:lang w:val="en-US"/>
        </w:rPr>
        <w:t>, M. Khaznadar</w:t>
      </w:r>
      <w:r w:rsidRPr="00EB107C">
        <w:rPr>
          <w:vertAlign w:val="superscript"/>
          <w:lang w:val="en-US"/>
        </w:rPr>
        <w:t>1</w:t>
      </w:r>
      <w:r w:rsidRPr="00EB107C">
        <w:rPr>
          <w:lang w:val="en-US"/>
        </w:rPr>
        <w:t>, T. Krönert</w:t>
      </w:r>
      <w:r w:rsidRPr="00EB107C">
        <w:rPr>
          <w:vertAlign w:val="superscript"/>
          <w:lang w:val="en-US"/>
        </w:rPr>
        <w:t>2</w:t>
      </w:r>
      <w:r w:rsidRPr="00EB107C">
        <w:rPr>
          <w:lang w:val="en-US"/>
        </w:rPr>
        <w:t>, R. Zippel</w:t>
      </w:r>
      <w:r w:rsidRPr="00EB107C">
        <w:rPr>
          <w:vertAlign w:val="superscript"/>
          <w:lang w:val="en-US"/>
        </w:rPr>
        <w:t>1</w:t>
      </w:r>
    </w:p>
    <w:p w:rsidR="000663C0" w:rsidRPr="00EB107C" w:rsidRDefault="000663C0" w:rsidP="000663C0">
      <w:pPr>
        <w:rPr>
          <w:lang w:val="en-US"/>
        </w:rPr>
      </w:pPr>
      <w:r w:rsidRPr="00EB107C">
        <w:rPr>
          <w:vertAlign w:val="superscript"/>
          <w:lang w:val="en-US"/>
        </w:rPr>
        <w:t>1</w:t>
      </w:r>
      <w:r w:rsidRPr="00EB107C">
        <w:rPr>
          <w:lang w:val="en-US"/>
        </w:rPr>
        <w:t xml:space="preserve">Department of Surgery and </w:t>
      </w:r>
      <w:r w:rsidRPr="00EB107C">
        <w:rPr>
          <w:vertAlign w:val="superscript"/>
          <w:lang w:val="en-US"/>
        </w:rPr>
        <w:t>2</w:t>
      </w:r>
      <w:r w:rsidRPr="00EB107C">
        <w:rPr>
          <w:lang w:val="en-US"/>
        </w:rPr>
        <w:t>Department of Interventional Radiology, Elbe-</w:t>
      </w:r>
      <w:proofErr w:type="spellStart"/>
      <w:r w:rsidRPr="00EB107C">
        <w:rPr>
          <w:lang w:val="en-US"/>
        </w:rPr>
        <w:t>Elster</w:t>
      </w:r>
      <w:proofErr w:type="spellEnd"/>
      <w:r w:rsidRPr="00EB107C">
        <w:rPr>
          <w:lang w:val="en-US"/>
        </w:rPr>
        <w:t>-</w:t>
      </w:r>
      <w:proofErr w:type="spellStart"/>
      <w:r w:rsidRPr="00EB107C">
        <w:rPr>
          <w:lang w:val="en-US"/>
        </w:rPr>
        <w:t>Klinikum</w:t>
      </w:r>
      <w:proofErr w:type="spellEnd"/>
      <w:r w:rsidRPr="00EB107C">
        <w:rPr>
          <w:lang w:val="en-US"/>
        </w:rPr>
        <w:t>, Herzberg, Germany</w:t>
      </w:r>
    </w:p>
    <w:p w:rsidR="000663C0" w:rsidRPr="00EB107C" w:rsidRDefault="000663C0" w:rsidP="000663C0">
      <w:pPr>
        <w:rPr>
          <w:color w:val="000000" w:themeColor="text1"/>
          <w:lang w:val="en-US"/>
        </w:rPr>
      </w:pPr>
      <w:r w:rsidRPr="00EB107C">
        <w:rPr>
          <w:lang w:val="en-US"/>
        </w:rPr>
        <w:t xml:space="preserve">Recurrent or long-term central </w:t>
      </w:r>
      <w:proofErr w:type="spellStart"/>
      <w:r w:rsidRPr="00EB107C">
        <w:rPr>
          <w:lang w:val="en-US"/>
        </w:rPr>
        <w:t>catheterisation</w:t>
      </w:r>
      <w:proofErr w:type="spellEnd"/>
      <w:r w:rsidRPr="00EB107C">
        <w:rPr>
          <w:lang w:val="en-US"/>
        </w:rPr>
        <w:t xml:space="preserve"> could lead to central thoracic venous stenosis or occlusion. The symptoms are a shunt/fistula dysfunction or occlusion with visible collateral circuit on </w:t>
      </w:r>
      <w:r w:rsidRPr="00EB107C">
        <w:rPr>
          <w:color w:val="000000" w:themeColor="text1"/>
          <w:lang w:val="en-US"/>
        </w:rPr>
        <w:t>the skin and increased venous pressure during hemodialysis.</w:t>
      </w:r>
    </w:p>
    <w:p w:rsidR="000663C0" w:rsidRPr="00EB107C" w:rsidRDefault="000663C0" w:rsidP="000663C0">
      <w:pPr>
        <w:rPr>
          <w:lang w:val="en-US"/>
        </w:rPr>
      </w:pPr>
      <w:r w:rsidRPr="00EB107C">
        <w:rPr>
          <w:color w:val="000000" w:themeColor="text1"/>
          <w:lang w:val="en-US"/>
        </w:rPr>
        <w:t>A 78-year-old male with a 10</w:t>
      </w:r>
      <w:r w:rsidRPr="00EB107C">
        <w:rPr>
          <w:lang w:val="en-US"/>
        </w:rPr>
        <w:t>-year history of hemodialysis contact</w:t>
      </w:r>
      <w:r w:rsidRPr="00EB107C">
        <w:rPr>
          <w:color w:val="000000" w:themeColor="text1"/>
          <w:u w:val="single"/>
          <w:lang w:val="en-US"/>
        </w:rPr>
        <w:t>ed</w:t>
      </w:r>
      <w:r w:rsidRPr="00EB107C">
        <w:rPr>
          <w:lang w:val="en-US"/>
        </w:rPr>
        <w:t xml:space="preserve"> our service with a disfunction and aneurysm of the native </w:t>
      </w:r>
      <w:proofErr w:type="spellStart"/>
      <w:r w:rsidRPr="00EB107C">
        <w:rPr>
          <w:lang w:val="en-US"/>
        </w:rPr>
        <w:t>brachiocepahlic</w:t>
      </w:r>
      <w:proofErr w:type="spellEnd"/>
      <w:r w:rsidRPr="00EB107C">
        <w:rPr>
          <w:lang w:val="en-US"/>
        </w:rPr>
        <w:t xml:space="preserve"> fistula.</w:t>
      </w:r>
    </w:p>
    <w:p w:rsidR="000663C0" w:rsidRPr="00EB107C" w:rsidRDefault="000663C0" w:rsidP="000663C0">
      <w:pPr>
        <w:rPr>
          <w:lang w:val="en-US"/>
        </w:rPr>
      </w:pPr>
      <w:r w:rsidRPr="00EB107C">
        <w:rPr>
          <w:lang w:val="en-US"/>
        </w:rPr>
        <w:t xml:space="preserve">Ultrasound and </w:t>
      </w:r>
      <w:proofErr w:type="spellStart"/>
      <w:r w:rsidRPr="00EB107C">
        <w:rPr>
          <w:lang w:val="en-US"/>
        </w:rPr>
        <w:t>shuntography</w:t>
      </w:r>
      <w:proofErr w:type="spellEnd"/>
      <w:r w:rsidRPr="00EB107C">
        <w:rPr>
          <w:lang w:val="en-US"/>
        </w:rPr>
        <w:t xml:space="preserve"> confirmed a partial-thrombosed aneurysm and a small-caliber cephalic vein. Both methods did not allow a clear statement on the central venous outflow.</w:t>
      </w:r>
    </w:p>
    <w:p w:rsidR="000663C0" w:rsidRPr="00EB107C" w:rsidRDefault="000663C0" w:rsidP="000663C0">
      <w:pPr>
        <w:rPr>
          <w:lang w:val="en-US"/>
        </w:rPr>
      </w:pPr>
      <w:r w:rsidRPr="00EB107C">
        <w:rPr>
          <w:lang w:val="en-US"/>
        </w:rPr>
        <w:t>During the first operation, the aneurysm was resected, and the fistula vein repaired with a bovine pericardial patch. Intraoperatively, the vein was visualized and dilated in the proximal third and the result secured with a covert stent.</w:t>
      </w:r>
    </w:p>
    <w:p w:rsidR="000663C0" w:rsidRPr="00EB107C" w:rsidRDefault="000663C0" w:rsidP="000663C0">
      <w:pPr>
        <w:rPr>
          <w:lang w:val="en-US"/>
        </w:rPr>
      </w:pPr>
      <w:r w:rsidRPr="00EB107C">
        <w:rPr>
          <w:lang w:val="en-US"/>
        </w:rPr>
        <w:t>On the second postoperative day we had to register a re-occlusion of the fistula and caused an angio-CT of the thoracic veins, which showed a high grade stenotic brachiocephalic vein and a moderate stenosis of the subclavian vein.</w:t>
      </w:r>
    </w:p>
    <w:p w:rsidR="000663C0" w:rsidRPr="00EB107C" w:rsidRDefault="000663C0" w:rsidP="000663C0">
      <w:pPr>
        <w:rPr>
          <w:lang w:val="en-US"/>
        </w:rPr>
      </w:pPr>
      <w:r w:rsidRPr="00EB107C">
        <w:rPr>
          <w:lang w:val="en-US"/>
        </w:rPr>
        <w:t>In a second procedure, partial resection of the shunt vein with interposition of an alloplastic vascular prosthesis and stenting of the brachiocephalic vein were performed.</w:t>
      </w:r>
    </w:p>
    <w:p w:rsidR="000663C0" w:rsidRPr="00EB107C" w:rsidRDefault="000663C0" w:rsidP="000663C0">
      <w:pPr>
        <w:rPr>
          <w:lang w:val="en-US"/>
        </w:rPr>
      </w:pPr>
      <w:r w:rsidRPr="00EB107C">
        <w:rPr>
          <w:lang w:val="en-US"/>
        </w:rPr>
        <w:t xml:space="preserve">On post op day 1, the reconstruction was occluded again. The percutaneous thrombectomy was performed from central to peripheral using a thrombectomy system via shunt-prosthesis. This was followed by a stent application from the </w:t>
      </w:r>
      <w:proofErr w:type="spellStart"/>
      <w:r w:rsidRPr="00EB107C">
        <w:rPr>
          <w:lang w:val="en-US"/>
        </w:rPr>
        <w:t>brachical</w:t>
      </w:r>
      <w:proofErr w:type="spellEnd"/>
      <w:r w:rsidRPr="00EB107C">
        <w:rPr>
          <w:lang w:val="en-US"/>
        </w:rPr>
        <w:t xml:space="preserve"> vein via the subclavian vein to the already stented </w:t>
      </w:r>
      <w:proofErr w:type="spellStart"/>
      <w:r w:rsidRPr="00EB107C">
        <w:rPr>
          <w:lang w:val="en-US"/>
        </w:rPr>
        <w:t>cepahlic</w:t>
      </w:r>
      <w:proofErr w:type="spellEnd"/>
      <w:r w:rsidRPr="00EB107C">
        <w:rPr>
          <w:lang w:val="en-US"/>
        </w:rPr>
        <w:t xml:space="preserve"> vein.</w:t>
      </w:r>
    </w:p>
    <w:p w:rsidR="000663C0" w:rsidRPr="00EB107C" w:rsidRDefault="000663C0" w:rsidP="000663C0">
      <w:pPr>
        <w:rPr>
          <w:lang w:val="en-US"/>
        </w:rPr>
      </w:pPr>
      <w:r w:rsidRPr="00EB107C">
        <w:rPr>
          <w:lang w:val="en-US"/>
        </w:rPr>
        <w:t>A regular 8-week follow-up showed regular shunt function, no re-occlusions and/or need for further operations.</w:t>
      </w:r>
    </w:p>
    <w:p w:rsidR="000663C0" w:rsidRPr="00883475" w:rsidRDefault="000663C0" w:rsidP="000663C0">
      <w:pPr>
        <w:shd w:val="clear" w:color="auto" w:fill="FFFFFF"/>
        <w:rPr>
          <w:rFonts w:eastAsia="Times New Roman" w:cstheme="minorHAnsi"/>
          <w:color w:val="777777"/>
          <w:lang w:val="en-GB" w:eastAsia="de-DE"/>
        </w:rPr>
      </w:pPr>
      <w:r w:rsidRPr="00EB107C">
        <w:rPr>
          <w:lang w:val="en-US"/>
        </w:rPr>
        <w:t xml:space="preserve">Conclusion: In the case of recurrent occlusion of dialysis shunts or fistulas, a central venous drainage obstruction must always be ruled out. </w:t>
      </w:r>
      <w:r w:rsidRPr="00EB107C">
        <w:rPr>
          <w:rFonts w:cstheme="minorHAnsi"/>
          <w:lang w:val="en-US"/>
        </w:rPr>
        <w:t xml:space="preserve">In a simultaneous thrombosis of the vascular access, the use of a thrombectomy system is effective and safe. </w:t>
      </w:r>
      <w:r w:rsidRPr="00EB107C">
        <w:rPr>
          <w:rFonts w:eastAsia="Times New Roman" w:cstheme="minorHAnsi"/>
          <w:color w:val="222222"/>
          <w:lang w:val="en-US" w:eastAsia="de-DE"/>
        </w:rPr>
        <w:t>Detected stenos</w:t>
      </w:r>
      <w:proofErr w:type="spellStart"/>
      <w:r w:rsidRPr="00883475">
        <w:rPr>
          <w:rFonts w:eastAsia="Times New Roman" w:cstheme="minorHAnsi"/>
          <w:color w:val="222222"/>
          <w:lang w:val="en" w:eastAsia="de-DE"/>
        </w:rPr>
        <w:t>es</w:t>
      </w:r>
      <w:proofErr w:type="spellEnd"/>
      <w:r w:rsidRPr="00883475">
        <w:rPr>
          <w:rFonts w:eastAsia="Times New Roman" w:cstheme="minorHAnsi"/>
          <w:color w:val="222222"/>
          <w:lang w:val="en" w:eastAsia="de-DE"/>
        </w:rPr>
        <w:t xml:space="preserve"> of the central veins require stent restoration after dilatation. Even with the use of relatively small-caliber stents, we have seen no problems over an observation period of two years.</w:t>
      </w:r>
    </w:p>
    <w:p w:rsidR="000663C0" w:rsidRPr="00883475" w:rsidRDefault="000663C0" w:rsidP="000663C0">
      <w:pPr>
        <w:rPr>
          <w:lang w:val="en-GB"/>
        </w:rPr>
      </w:pPr>
    </w:p>
    <w:p w:rsidR="000663C0" w:rsidRPr="000663C0" w:rsidRDefault="000663C0">
      <w:pPr>
        <w:rPr>
          <w:lang w:val="en-GB"/>
        </w:rPr>
      </w:pPr>
      <w:bookmarkStart w:id="0" w:name="_GoBack"/>
      <w:bookmarkEnd w:id="0"/>
    </w:p>
    <w:sectPr w:rsidR="000663C0" w:rsidRPr="000663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3C0"/>
    <w:rsid w:val="000663C0"/>
    <w:rsid w:val="007F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5B49895-3FB1-5741-B072-47720D26F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663C0"/>
    <w:pPr>
      <w:spacing w:after="160" w:line="259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Swiecka</dc:creator>
  <cp:keywords/>
  <dc:description/>
  <cp:lastModifiedBy>Ewa Swiecka</cp:lastModifiedBy>
  <cp:revision>1</cp:revision>
  <dcterms:created xsi:type="dcterms:W3CDTF">2019-01-01T17:28:00Z</dcterms:created>
  <dcterms:modified xsi:type="dcterms:W3CDTF">2019-01-01T17:28:00Z</dcterms:modified>
</cp:coreProperties>
</file>