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3B0" w:rsidRPr="00045F6D" w:rsidRDefault="006675E4" w:rsidP="006675E4">
      <w:pPr>
        <w:jc w:val="right"/>
        <w:rPr>
          <w:b/>
          <w:bCs/>
          <w:sz w:val="28"/>
          <w:szCs w:val="28"/>
          <w:lang w:bidi="ar-EG"/>
        </w:rPr>
      </w:pPr>
      <w:r w:rsidRPr="00045F6D">
        <w:rPr>
          <w:b/>
          <w:bCs/>
          <w:sz w:val="28"/>
          <w:szCs w:val="28"/>
          <w:lang w:bidi="ar-EG"/>
        </w:rPr>
        <w:t xml:space="preserve">INFERIOR VENA CAVA FILTER THROMBOSIS </w:t>
      </w:r>
      <w:r w:rsidRPr="00045F6D">
        <w:rPr>
          <w:b/>
          <w:bCs/>
          <w:sz w:val="28"/>
          <w:szCs w:val="28"/>
          <w:lang w:bidi="ar-EG"/>
        </w:rPr>
        <w:br/>
        <w:t>10 years experience</w:t>
      </w:r>
    </w:p>
    <w:p w:rsidR="006675E4" w:rsidRDefault="006675E4" w:rsidP="006675E4">
      <w:pPr>
        <w:jc w:val="right"/>
        <w:rPr>
          <w:b/>
          <w:bCs/>
          <w:lang w:bidi="ar-EG"/>
        </w:rPr>
      </w:pPr>
    </w:p>
    <w:p w:rsidR="006675E4" w:rsidRDefault="006675E4" w:rsidP="006675E4">
      <w:pPr>
        <w:bidi w:val="0"/>
        <w:rPr>
          <w:rFonts w:ascii="Calibri" w:eastAsia="+mn-ea" w:hAnsi="Calibri" w:cs="+mn-cs"/>
          <w:b/>
          <w:bCs/>
          <w:color w:val="FF0000"/>
          <w:kern w:val="24"/>
          <w:sz w:val="88"/>
          <w:szCs w:val="88"/>
          <w:lang w:bidi="ar-EG"/>
        </w:rPr>
      </w:pPr>
      <w:r w:rsidRPr="00045F6D">
        <w:rPr>
          <w:b/>
          <w:bCs/>
          <w:sz w:val="28"/>
          <w:szCs w:val="28"/>
          <w:u w:val="single"/>
          <w:lang w:bidi="ar-EG"/>
        </w:rPr>
        <w:t>Background:</w:t>
      </w:r>
      <w:r w:rsidRPr="00045F6D">
        <w:rPr>
          <w:rFonts w:ascii="Calibri" w:eastAsia="+mn-ea" w:hAnsi="Calibri" w:cs="+mn-cs"/>
          <w:color w:val="000000"/>
          <w:kern w:val="24"/>
          <w:sz w:val="28"/>
          <w:szCs w:val="28"/>
          <w:u w:val="single"/>
          <w:lang w:bidi="ar-EG"/>
        </w:rPr>
        <w:t xml:space="preserve"> </w:t>
      </w:r>
      <w:r w:rsidR="00045F6D" w:rsidRPr="006675E4">
        <w:rPr>
          <w:b/>
          <w:bCs/>
          <w:lang w:bidi="ar-EG"/>
        </w:rPr>
        <w:t>One of Inferior vena cava filter complication is filter thrombosis</w:t>
      </w:r>
      <w:r>
        <w:rPr>
          <w:b/>
          <w:bCs/>
          <w:lang w:bidi="ar-EG"/>
        </w:rPr>
        <w:t xml:space="preserve"> and its</w:t>
      </w:r>
      <w:r w:rsidRPr="006675E4">
        <w:rPr>
          <w:b/>
          <w:bCs/>
          <w:lang w:bidi="ar-EG"/>
        </w:rPr>
        <w:t xml:space="preserve"> incidence has been reported to range from 5-30%</w:t>
      </w:r>
      <w:r>
        <w:rPr>
          <w:b/>
          <w:bCs/>
          <w:lang w:bidi="ar-EG"/>
        </w:rPr>
        <w:t xml:space="preserve">. </w:t>
      </w:r>
      <w:r w:rsidR="00045F6D" w:rsidRPr="006675E4">
        <w:rPr>
          <w:b/>
          <w:bCs/>
          <w:lang w:bidi="ar-EG"/>
        </w:rPr>
        <w:t>A thrombus that winds up in the filter can origi</w:t>
      </w:r>
      <w:r w:rsidRPr="006675E4">
        <w:rPr>
          <w:b/>
          <w:bCs/>
          <w:lang w:bidi="ar-EG"/>
        </w:rPr>
        <w:t>nate distally or arise locally</w:t>
      </w:r>
      <w:r>
        <w:rPr>
          <w:b/>
          <w:bCs/>
          <w:lang w:bidi="ar-EG"/>
        </w:rPr>
        <w:t>.</w:t>
      </w:r>
      <w:r w:rsidRPr="006675E4">
        <w:rPr>
          <w:b/>
          <w:bCs/>
          <w:lang w:bidi="ar-EG"/>
        </w:rPr>
        <w:t xml:space="preserve"> Understanding</w:t>
      </w:r>
      <w:r w:rsidR="00045F6D" w:rsidRPr="006675E4">
        <w:rPr>
          <w:b/>
          <w:bCs/>
          <w:lang w:bidi="ar-EG"/>
        </w:rPr>
        <w:t xml:space="preserve"> this has more than just theoretical implications.</w:t>
      </w:r>
      <w:r w:rsidRPr="006675E4">
        <w:rPr>
          <w:rFonts w:ascii="Calibri" w:eastAsia="+mn-ea" w:hAnsi="Calibri" w:cs="+mn-cs"/>
          <w:color w:val="000000"/>
          <w:kern w:val="24"/>
          <w:sz w:val="64"/>
          <w:szCs w:val="64"/>
          <w:lang w:bidi="ar-EG"/>
        </w:rPr>
        <w:t xml:space="preserve"> </w:t>
      </w:r>
      <w:r w:rsidR="00045F6D" w:rsidRPr="006675E4">
        <w:rPr>
          <w:b/>
          <w:bCs/>
          <w:lang w:bidi="ar-EG"/>
        </w:rPr>
        <w:t>Surprisingly, not all patients with inferior vena cava filte</w:t>
      </w:r>
      <w:r>
        <w:rPr>
          <w:b/>
          <w:bCs/>
          <w:lang w:bidi="ar-EG"/>
        </w:rPr>
        <w:t>r thormbosis need to be treated,</w:t>
      </w:r>
      <w:r w:rsidR="00045F6D" w:rsidRPr="006675E4">
        <w:rPr>
          <w:b/>
          <w:bCs/>
          <w:lang w:bidi="ar-EG"/>
        </w:rPr>
        <w:t xml:space="preserve"> </w:t>
      </w:r>
      <w:r w:rsidRPr="006675E4">
        <w:rPr>
          <w:b/>
          <w:bCs/>
          <w:lang w:bidi="ar-EG"/>
        </w:rPr>
        <w:t>some</w:t>
      </w:r>
      <w:r w:rsidR="00045F6D" w:rsidRPr="006675E4">
        <w:rPr>
          <w:b/>
          <w:bCs/>
          <w:lang w:bidi="ar-EG"/>
        </w:rPr>
        <w:t xml:space="preserve"> of </w:t>
      </w:r>
      <w:r>
        <w:rPr>
          <w:b/>
          <w:bCs/>
          <w:lang w:bidi="ar-EG"/>
        </w:rPr>
        <w:t>these patients are asymptomatic and only</w:t>
      </w:r>
      <w:r w:rsidR="00045F6D" w:rsidRPr="006675E4">
        <w:rPr>
          <w:b/>
          <w:bCs/>
          <w:lang w:bidi="ar-EG"/>
        </w:rPr>
        <w:t xml:space="preserve"> </w:t>
      </w:r>
      <w:r w:rsidR="00831593" w:rsidRPr="006675E4">
        <w:rPr>
          <w:b/>
          <w:bCs/>
          <w:lang w:bidi="ar-EG"/>
        </w:rPr>
        <w:t>symptomatic</w:t>
      </w:r>
      <w:r w:rsidR="00045F6D" w:rsidRPr="006675E4">
        <w:rPr>
          <w:b/>
          <w:bCs/>
          <w:lang w:bidi="ar-EG"/>
        </w:rPr>
        <w:t xml:space="preserve"> </w:t>
      </w:r>
      <w:r w:rsidR="00831593" w:rsidRPr="006675E4">
        <w:rPr>
          <w:b/>
          <w:bCs/>
          <w:lang w:bidi="ar-EG"/>
        </w:rPr>
        <w:t>patients</w:t>
      </w:r>
      <w:r w:rsidR="00045F6D" w:rsidRPr="006675E4">
        <w:rPr>
          <w:b/>
          <w:bCs/>
          <w:lang w:bidi="ar-EG"/>
        </w:rPr>
        <w:t xml:space="preserve"> should be offered treatment.</w:t>
      </w:r>
      <w:r w:rsidRPr="006675E4">
        <w:rPr>
          <w:rFonts w:ascii="Calibri" w:eastAsia="+mn-ea" w:hAnsi="Calibri" w:cs="+mn-cs"/>
          <w:b/>
          <w:bCs/>
          <w:color w:val="FF0000"/>
          <w:kern w:val="24"/>
          <w:sz w:val="88"/>
          <w:szCs w:val="88"/>
          <w:lang w:bidi="ar-EG"/>
        </w:rPr>
        <w:t xml:space="preserve"> </w:t>
      </w:r>
    </w:p>
    <w:p w:rsidR="006675E4" w:rsidRDefault="006675E4" w:rsidP="006675E4">
      <w:pPr>
        <w:bidi w:val="0"/>
        <w:rPr>
          <w:rFonts w:ascii="Arabic Typesetting" w:eastAsia="+mn-ea" w:hAnsi="Arabic Typesetting" w:cs="Arabic Typesetting"/>
          <w:b/>
          <w:bCs/>
          <w:color w:val="FF0000"/>
          <w:kern w:val="24"/>
          <w:sz w:val="108"/>
          <w:szCs w:val="108"/>
          <w:lang w:bidi="ar-EG"/>
        </w:rPr>
      </w:pPr>
      <w:r w:rsidRPr="00045F6D">
        <w:rPr>
          <w:b/>
          <w:bCs/>
          <w:sz w:val="28"/>
          <w:szCs w:val="28"/>
          <w:u w:val="single"/>
          <w:lang w:bidi="ar-EG"/>
        </w:rPr>
        <w:t>Objective</w:t>
      </w:r>
      <w:r w:rsidRPr="00045F6D">
        <w:rPr>
          <w:rFonts w:hint="cs"/>
          <w:b/>
          <w:bCs/>
          <w:sz w:val="28"/>
          <w:szCs w:val="28"/>
          <w:u w:val="single"/>
          <w:rtl/>
          <w:lang w:bidi="ar-EG"/>
        </w:rPr>
        <w:t>:</w:t>
      </w:r>
      <w:r w:rsidRPr="00045F6D">
        <w:rPr>
          <w:b/>
          <w:bCs/>
          <w:sz w:val="28"/>
          <w:szCs w:val="28"/>
          <w:u w:val="single"/>
          <w:rtl/>
          <w:lang w:bidi="ar-EG"/>
        </w:rPr>
        <w:t xml:space="preserve"> </w:t>
      </w:r>
      <w:r w:rsidRPr="006675E4">
        <w:rPr>
          <w:b/>
          <w:bCs/>
          <w:lang w:bidi="ar-EG"/>
        </w:rPr>
        <w:t>The purpose of this retrospective study was to assess, a consecutive series of patients, the long-term efficacy and tolerability of these devices, and to identify filter-related or unrelated mortality and morbidity</w:t>
      </w:r>
      <w:r>
        <w:rPr>
          <w:b/>
          <w:bCs/>
          <w:lang w:bidi="ar-EG"/>
        </w:rPr>
        <w:t>.</w:t>
      </w:r>
      <w:r w:rsidRPr="006675E4">
        <w:rPr>
          <w:rFonts w:ascii="Arabic Typesetting" w:eastAsia="+mn-ea" w:hAnsi="Arabic Typesetting" w:cs="Arabic Typesetting"/>
          <w:b/>
          <w:bCs/>
          <w:color w:val="FF0000"/>
          <w:kern w:val="24"/>
          <w:sz w:val="108"/>
          <w:szCs w:val="108"/>
          <w:lang w:bidi="ar-EG"/>
        </w:rPr>
        <w:t xml:space="preserve"> </w:t>
      </w:r>
    </w:p>
    <w:p w:rsidR="00831593" w:rsidRDefault="006675E4" w:rsidP="00831593">
      <w:pPr>
        <w:bidi w:val="0"/>
        <w:rPr>
          <w:b/>
          <w:bCs/>
          <w:lang w:bidi="ar-EG"/>
        </w:rPr>
      </w:pPr>
      <w:r w:rsidRPr="00001E2C">
        <w:rPr>
          <w:b/>
          <w:bCs/>
          <w:sz w:val="28"/>
          <w:szCs w:val="28"/>
          <w:u w:val="single"/>
          <w:lang w:bidi="ar-EG"/>
        </w:rPr>
        <w:t>Patients &amp; methods</w:t>
      </w:r>
      <w:r w:rsidR="00831593" w:rsidRPr="00001E2C">
        <w:rPr>
          <w:b/>
          <w:bCs/>
          <w:sz w:val="28"/>
          <w:szCs w:val="28"/>
          <w:u w:val="single"/>
          <w:lang w:bidi="ar-EG"/>
        </w:rPr>
        <w:t>:</w:t>
      </w:r>
      <w:r w:rsidR="00831593" w:rsidRPr="00831593">
        <w:rPr>
          <w:b/>
          <w:bCs/>
          <w:lang w:bidi="ar-EG"/>
        </w:rPr>
        <w:t xml:space="preserve"> 178 consecutive patients received percutaneous IVC filter</w:t>
      </w:r>
      <w:r w:rsidR="00831593">
        <w:rPr>
          <w:b/>
          <w:bCs/>
          <w:lang w:bidi="ar-EG"/>
        </w:rPr>
        <w:t xml:space="preserve"> done</w:t>
      </w:r>
      <w:r w:rsidR="00831593" w:rsidRPr="00831593">
        <w:rPr>
          <w:b/>
          <w:bCs/>
          <w:lang w:bidi="ar-EG"/>
        </w:rPr>
        <w:t xml:space="preserve"> At Alexandria armed forces hospital.</w:t>
      </w:r>
      <w:r w:rsidR="00831593" w:rsidRPr="00831593">
        <w:rPr>
          <w:b/>
          <w:bCs/>
          <w:rtl/>
          <w:lang w:bidi="ar-EG"/>
        </w:rPr>
        <w:t xml:space="preserve"> </w:t>
      </w:r>
      <w:r w:rsidR="00831593" w:rsidRPr="00831593">
        <w:rPr>
          <w:b/>
          <w:bCs/>
          <w:lang w:bidi="ar-EG"/>
        </w:rPr>
        <w:t>Between Jan</w:t>
      </w:r>
      <w:r w:rsidR="00045F6D" w:rsidRPr="00831593">
        <w:rPr>
          <w:b/>
          <w:bCs/>
          <w:lang w:bidi="ar-EG"/>
        </w:rPr>
        <w:t xml:space="preserve">. 2007 </w:t>
      </w:r>
      <w:r w:rsidR="00831593">
        <w:rPr>
          <w:b/>
          <w:bCs/>
          <w:lang w:bidi="ar-EG"/>
        </w:rPr>
        <w:t>– Dec.2016.</w:t>
      </w:r>
      <w:r w:rsidR="00045F6D" w:rsidRPr="00831593">
        <w:rPr>
          <w:b/>
          <w:bCs/>
          <w:lang w:bidi="ar-EG"/>
        </w:rPr>
        <w:t xml:space="preserve"> </w:t>
      </w:r>
    </w:p>
    <w:p w:rsidR="003D0C79" w:rsidRPr="00001E2C" w:rsidRDefault="00831593" w:rsidP="00001E2C">
      <w:pPr>
        <w:bidi w:val="0"/>
        <w:rPr>
          <w:b/>
          <w:bCs/>
          <w:rtl/>
          <w:lang w:bidi="ar-EG"/>
        </w:rPr>
      </w:pPr>
      <w:r w:rsidRPr="00001E2C">
        <w:rPr>
          <w:b/>
          <w:bCs/>
          <w:sz w:val="28"/>
          <w:szCs w:val="28"/>
          <w:u w:val="single"/>
          <w:lang w:bidi="ar-EG"/>
        </w:rPr>
        <w:t>Results:</w:t>
      </w:r>
      <w:r w:rsidRPr="00831593">
        <w:rPr>
          <w:rFonts w:ascii="Calibri" w:eastAsia="+mn-ea" w:hAnsi="Calibri" w:cs="+mn-cs"/>
          <w:b/>
          <w:bCs/>
          <w:color w:val="000000"/>
          <w:kern w:val="24"/>
          <w:sz w:val="64"/>
          <w:szCs w:val="64"/>
          <w:lang w:bidi="ar-EG"/>
        </w:rPr>
        <w:t xml:space="preserve"> </w:t>
      </w:r>
      <w:r w:rsidR="00045F6D" w:rsidRPr="00831593">
        <w:rPr>
          <w:b/>
          <w:bCs/>
          <w:lang w:bidi="ar-EG"/>
        </w:rPr>
        <w:t>Long-term Follow-up of Percutaneous Vena Cava Filte</w:t>
      </w:r>
      <w:r>
        <w:rPr>
          <w:b/>
          <w:bCs/>
          <w:lang w:bidi="ar-EG"/>
        </w:rPr>
        <w:t>rs was archived in 146 patients (82%) and follow up duration ranged from: 2-10 years with mean duration</w:t>
      </w:r>
      <w:r>
        <w:rPr>
          <w:rFonts w:ascii="Calibri" w:eastAsia="+mn-ea" w:hAnsi="Calibri" w:cs="+mn-cs"/>
          <w:b/>
          <w:bCs/>
          <w:color w:val="000000"/>
          <w:kern w:val="24"/>
          <w:sz w:val="64"/>
          <w:szCs w:val="64"/>
        </w:rPr>
        <w:t xml:space="preserve"> </w:t>
      </w:r>
      <w:r w:rsidRPr="00831593">
        <w:rPr>
          <w:b/>
          <w:bCs/>
          <w:lang w:bidi="ar-EG"/>
        </w:rPr>
        <w:t>6.4 + 0.06 years</w:t>
      </w:r>
      <w:r>
        <w:rPr>
          <w:b/>
          <w:bCs/>
          <w:lang w:bidi="ar-EG"/>
        </w:rPr>
        <w:t>.</w:t>
      </w:r>
      <w:r w:rsidRPr="00831593">
        <w:rPr>
          <w:rFonts w:ascii="Calibri" w:eastAsia="+mn-ea" w:hAnsi="Calibri" w:cs="+mn-cs"/>
          <w:b/>
          <w:bCs/>
          <w:color w:val="000000"/>
          <w:kern w:val="24"/>
          <w:sz w:val="64"/>
          <w:szCs w:val="64"/>
          <w:lang w:bidi="ar-EG"/>
        </w:rPr>
        <w:t xml:space="preserve"> </w:t>
      </w:r>
      <w:r w:rsidRPr="00831593">
        <w:rPr>
          <w:b/>
          <w:bCs/>
          <w:lang w:bidi="ar-EG"/>
        </w:rPr>
        <w:t>Mean age</w:t>
      </w:r>
      <w:r>
        <w:rPr>
          <w:b/>
          <w:bCs/>
          <w:lang w:bidi="ar-EG"/>
        </w:rPr>
        <w:t xml:space="preserve"> of the patients</w:t>
      </w:r>
      <w:r w:rsidRPr="00831593">
        <w:rPr>
          <w:b/>
          <w:bCs/>
          <w:lang w:bidi="ar-EG"/>
        </w:rPr>
        <w:t xml:space="preserve"> was 68±16 years</w:t>
      </w:r>
      <w:r>
        <w:rPr>
          <w:b/>
          <w:bCs/>
          <w:lang w:bidi="ar-EG"/>
        </w:rPr>
        <w:t xml:space="preserve"> and male /female</w:t>
      </w:r>
      <w:r w:rsidRPr="00831593">
        <w:rPr>
          <w:b/>
          <w:bCs/>
          <w:lang w:bidi="ar-EG"/>
        </w:rPr>
        <w:t xml:space="preserve"> </w:t>
      </w:r>
      <w:r w:rsidR="00001E2C">
        <w:rPr>
          <w:b/>
          <w:bCs/>
          <w:lang w:bidi="ar-EG"/>
        </w:rPr>
        <w:t>1.3.</w:t>
      </w:r>
      <w:r w:rsidR="00045F6D" w:rsidRPr="00001E2C">
        <w:rPr>
          <w:b/>
          <w:bCs/>
          <w:lang w:bidi="ar-EG"/>
        </w:rPr>
        <w:t xml:space="preserve">Inferior vena cava filter thrombosis was detected in 19 </w:t>
      </w:r>
      <w:r w:rsidR="00001E2C" w:rsidRPr="00001E2C">
        <w:rPr>
          <w:b/>
          <w:bCs/>
          <w:lang w:bidi="ar-EG"/>
        </w:rPr>
        <w:t xml:space="preserve">patients </w:t>
      </w:r>
      <w:r w:rsidR="00001E2C">
        <w:rPr>
          <w:b/>
          <w:bCs/>
          <w:lang w:bidi="ar-EG"/>
        </w:rPr>
        <w:t>(</w:t>
      </w:r>
      <w:r w:rsidR="00001E2C" w:rsidRPr="00001E2C">
        <w:rPr>
          <w:b/>
          <w:bCs/>
          <w:lang w:bidi="ar-EG"/>
        </w:rPr>
        <w:t>13</w:t>
      </w:r>
      <w:r w:rsidR="00045F6D" w:rsidRPr="00001E2C">
        <w:rPr>
          <w:b/>
          <w:bCs/>
          <w:lang w:bidi="ar-EG"/>
        </w:rPr>
        <w:t xml:space="preserve"> %</w:t>
      </w:r>
      <w:r w:rsidR="00001E2C">
        <w:rPr>
          <w:b/>
          <w:bCs/>
          <w:lang w:bidi="ar-EG"/>
        </w:rPr>
        <w:t>) ,only 9 patients were symptomatic (47%) , 2 patients ( 10.5%) and only one patient developed acute IVC filter thrombosis that was treated immediately with thrombolysis and venous stent.</w:t>
      </w:r>
      <w:r w:rsidR="00001E2C" w:rsidRPr="00001E2C">
        <w:rPr>
          <w:rFonts w:ascii="Arabic Typesetting" w:eastAsia="+mj-ea" w:hAnsi="Arabic Typesetting" w:cs="Arabic Typesetting"/>
          <w:b/>
          <w:bCs/>
          <w:color w:val="FF0000"/>
          <w:kern w:val="24"/>
          <w:sz w:val="132"/>
          <w:szCs w:val="132"/>
        </w:rPr>
        <w:t xml:space="preserve"> </w:t>
      </w:r>
      <w:r w:rsidR="00001E2C" w:rsidRPr="00001E2C">
        <w:rPr>
          <w:b/>
          <w:bCs/>
          <w:sz w:val="28"/>
          <w:szCs w:val="28"/>
          <w:u w:val="single"/>
          <w:lang w:bidi="ar-EG"/>
        </w:rPr>
        <w:t>Conclusion:</w:t>
      </w:r>
      <w:r w:rsidR="00001E2C" w:rsidRPr="00001E2C">
        <w:rPr>
          <w:rFonts w:ascii="Calibri" w:eastAsia="+mn-ea" w:hAnsi="Calibri" w:cs="+mn-cs"/>
          <w:color w:val="000000"/>
          <w:kern w:val="24"/>
          <w:sz w:val="64"/>
          <w:szCs w:val="64"/>
          <w:lang w:bidi="ar-EG"/>
        </w:rPr>
        <w:t xml:space="preserve"> </w:t>
      </w:r>
      <w:r w:rsidR="00045F6D" w:rsidRPr="00001E2C">
        <w:rPr>
          <w:b/>
          <w:bCs/>
          <w:lang w:bidi="ar-EG"/>
        </w:rPr>
        <w:t>One of Inferior vena cava filter complication is filter thrombosis. Not all patients with inferior vena cava filter thormbosis need to be treated Symptomatic patients, however, should be offered treatment, yet endovascular method is a feasible ,effective and almost a safe procedure that could provide a solution in experienced centers.</w:t>
      </w:r>
    </w:p>
    <w:p w:rsidR="003D0C79" w:rsidRPr="00001E2C" w:rsidRDefault="003D0C79" w:rsidP="00001E2C">
      <w:pPr>
        <w:bidi w:val="0"/>
        <w:rPr>
          <w:b/>
          <w:bCs/>
          <w:lang w:bidi="ar-EG"/>
        </w:rPr>
      </w:pPr>
    </w:p>
    <w:p w:rsidR="003D0C79" w:rsidRPr="00831593" w:rsidRDefault="003D0C79" w:rsidP="00831593">
      <w:pPr>
        <w:bidi w:val="0"/>
        <w:rPr>
          <w:b/>
          <w:bCs/>
          <w:lang w:bidi="ar-EG"/>
        </w:rPr>
      </w:pPr>
    </w:p>
    <w:p w:rsidR="006675E4" w:rsidRPr="006675E4" w:rsidRDefault="006675E4" w:rsidP="006675E4">
      <w:pPr>
        <w:bidi w:val="0"/>
        <w:rPr>
          <w:b/>
          <w:bCs/>
          <w:lang w:bidi="ar-EG"/>
        </w:rPr>
      </w:pPr>
    </w:p>
    <w:p w:rsidR="006675E4" w:rsidRPr="006675E4" w:rsidRDefault="006675E4" w:rsidP="006675E4">
      <w:pPr>
        <w:bidi w:val="0"/>
        <w:rPr>
          <w:b/>
          <w:bCs/>
          <w:lang w:bidi="ar-EG"/>
        </w:rPr>
      </w:pPr>
    </w:p>
    <w:p w:rsidR="003D0C79" w:rsidRDefault="003D0C79" w:rsidP="006675E4">
      <w:pPr>
        <w:bidi w:val="0"/>
        <w:rPr>
          <w:b/>
          <w:bCs/>
          <w:lang w:bidi="ar-EG"/>
        </w:rPr>
      </w:pPr>
    </w:p>
    <w:p w:rsidR="006675E4" w:rsidRPr="006675E4" w:rsidRDefault="006675E4" w:rsidP="006675E4">
      <w:pPr>
        <w:bidi w:val="0"/>
        <w:rPr>
          <w:b/>
          <w:bCs/>
          <w:rtl/>
          <w:lang w:bidi="ar-EG"/>
        </w:rPr>
      </w:pPr>
    </w:p>
    <w:p w:rsidR="003D0C79" w:rsidRPr="006675E4" w:rsidRDefault="003D0C79" w:rsidP="006675E4">
      <w:pPr>
        <w:bidi w:val="0"/>
        <w:rPr>
          <w:b/>
          <w:bCs/>
          <w:lang w:bidi="ar-EG"/>
        </w:rPr>
      </w:pPr>
    </w:p>
    <w:p w:rsidR="003D0C79" w:rsidRPr="006675E4" w:rsidRDefault="00045F6D" w:rsidP="006675E4">
      <w:pPr>
        <w:bidi w:val="0"/>
        <w:rPr>
          <w:b/>
          <w:bCs/>
          <w:rtl/>
          <w:lang w:bidi="ar-EG"/>
        </w:rPr>
      </w:pPr>
      <w:r w:rsidRPr="006675E4">
        <w:rPr>
          <w:b/>
          <w:bCs/>
          <w:rtl/>
          <w:lang w:bidi="ar-EG"/>
        </w:rPr>
        <w:t xml:space="preserve"> </w:t>
      </w:r>
    </w:p>
    <w:p w:rsidR="006675E4" w:rsidRPr="006675E4" w:rsidRDefault="006675E4" w:rsidP="006675E4">
      <w:pPr>
        <w:bidi w:val="0"/>
        <w:jc w:val="right"/>
        <w:rPr>
          <w:rtl/>
          <w:lang w:bidi="ar-EG"/>
        </w:rPr>
      </w:pPr>
    </w:p>
    <w:sectPr w:rsidR="006675E4" w:rsidRPr="006675E4" w:rsidSect="00C964F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Arabic Typesetting">
    <w:panose1 w:val="03020402040406030203"/>
    <w:charset w:val="00"/>
    <w:family w:val="script"/>
    <w:pitch w:val="variable"/>
    <w:sig w:usb0="80002007" w:usb1="80000000" w:usb2="00000008" w:usb3="00000000" w:csb0="000000D3" w:csb1="00000000"/>
  </w:font>
  <w:font w:name="+mj-e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6708B"/>
    <w:multiLevelType w:val="hybridMultilevel"/>
    <w:tmpl w:val="B6CC2BF6"/>
    <w:lvl w:ilvl="0" w:tplc="E6E44E9E">
      <w:start w:val="1"/>
      <w:numFmt w:val="bullet"/>
      <w:lvlText w:val="•"/>
      <w:lvlJc w:val="left"/>
      <w:pPr>
        <w:tabs>
          <w:tab w:val="num" w:pos="720"/>
        </w:tabs>
        <w:ind w:left="720" w:hanging="360"/>
      </w:pPr>
      <w:rPr>
        <w:rFonts w:ascii="Arial" w:hAnsi="Arial" w:hint="default"/>
      </w:rPr>
    </w:lvl>
    <w:lvl w:ilvl="1" w:tplc="923C8120" w:tentative="1">
      <w:start w:val="1"/>
      <w:numFmt w:val="bullet"/>
      <w:lvlText w:val="•"/>
      <w:lvlJc w:val="left"/>
      <w:pPr>
        <w:tabs>
          <w:tab w:val="num" w:pos="1440"/>
        </w:tabs>
        <w:ind w:left="1440" w:hanging="360"/>
      </w:pPr>
      <w:rPr>
        <w:rFonts w:ascii="Arial" w:hAnsi="Arial" w:hint="default"/>
      </w:rPr>
    </w:lvl>
    <w:lvl w:ilvl="2" w:tplc="2B1C5A1C" w:tentative="1">
      <w:start w:val="1"/>
      <w:numFmt w:val="bullet"/>
      <w:lvlText w:val="•"/>
      <w:lvlJc w:val="left"/>
      <w:pPr>
        <w:tabs>
          <w:tab w:val="num" w:pos="2160"/>
        </w:tabs>
        <w:ind w:left="2160" w:hanging="360"/>
      </w:pPr>
      <w:rPr>
        <w:rFonts w:ascii="Arial" w:hAnsi="Arial" w:hint="default"/>
      </w:rPr>
    </w:lvl>
    <w:lvl w:ilvl="3" w:tplc="75CEDED8" w:tentative="1">
      <w:start w:val="1"/>
      <w:numFmt w:val="bullet"/>
      <w:lvlText w:val="•"/>
      <w:lvlJc w:val="left"/>
      <w:pPr>
        <w:tabs>
          <w:tab w:val="num" w:pos="2880"/>
        </w:tabs>
        <w:ind w:left="2880" w:hanging="360"/>
      </w:pPr>
      <w:rPr>
        <w:rFonts w:ascii="Arial" w:hAnsi="Arial" w:hint="default"/>
      </w:rPr>
    </w:lvl>
    <w:lvl w:ilvl="4" w:tplc="AAB2EFBA" w:tentative="1">
      <w:start w:val="1"/>
      <w:numFmt w:val="bullet"/>
      <w:lvlText w:val="•"/>
      <w:lvlJc w:val="left"/>
      <w:pPr>
        <w:tabs>
          <w:tab w:val="num" w:pos="3600"/>
        </w:tabs>
        <w:ind w:left="3600" w:hanging="360"/>
      </w:pPr>
      <w:rPr>
        <w:rFonts w:ascii="Arial" w:hAnsi="Arial" w:hint="default"/>
      </w:rPr>
    </w:lvl>
    <w:lvl w:ilvl="5" w:tplc="574C6A5A" w:tentative="1">
      <w:start w:val="1"/>
      <w:numFmt w:val="bullet"/>
      <w:lvlText w:val="•"/>
      <w:lvlJc w:val="left"/>
      <w:pPr>
        <w:tabs>
          <w:tab w:val="num" w:pos="4320"/>
        </w:tabs>
        <w:ind w:left="4320" w:hanging="360"/>
      </w:pPr>
      <w:rPr>
        <w:rFonts w:ascii="Arial" w:hAnsi="Arial" w:hint="default"/>
      </w:rPr>
    </w:lvl>
    <w:lvl w:ilvl="6" w:tplc="56661726" w:tentative="1">
      <w:start w:val="1"/>
      <w:numFmt w:val="bullet"/>
      <w:lvlText w:val="•"/>
      <w:lvlJc w:val="left"/>
      <w:pPr>
        <w:tabs>
          <w:tab w:val="num" w:pos="5040"/>
        </w:tabs>
        <w:ind w:left="5040" w:hanging="360"/>
      </w:pPr>
      <w:rPr>
        <w:rFonts w:ascii="Arial" w:hAnsi="Arial" w:hint="default"/>
      </w:rPr>
    </w:lvl>
    <w:lvl w:ilvl="7" w:tplc="792E7B5A" w:tentative="1">
      <w:start w:val="1"/>
      <w:numFmt w:val="bullet"/>
      <w:lvlText w:val="•"/>
      <w:lvlJc w:val="left"/>
      <w:pPr>
        <w:tabs>
          <w:tab w:val="num" w:pos="5760"/>
        </w:tabs>
        <w:ind w:left="5760" w:hanging="360"/>
      </w:pPr>
      <w:rPr>
        <w:rFonts w:ascii="Arial" w:hAnsi="Arial" w:hint="default"/>
      </w:rPr>
    </w:lvl>
    <w:lvl w:ilvl="8" w:tplc="B4965B8C" w:tentative="1">
      <w:start w:val="1"/>
      <w:numFmt w:val="bullet"/>
      <w:lvlText w:val="•"/>
      <w:lvlJc w:val="left"/>
      <w:pPr>
        <w:tabs>
          <w:tab w:val="num" w:pos="6480"/>
        </w:tabs>
        <w:ind w:left="6480" w:hanging="360"/>
      </w:pPr>
      <w:rPr>
        <w:rFonts w:ascii="Arial" w:hAnsi="Arial" w:hint="default"/>
      </w:rPr>
    </w:lvl>
  </w:abstractNum>
  <w:abstractNum w:abstractNumId="1">
    <w:nsid w:val="0C1003C6"/>
    <w:multiLevelType w:val="hybridMultilevel"/>
    <w:tmpl w:val="FE861532"/>
    <w:lvl w:ilvl="0" w:tplc="A434DD50">
      <w:start w:val="1"/>
      <w:numFmt w:val="bullet"/>
      <w:lvlText w:val="•"/>
      <w:lvlJc w:val="left"/>
      <w:pPr>
        <w:tabs>
          <w:tab w:val="num" w:pos="720"/>
        </w:tabs>
        <w:ind w:left="720" w:hanging="360"/>
      </w:pPr>
      <w:rPr>
        <w:rFonts w:ascii="Arial" w:hAnsi="Arial" w:hint="default"/>
      </w:rPr>
    </w:lvl>
    <w:lvl w:ilvl="1" w:tplc="CB1EE12A" w:tentative="1">
      <w:start w:val="1"/>
      <w:numFmt w:val="bullet"/>
      <w:lvlText w:val="•"/>
      <w:lvlJc w:val="left"/>
      <w:pPr>
        <w:tabs>
          <w:tab w:val="num" w:pos="1440"/>
        </w:tabs>
        <w:ind w:left="1440" w:hanging="360"/>
      </w:pPr>
      <w:rPr>
        <w:rFonts w:ascii="Arial" w:hAnsi="Arial" w:hint="default"/>
      </w:rPr>
    </w:lvl>
    <w:lvl w:ilvl="2" w:tplc="B1548864" w:tentative="1">
      <w:start w:val="1"/>
      <w:numFmt w:val="bullet"/>
      <w:lvlText w:val="•"/>
      <w:lvlJc w:val="left"/>
      <w:pPr>
        <w:tabs>
          <w:tab w:val="num" w:pos="2160"/>
        </w:tabs>
        <w:ind w:left="2160" w:hanging="360"/>
      </w:pPr>
      <w:rPr>
        <w:rFonts w:ascii="Arial" w:hAnsi="Arial" w:hint="default"/>
      </w:rPr>
    </w:lvl>
    <w:lvl w:ilvl="3" w:tplc="D3E0B60C" w:tentative="1">
      <w:start w:val="1"/>
      <w:numFmt w:val="bullet"/>
      <w:lvlText w:val="•"/>
      <w:lvlJc w:val="left"/>
      <w:pPr>
        <w:tabs>
          <w:tab w:val="num" w:pos="2880"/>
        </w:tabs>
        <w:ind w:left="2880" w:hanging="360"/>
      </w:pPr>
      <w:rPr>
        <w:rFonts w:ascii="Arial" w:hAnsi="Arial" w:hint="default"/>
      </w:rPr>
    </w:lvl>
    <w:lvl w:ilvl="4" w:tplc="644C1396" w:tentative="1">
      <w:start w:val="1"/>
      <w:numFmt w:val="bullet"/>
      <w:lvlText w:val="•"/>
      <w:lvlJc w:val="left"/>
      <w:pPr>
        <w:tabs>
          <w:tab w:val="num" w:pos="3600"/>
        </w:tabs>
        <w:ind w:left="3600" w:hanging="360"/>
      </w:pPr>
      <w:rPr>
        <w:rFonts w:ascii="Arial" w:hAnsi="Arial" w:hint="default"/>
      </w:rPr>
    </w:lvl>
    <w:lvl w:ilvl="5" w:tplc="D660CFD0" w:tentative="1">
      <w:start w:val="1"/>
      <w:numFmt w:val="bullet"/>
      <w:lvlText w:val="•"/>
      <w:lvlJc w:val="left"/>
      <w:pPr>
        <w:tabs>
          <w:tab w:val="num" w:pos="4320"/>
        </w:tabs>
        <w:ind w:left="4320" w:hanging="360"/>
      </w:pPr>
      <w:rPr>
        <w:rFonts w:ascii="Arial" w:hAnsi="Arial" w:hint="default"/>
      </w:rPr>
    </w:lvl>
    <w:lvl w:ilvl="6" w:tplc="01B03B3A" w:tentative="1">
      <w:start w:val="1"/>
      <w:numFmt w:val="bullet"/>
      <w:lvlText w:val="•"/>
      <w:lvlJc w:val="left"/>
      <w:pPr>
        <w:tabs>
          <w:tab w:val="num" w:pos="5040"/>
        </w:tabs>
        <w:ind w:left="5040" w:hanging="360"/>
      </w:pPr>
      <w:rPr>
        <w:rFonts w:ascii="Arial" w:hAnsi="Arial" w:hint="default"/>
      </w:rPr>
    </w:lvl>
    <w:lvl w:ilvl="7" w:tplc="A0E895E2" w:tentative="1">
      <w:start w:val="1"/>
      <w:numFmt w:val="bullet"/>
      <w:lvlText w:val="•"/>
      <w:lvlJc w:val="left"/>
      <w:pPr>
        <w:tabs>
          <w:tab w:val="num" w:pos="5760"/>
        </w:tabs>
        <w:ind w:left="5760" w:hanging="360"/>
      </w:pPr>
      <w:rPr>
        <w:rFonts w:ascii="Arial" w:hAnsi="Arial" w:hint="default"/>
      </w:rPr>
    </w:lvl>
    <w:lvl w:ilvl="8" w:tplc="828E1996" w:tentative="1">
      <w:start w:val="1"/>
      <w:numFmt w:val="bullet"/>
      <w:lvlText w:val="•"/>
      <w:lvlJc w:val="left"/>
      <w:pPr>
        <w:tabs>
          <w:tab w:val="num" w:pos="6480"/>
        </w:tabs>
        <w:ind w:left="6480" w:hanging="360"/>
      </w:pPr>
      <w:rPr>
        <w:rFonts w:ascii="Arial" w:hAnsi="Arial" w:hint="default"/>
      </w:rPr>
    </w:lvl>
  </w:abstractNum>
  <w:abstractNum w:abstractNumId="2">
    <w:nsid w:val="18D55787"/>
    <w:multiLevelType w:val="hybridMultilevel"/>
    <w:tmpl w:val="D3E6BA48"/>
    <w:lvl w:ilvl="0" w:tplc="0D141C9E">
      <w:start w:val="1"/>
      <w:numFmt w:val="bullet"/>
      <w:lvlText w:val="•"/>
      <w:lvlJc w:val="left"/>
      <w:pPr>
        <w:tabs>
          <w:tab w:val="num" w:pos="720"/>
        </w:tabs>
        <w:ind w:left="720" w:hanging="360"/>
      </w:pPr>
      <w:rPr>
        <w:rFonts w:ascii="Arial" w:hAnsi="Arial" w:hint="default"/>
      </w:rPr>
    </w:lvl>
    <w:lvl w:ilvl="1" w:tplc="2870A634" w:tentative="1">
      <w:start w:val="1"/>
      <w:numFmt w:val="bullet"/>
      <w:lvlText w:val="•"/>
      <w:lvlJc w:val="left"/>
      <w:pPr>
        <w:tabs>
          <w:tab w:val="num" w:pos="1440"/>
        </w:tabs>
        <w:ind w:left="1440" w:hanging="360"/>
      </w:pPr>
      <w:rPr>
        <w:rFonts w:ascii="Arial" w:hAnsi="Arial" w:hint="default"/>
      </w:rPr>
    </w:lvl>
    <w:lvl w:ilvl="2" w:tplc="BAB40B58" w:tentative="1">
      <w:start w:val="1"/>
      <w:numFmt w:val="bullet"/>
      <w:lvlText w:val="•"/>
      <w:lvlJc w:val="left"/>
      <w:pPr>
        <w:tabs>
          <w:tab w:val="num" w:pos="2160"/>
        </w:tabs>
        <w:ind w:left="2160" w:hanging="360"/>
      </w:pPr>
      <w:rPr>
        <w:rFonts w:ascii="Arial" w:hAnsi="Arial" w:hint="default"/>
      </w:rPr>
    </w:lvl>
    <w:lvl w:ilvl="3" w:tplc="7A7A20C8" w:tentative="1">
      <w:start w:val="1"/>
      <w:numFmt w:val="bullet"/>
      <w:lvlText w:val="•"/>
      <w:lvlJc w:val="left"/>
      <w:pPr>
        <w:tabs>
          <w:tab w:val="num" w:pos="2880"/>
        </w:tabs>
        <w:ind w:left="2880" w:hanging="360"/>
      </w:pPr>
      <w:rPr>
        <w:rFonts w:ascii="Arial" w:hAnsi="Arial" w:hint="default"/>
      </w:rPr>
    </w:lvl>
    <w:lvl w:ilvl="4" w:tplc="17DCCC92" w:tentative="1">
      <w:start w:val="1"/>
      <w:numFmt w:val="bullet"/>
      <w:lvlText w:val="•"/>
      <w:lvlJc w:val="left"/>
      <w:pPr>
        <w:tabs>
          <w:tab w:val="num" w:pos="3600"/>
        </w:tabs>
        <w:ind w:left="3600" w:hanging="360"/>
      </w:pPr>
      <w:rPr>
        <w:rFonts w:ascii="Arial" w:hAnsi="Arial" w:hint="default"/>
      </w:rPr>
    </w:lvl>
    <w:lvl w:ilvl="5" w:tplc="86003424" w:tentative="1">
      <w:start w:val="1"/>
      <w:numFmt w:val="bullet"/>
      <w:lvlText w:val="•"/>
      <w:lvlJc w:val="left"/>
      <w:pPr>
        <w:tabs>
          <w:tab w:val="num" w:pos="4320"/>
        </w:tabs>
        <w:ind w:left="4320" w:hanging="360"/>
      </w:pPr>
      <w:rPr>
        <w:rFonts w:ascii="Arial" w:hAnsi="Arial" w:hint="default"/>
      </w:rPr>
    </w:lvl>
    <w:lvl w:ilvl="6" w:tplc="BB16DFCC" w:tentative="1">
      <w:start w:val="1"/>
      <w:numFmt w:val="bullet"/>
      <w:lvlText w:val="•"/>
      <w:lvlJc w:val="left"/>
      <w:pPr>
        <w:tabs>
          <w:tab w:val="num" w:pos="5040"/>
        </w:tabs>
        <w:ind w:left="5040" w:hanging="360"/>
      </w:pPr>
      <w:rPr>
        <w:rFonts w:ascii="Arial" w:hAnsi="Arial" w:hint="default"/>
      </w:rPr>
    </w:lvl>
    <w:lvl w:ilvl="7" w:tplc="567AFFA4" w:tentative="1">
      <w:start w:val="1"/>
      <w:numFmt w:val="bullet"/>
      <w:lvlText w:val="•"/>
      <w:lvlJc w:val="left"/>
      <w:pPr>
        <w:tabs>
          <w:tab w:val="num" w:pos="5760"/>
        </w:tabs>
        <w:ind w:left="5760" w:hanging="360"/>
      </w:pPr>
      <w:rPr>
        <w:rFonts w:ascii="Arial" w:hAnsi="Arial" w:hint="default"/>
      </w:rPr>
    </w:lvl>
    <w:lvl w:ilvl="8" w:tplc="FD24EF88" w:tentative="1">
      <w:start w:val="1"/>
      <w:numFmt w:val="bullet"/>
      <w:lvlText w:val="•"/>
      <w:lvlJc w:val="left"/>
      <w:pPr>
        <w:tabs>
          <w:tab w:val="num" w:pos="6480"/>
        </w:tabs>
        <w:ind w:left="6480" w:hanging="360"/>
      </w:pPr>
      <w:rPr>
        <w:rFonts w:ascii="Arial" w:hAnsi="Arial" w:hint="default"/>
      </w:rPr>
    </w:lvl>
  </w:abstractNum>
  <w:abstractNum w:abstractNumId="3">
    <w:nsid w:val="52024E41"/>
    <w:multiLevelType w:val="hybridMultilevel"/>
    <w:tmpl w:val="A77A7858"/>
    <w:lvl w:ilvl="0" w:tplc="578296D4">
      <w:start w:val="1"/>
      <w:numFmt w:val="bullet"/>
      <w:lvlText w:val="•"/>
      <w:lvlJc w:val="left"/>
      <w:pPr>
        <w:tabs>
          <w:tab w:val="num" w:pos="720"/>
        </w:tabs>
        <w:ind w:left="720" w:hanging="360"/>
      </w:pPr>
      <w:rPr>
        <w:rFonts w:ascii="Arial" w:hAnsi="Arial" w:hint="default"/>
      </w:rPr>
    </w:lvl>
    <w:lvl w:ilvl="1" w:tplc="D86E9D50" w:tentative="1">
      <w:start w:val="1"/>
      <w:numFmt w:val="bullet"/>
      <w:lvlText w:val="•"/>
      <w:lvlJc w:val="left"/>
      <w:pPr>
        <w:tabs>
          <w:tab w:val="num" w:pos="1440"/>
        </w:tabs>
        <w:ind w:left="1440" w:hanging="360"/>
      </w:pPr>
      <w:rPr>
        <w:rFonts w:ascii="Arial" w:hAnsi="Arial" w:hint="default"/>
      </w:rPr>
    </w:lvl>
    <w:lvl w:ilvl="2" w:tplc="92A652FE" w:tentative="1">
      <w:start w:val="1"/>
      <w:numFmt w:val="bullet"/>
      <w:lvlText w:val="•"/>
      <w:lvlJc w:val="left"/>
      <w:pPr>
        <w:tabs>
          <w:tab w:val="num" w:pos="2160"/>
        </w:tabs>
        <w:ind w:left="2160" w:hanging="360"/>
      </w:pPr>
      <w:rPr>
        <w:rFonts w:ascii="Arial" w:hAnsi="Arial" w:hint="default"/>
      </w:rPr>
    </w:lvl>
    <w:lvl w:ilvl="3" w:tplc="46967A8C" w:tentative="1">
      <w:start w:val="1"/>
      <w:numFmt w:val="bullet"/>
      <w:lvlText w:val="•"/>
      <w:lvlJc w:val="left"/>
      <w:pPr>
        <w:tabs>
          <w:tab w:val="num" w:pos="2880"/>
        </w:tabs>
        <w:ind w:left="2880" w:hanging="360"/>
      </w:pPr>
      <w:rPr>
        <w:rFonts w:ascii="Arial" w:hAnsi="Arial" w:hint="default"/>
      </w:rPr>
    </w:lvl>
    <w:lvl w:ilvl="4" w:tplc="B1F8F742" w:tentative="1">
      <w:start w:val="1"/>
      <w:numFmt w:val="bullet"/>
      <w:lvlText w:val="•"/>
      <w:lvlJc w:val="left"/>
      <w:pPr>
        <w:tabs>
          <w:tab w:val="num" w:pos="3600"/>
        </w:tabs>
        <w:ind w:left="3600" w:hanging="360"/>
      </w:pPr>
      <w:rPr>
        <w:rFonts w:ascii="Arial" w:hAnsi="Arial" w:hint="default"/>
      </w:rPr>
    </w:lvl>
    <w:lvl w:ilvl="5" w:tplc="2BFE0000" w:tentative="1">
      <w:start w:val="1"/>
      <w:numFmt w:val="bullet"/>
      <w:lvlText w:val="•"/>
      <w:lvlJc w:val="left"/>
      <w:pPr>
        <w:tabs>
          <w:tab w:val="num" w:pos="4320"/>
        </w:tabs>
        <w:ind w:left="4320" w:hanging="360"/>
      </w:pPr>
      <w:rPr>
        <w:rFonts w:ascii="Arial" w:hAnsi="Arial" w:hint="default"/>
      </w:rPr>
    </w:lvl>
    <w:lvl w:ilvl="6" w:tplc="618A7CCC" w:tentative="1">
      <w:start w:val="1"/>
      <w:numFmt w:val="bullet"/>
      <w:lvlText w:val="•"/>
      <w:lvlJc w:val="left"/>
      <w:pPr>
        <w:tabs>
          <w:tab w:val="num" w:pos="5040"/>
        </w:tabs>
        <w:ind w:left="5040" w:hanging="360"/>
      </w:pPr>
      <w:rPr>
        <w:rFonts w:ascii="Arial" w:hAnsi="Arial" w:hint="default"/>
      </w:rPr>
    </w:lvl>
    <w:lvl w:ilvl="7" w:tplc="3F286BB2" w:tentative="1">
      <w:start w:val="1"/>
      <w:numFmt w:val="bullet"/>
      <w:lvlText w:val="•"/>
      <w:lvlJc w:val="left"/>
      <w:pPr>
        <w:tabs>
          <w:tab w:val="num" w:pos="5760"/>
        </w:tabs>
        <w:ind w:left="5760" w:hanging="360"/>
      </w:pPr>
      <w:rPr>
        <w:rFonts w:ascii="Arial" w:hAnsi="Arial" w:hint="default"/>
      </w:rPr>
    </w:lvl>
    <w:lvl w:ilvl="8" w:tplc="F738EB16" w:tentative="1">
      <w:start w:val="1"/>
      <w:numFmt w:val="bullet"/>
      <w:lvlText w:val="•"/>
      <w:lvlJc w:val="left"/>
      <w:pPr>
        <w:tabs>
          <w:tab w:val="num" w:pos="6480"/>
        </w:tabs>
        <w:ind w:left="6480" w:hanging="360"/>
      </w:pPr>
      <w:rPr>
        <w:rFonts w:ascii="Arial" w:hAnsi="Arial" w:hint="default"/>
      </w:rPr>
    </w:lvl>
  </w:abstractNum>
  <w:abstractNum w:abstractNumId="4">
    <w:nsid w:val="66191298"/>
    <w:multiLevelType w:val="hybridMultilevel"/>
    <w:tmpl w:val="E49009AE"/>
    <w:lvl w:ilvl="0" w:tplc="BFA47684">
      <w:start w:val="1"/>
      <w:numFmt w:val="bullet"/>
      <w:lvlText w:val="•"/>
      <w:lvlJc w:val="left"/>
      <w:pPr>
        <w:tabs>
          <w:tab w:val="num" w:pos="720"/>
        </w:tabs>
        <w:ind w:left="720" w:hanging="360"/>
      </w:pPr>
      <w:rPr>
        <w:rFonts w:ascii="Arial" w:hAnsi="Arial" w:hint="default"/>
      </w:rPr>
    </w:lvl>
    <w:lvl w:ilvl="1" w:tplc="03C03662" w:tentative="1">
      <w:start w:val="1"/>
      <w:numFmt w:val="bullet"/>
      <w:lvlText w:val="•"/>
      <w:lvlJc w:val="left"/>
      <w:pPr>
        <w:tabs>
          <w:tab w:val="num" w:pos="1440"/>
        </w:tabs>
        <w:ind w:left="1440" w:hanging="360"/>
      </w:pPr>
      <w:rPr>
        <w:rFonts w:ascii="Arial" w:hAnsi="Arial" w:hint="default"/>
      </w:rPr>
    </w:lvl>
    <w:lvl w:ilvl="2" w:tplc="9948EF72" w:tentative="1">
      <w:start w:val="1"/>
      <w:numFmt w:val="bullet"/>
      <w:lvlText w:val="•"/>
      <w:lvlJc w:val="left"/>
      <w:pPr>
        <w:tabs>
          <w:tab w:val="num" w:pos="2160"/>
        </w:tabs>
        <w:ind w:left="2160" w:hanging="360"/>
      </w:pPr>
      <w:rPr>
        <w:rFonts w:ascii="Arial" w:hAnsi="Arial" w:hint="default"/>
      </w:rPr>
    </w:lvl>
    <w:lvl w:ilvl="3" w:tplc="8FA676F2" w:tentative="1">
      <w:start w:val="1"/>
      <w:numFmt w:val="bullet"/>
      <w:lvlText w:val="•"/>
      <w:lvlJc w:val="left"/>
      <w:pPr>
        <w:tabs>
          <w:tab w:val="num" w:pos="2880"/>
        </w:tabs>
        <w:ind w:left="2880" w:hanging="360"/>
      </w:pPr>
      <w:rPr>
        <w:rFonts w:ascii="Arial" w:hAnsi="Arial" w:hint="default"/>
      </w:rPr>
    </w:lvl>
    <w:lvl w:ilvl="4" w:tplc="9BF20E66" w:tentative="1">
      <w:start w:val="1"/>
      <w:numFmt w:val="bullet"/>
      <w:lvlText w:val="•"/>
      <w:lvlJc w:val="left"/>
      <w:pPr>
        <w:tabs>
          <w:tab w:val="num" w:pos="3600"/>
        </w:tabs>
        <w:ind w:left="3600" w:hanging="360"/>
      </w:pPr>
      <w:rPr>
        <w:rFonts w:ascii="Arial" w:hAnsi="Arial" w:hint="default"/>
      </w:rPr>
    </w:lvl>
    <w:lvl w:ilvl="5" w:tplc="A07C6190" w:tentative="1">
      <w:start w:val="1"/>
      <w:numFmt w:val="bullet"/>
      <w:lvlText w:val="•"/>
      <w:lvlJc w:val="left"/>
      <w:pPr>
        <w:tabs>
          <w:tab w:val="num" w:pos="4320"/>
        </w:tabs>
        <w:ind w:left="4320" w:hanging="360"/>
      </w:pPr>
      <w:rPr>
        <w:rFonts w:ascii="Arial" w:hAnsi="Arial" w:hint="default"/>
      </w:rPr>
    </w:lvl>
    <w:lvl w:ilvl="6" w:tplc="37CE6556" w:tentative="1">
      <w:start w:val="1"/>
      <w:numFmt w:val="bullet"/>
      <w:lvlText w:val="•"/>
      <w:lvlJc w:val="left"/>
      <w:pPr>
        <w:tabs>
          <w:tab w:val="num" w:pos="5040"/>
        </w:tabs>
        <w:ind w:left="5040" w:hanging="360"/>
      </w:pPr>
      <w:rPr>
        <w:rFonts w:ascii="Arial" w:hAnsi="Arial" w:hint="default"/>
      </w:rPr>
    </w:lvl>
    <w:lvl w:ilvl="7" w:tplc="173224B0" w:tentative="1">
      <w:start w:val="1"/>
      <w:numFmt w:val="bullet"/>
      <w:lvlText w:val="•"/>
      <w:lvlJc w:val="left"/>
      <w:pPr>
        <w:tabs>
          <w:tab w:val="num" w:pos="5760"/>
        </w:tabs>
        <w:ind w:left="5760" w:hanging="360"/>
      </w:pPr>
      <w:rPr>
        <w:rFonts w:ascii="Arial" w:hAnsi="Arial" w:hint="default"/>
      </w:rPr>
    </w:lvl>
    <w:lvl w:ilvl="8" w:tplc="C7F47274" w:tentative="1">
      <w:start w:val="1"/>
      <w:numFmt w:val="bullet"/>
      <w:lvlText w:val="•"/>
      <w:lvlJc w:val="left"/>
      <w:pPr>
        <w:tabs>
          <w:tab w:val="num" w:pos="6480"/>
        </w:tabs>
        <w:ind w:left="6480" w:hanging="360"/>
      </w:pPr>
      <w:rPr>
        <w:rFonts w:ascii="Arial" w:hAnsi="Arial" w:hint="default"/>
      </w:rPr>
    </w:lvl>
  </w:abstractNum>
  <w:abstractNum w:abstractNumId="5">
    <w:nsid w:val="7CAA608D"/>
    <w:multiLevelType w:val="hybridMultilevel"/>
    <w:tmpl w:val="A4F624B8"/>
    <w:lvl w:ilvl="0" w:tplc="22A09E6E">
      <w:start w:val="1"/>
      <w:numFmt w:val="bullet"/>
      <w:lvlText w:val="•"/>
      <w:lvlJc w:val="left"/>
      <w:pPr>
        <w:tabs>
          <w:tab w:val="num" w:pos="720"/>
        </w:tabs>
        <w:ind w:left="720" w:hanging="360"/>
      </w:pPr>
      <w:rPr>
        <w:rFonts w:ascii="Arial" w:hAnsi="Arial" w:hint="default"/>
      </w:rPr>
    </w:lvl>
    <w:lvl w:ilvl="1" w:tplc="8B9AFFE0" w:tentative="1">
      <w:start w:val="1"/>
      <w:numFmt w:val="bullet"/>
      <w:lvlText w:val="•"/>
      <w:lvlJc w:val="left"/>
      <w:pPr>
        <w:tabs>
          <w:tab w:val="num" w:pos="1440"/>
        </w:tabs>
        <w:ind w:left="1440" w:hanging="360"/>
      </w:pPr>
      <w:rPr>
        <w:rFonts w:ascii="Arial" w:hAnsi="Arial" w:hint="default"/>
      </w:rPr>
    </w:lvl>
    <w:lvl w:ilvl="2" w:tplc="FB0EDA44" w:tentative="1">
      <w:start w:val="1"/>
      <w:numFmt w:val="bullet"/>
      <w:lvlText w:val="•"/>
      <w:lvlJc w:val="left"/>
      <w:pPr>
        <w:tabs>
          <w:tab w:val="num" w:pos="2160"/>
        </w:tabs>
        <w:ind w:left="2160" w:hanging="360"/>
      </w:pPr>
      <w:rPr>
        <w:rFonts w:ascii="Arial" w:hAnsi="Arial" w:hint="default"/>
      </w:rPr>
    </w:lvl>
    <w:lvl w:ilvl="3" w:tplc="FA6A5124" w:tentative="1">
      <w:start w:val="1"/>
      <w:numFmt w:val="bullet"/>
      <w:lvlText w:val="•"/>
      <w:lvlJc w:val="left"/>
      <w:pPr>
        <w:tabs>
          <w:tab w:val="num" w:pos="2880"/>
        </w:tabs>
        <w:ind w:left="2880" w:hanging="360"/>
      </w:pPr>
      <w:rPr>
        <w:rFonts w:ascii="Arial" w:hAnsi="Arial" w:hint="default"/>
      </w:rPr>
    </w:lvl>
    <w:lvl w:ilvl="4" w:tplc="3F808D1C" w:tentative="1">
      <w:start w:val="1"/>
      <w:numFmt w:val="bullet"/>
      <w:lvlText w:val="•"/>
      <w:lvlJc w:val="left"/>
      <w:pPr>
        <w:tabs>
          <w:tab w:val="num" w:pos="3600"/>
        </w:tabs>
        <w:ind w:left="3600" w:hanging="360"/>
      </w:pPr>
      <w:rPr>
        <w:rFonts w:ascii="Arial" w:hAnsi="Arial" w:hint="default"/>
      </w:rPr>
    </w:lvl>
    <w:lvl w:ilvl="5" w:tplc="0330C01E" w:tentative="1">
      <w:start w:val="1"/>
      <w:numFmt w:val="bullet"/>
      <w:lvlText w:val="•"/>
      <w:lvlJc w:val="left"/>
      <w:pPr>
        <w:tabs>
          <w:tab w:val="num" w:pos="4320"/>
        </w:tabs>
        <w:ind w:left="4320" w:hanging="360"/>
      </w:pPr>
      <w:rPr>
        <w:rFonts w:ascii="Arial" w:hAnsi="Arial" w:hint="default"/>
      </w:rPr>
    </w:lvl>
    <w:lvl w:ilvl="6" w:tplc="C0D083AE" w:tentative="1">
      <w:start w:val="1"/>
      <w:numFmt w:val="bullet"/>
      <w:lvlText w:val="•"/>
      <w:lvlJc w:val="left"/>
      <w:pPr>
        <w:tabs>
          <w:tab w:val="num" w:pos="5040"/>
        </w:tabs>
        <w:ind w:left="5040" w:hanging="360"/>
      </w:pPr>
      <w:rPr>
        <w:rFonts w:ascii="Arial" w:hAnsi="Arial" w:hint="default"/>
      </w:rPr>
    </w:lvl>
    <w:lvl w:ilvl="7" w:tplc="24E84694" w:tentative="1">
      <w:start w:val="1"/>
      <w:numFmt w:val="bullet"/>
      <w:lvlText w:val="•"/>
      <w:lvlJc w:val="left"/>
      <w:pPr>
        <w:tabs>
          <w:tab w:val="num" w:pos="5760"/>
        </w:tabs>
        <w:ind w:left="5760" w:hanging="360"/>
      </w:pPr>
      <w:rPr>
        <w:rFonts w:ascii="Arial" w:hAnsi="Arial" w:hint="default"/>
      </w:rPr>
    </w:lvl>
    <w:lvl w:ilvl="8" w:tplc="0A3C236C" w:tentative="1">
      <w:start w:val="1"/>
      <w:numFmt w:val="bullet"/>
      <w:lvlText w:val="•"/>
      <w:lvlJc w:val="left"/>
      <w:pPr>
        <w:tabs>
          <w:tab w:val="num" w:pos="6480"/>
        </w:tabs>
        <w:ind w:left="6480" w:hanging="360"/>
      </w:pPr>
      <w:rPr>
        <w:rFonts w:ascii="Arial" w:hAnsi="Arial" w:hint="default"/>
      </w:rPr>
    </w:lvl>
  </w:abstractNum>
  <w:abstractNum w:abstractNumId="6">
    <w:nsid w:val="7E137DC8"/>
    <w:multiLevelType w:val="hybridMultilevel"/>
    <w:tmpl w:val="74A8CCCA"/>
    <w:lvl w:ilvl="0" w:tplc="F5127272">
      <w:start w:val="1"/>
      <w:numFmt w:val="bullet"/>
      <w:lvlText w:val="•"/>
      <w:lvlJc w:val="left"/>
      <w:pPr>
        <w:tabs>
          <w:tab w:val="num" w:pos="720"/>
        </w:tabs>
        <w:ind w:left="720" w:hanging="360"/>
      </w:pPr>
      <w:rPr>
        <w:rFonts w:ascii="Arial" w:hAnsi="Arial" w:hint="default"/>
      </w:rPr>
    </w:lvl>
    <w:lvl w:ilvl="1" w:tplc="EC2AAEE0" w:tentative="1">
      <w:start w:val="1"/>
      <w:numFmt w:val="bullet"/>
      <w:lvlText w:val="•"/>
      <w:lvlJc w:val="left"/>
      <w:pPr>
        <w:tabs>
          <w:tab w:val="num" w:pos="1440"/>
        </w:tabs>
        <w:ind w:left="1440" w:hanging="360"/>
      </w:pPr>
      <w:rPr>
        <w:rFonts w:ascii="Arial" w:hAnsi="Arial" w:hint="default"/>
      </w:rPr>
    </w:lvl>
    <w:lvl w:ilvl="2" w:tplc="5B38EFD6" w:tentative="1">
      <w:start w:val="1"/>
      <w:numFmt w:val="bullet"/>
      <w:lvlText w:val="•"/>
      <w:lvlJc w:val="left"/>
      <w:pPr>
        <w:tabs>
          <w:tab w:val="num" w:pos="2160"/>
        </w:tabs>
        <w:ind w:left="2160" w:hanging="360"/>
      </w:pPr>
      <w:rPr>
        <w:rFonts w:ascii="Arial" w:hAnsi="Arial" w:hint="default"/>
      </w:rPr>
    </w:lvl>
    <w:lvl w:ilvl="3" w:tplc="A5D0973C" w:tentative="1">
      <w:start w:val="1"/>
      <w:numFmt w:val="bullet"/>
      <w:lvlText w:val="•"/>
      <w:lvlJc w:val="left"/>
      <w:pPr>
        <w:tabs>
          <w:tab w:val="num" w:pos="2880"/>
        </w:tabs>
        <w:ind w:left="2880" w:hanging="360"/>
      </w:pPr>
      <w:rPr>
        <w:rFonts w:ascii="Arial" w:hAnsi="Arial" w:hint="default"/>
      </w:rPr>
    </w:lvl>
    <w:lvl w:ilvl="4" w:tplc="4D7E2F16" w:tentative="1">
      <w:start w:val="1"/>
      <w:numFmt w:val="bullet"/>
      <w:lvlText w:val="•"/>
      <w:lvlJc w:val="left"/>
      <w:pPr>
        <w:tabs>
          <w:tab w:val="num" w:pos="3600"/>
        </w:tabs>
        <w:ind w:left="3600" w:hanging="360"/>
      </w:pPr>
      <w:rPr>
        <w:rFonts w:ascii="Arial" w:hAnsi="Arial" w:hint="default"/>
      </w:rPr>
    </w:lvl>
    <w:lvl w:ilvl="5" w:tplc="EC10B676" w:tentative="1">
      <w:start w:val="1"/>
      <w:numFmt w:val="bullet"/>
      <w:lvlText w:val="•"/>
      <w:lvlJc w:val="left"/>
      <w:pPr>
        <w:tabs>
          <w:tab w:val="num" w:pos="4320"/>
        </w:tabs>
        <w:ind w:left="4320" w:hanging="360"/>
      </w:pPr>
      <w:rPr>
        <w:rFonts w:ascii="Arial" w:hAnsi="Arial" w:hint="default"/>
      </w:rPr>
    </w:lvl>
    <w:lvl w:ilvl="6" w:tplc="6914AC82" w:tentative="1">
      <w:start w:val="1"/>
      <w:numFmt w:val="bullet"/>
      <w:lvlText w:val="•"/>
      <w:lvlJc w:val="left"/>
      <w:pPr>
        <w:tabs>
          <w:tab w:val="num" w:pos="5040"/>
        </w:tabs>
        <w:ind w:left="5040" w:hanging="360"/>
      </w:pPr>
      <w:rPr>
        <w:rFonts w:ascii="Arial" w:hAnsi="Arial" w:hint="default"/>
      </w:rPr>
    </w:lvl>
    <w:lvl w:ilvl="7" w:tplc="8DB27838" w:tentative="1">
      <w:start w:val="1"/>
      <w:numFmt w:val="bullet"/>
      <w:lvlText w:val="•"/>
      <w:lvlJc w:val="left"/>
      <w:pPr>
        <w:tabs>
          <w:tab w:val="num" w:pos="5760"/>
        </w:tabs>
        <w:ind w:left="5760" w:hanging="360"/>
      </w:pPr>
      <w:rPr>
        <w:rFonts w:ascii="Arial" w:hAnsi="Arial" w:hint="default"/>
      </w:rPr>
    </w:lvl>
    <w:lvl w:ilvl="8" w:tplc="9C5E65AE"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 w:numId="4">
    <w:abstractNumId w:val="3"/>
  </w:num>
  <w:num w:numId="5">
    <w:abstractNumId w:val="5"/>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675E4"/>
    <w:rsid w:val="00001E2C"/>
    <w:rsid w:val="00045F6D"/>
    <w:rsid w:val="00372354"/>
    <w:rsid w:val="003D0C79"/>
    <w:rsid w:val="006675E4"/>
    <w:rsid w:val="007773B0"/>
    <w:rsid w:val="00831593"/>
    <w:rsid w:val="00C964F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3B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75E4"/>
    <w:pPr>
      <w:bidi w:val="0"/>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675E4"/>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10129939">
      <w:bodyDiv w:val="1"/>
      <w:marLeft w:val="0"/>
      <w:marRight w:val="0"/>
      <w:marTop w:val="0"/>
      <w:marBottom w:val="0"/>
      <w:divBdr>
        <w:top w:val="none" w:sz="0" w:space="0" w:color="auto"/>
        <w:left w:val="none" w:sz="0" w:space="0" w:color="auto"/>
        <w:bottom w:val="none" w:sz="0" w:space="0" w:color="auto"/>
        <w:right w:val="none" w:sz="0" w:space="0" w:color="auto"/>
      </w:divBdr>
      <w:divsChild>
        <w:div w:id="503590251">
          <w:marLeft w:val="547"/>
          <w:marRight w:val="0"/>
          <w:marTop w:val="154"/>
          <w:marBottom w:val="0"/>
          <w:divBdr>
            <w:top w:val="none" w:sz="0" w:space="0" w:color="auto"/>
            <w:left w:val="none" w:sz="0" w:space="0" w:color="auto"/>
            <w:bottom w:val="none" w:sz="0" w:space="0" w:color="auto"/>
            <w:right w:val="none" w:sz="0" w:space="0" w:color="auto"/>
          </w:divBdr>
        </w:div>
        <w:div w:id="70197137">
          <w:marLeft w:val="547"/>
          <w:marRight w:val="0"/>
          <w:marTop w:val="154"/>
          <w:marBottom w:val="0"/>
          <w:divBdr>
            <w:top w:val="none" w:sz="0" w:space="0" w:color="auto"/>
            <w:left w:val="none" w:sz="0" w:space="0" w:color="auto"/>
            <w:bottom w:val="none" w:sz="0" w:space="0" w:color="auto"/>
            <w:right w:val="none" w:sz="0" w:space="0" w:color="auto"/>
          </w:divBdr>
        </w:div>
      </w:divsChild>
    </w:div>
    <w:div w:id="497889532">
      <w:bodyDiv w:val="1"/>
      <w:marLeft w:val="0"/>
      <w:marRight w:val="0"/>
      <w:marTop w:val="0"/>
      <w:marBottom w:val="0"/>
      <w:divBdr>
        <w:top w:val="none" w:sz="0" w:space="0" w:color="auto"/>
        <w:left w:val="none" w:sz="0" w:space="0" w:color="auto"/>
        <w:bottom w:val="none" w:sz="0" w:space="0" w:color="auto"/>
        <w:right w:val="none" w:sz="0" w:space="0" w:color="auto"/>
      </w:divBdr>
    </w:div>
    <w:div w:id="754979580">
      <w:bodyDiv w:val="1"/>
      <w:marLeft w:val="0"/>
      <w:marRight w:val="0"/>
      <w:marTop w:val="0"/>
      <w:marBottom w:val="0"/>
      <w:divBdr>
        <w:top w:val="none" w:sz="0" w:space="0" w:color="auto"/>
        <w:left w:val="none" w:sz="0" w:space="0" w:color="auto"/>
        <w:bottom w:val="none" w:sz="0" w:space="0" w:color="auto"/>
        <w:right w:val="none" w:sz="0" w:space="0" w:color="auto"/>
      </w:divBdr>
      <w:divsChild>
        <w:div w:id="2111776406">
          <w:marLeft w:val="547"/>
          <w:marRight w:val="0"/>
          <w:marTop w:val="154"/>
          <w:marBottom w:val="0"/>
          <w:divBdr>
            <w:top w:val="none" w:sz="0" w:space="0" w:color="auto"/>
            <w:left w:val="none" w:sz="0" w:space="0" w:color="auto"/>
            <w:bottom w:val="none" w:sz="0" w:space="0" w:color="auto"/>
            <w:right w:val="none" w:sz="0" w:space="0" w:color="auto"/>
          </w:divBdr>
        </w:div>
        <w:div w:id="1262252324">
          <w:marLeft w:val="547"/>
          <w:marRight w:val="0"/>
          <w:marTop w:val="154"/>
          <w:marBottom w:val="0"/>
          <w:divBdr>
            <w:top w:val="none" w:sz="0" w:space="0" w:color="auto"/>
            <w:left w:val="none" w:sz="0" w:space="0" w:color="auto"/>
            <w:bottom w:val="none" w:sz="0" w:space="0" w:color="auto"/>
            <w:right w:val="none" w:sz="0" w:space="0" w:color="auto"/>
          </w:divBdr>
        </w:div>
        <w:div w:id="280578781">
          <w:marLeft w:val="547"/>
          <w:marRight w:val="0"/>
          <w:marTop w:val="154"/>
          <w:marBottom w:val="0"/>
          <w:divBdr>
            <w:top w:val="none" w:sz="0" w:space="0" w:color="auto"/>
            <w:left w:val="none" w:sz="0" w:space="0" w:color="auto"/>
            <w:bottom w:val="none" w:sz="0" w:space="0" w:color="auto"/>
            <w:right w:val="none" w:sz="0" w:space="0" w:color="auto"/>
          </w:divBdr>
        </w:div>
      </w:divsChild>
    </w:div>
    <w:div w:id="932517393">
      <w:bodyDiv w:val="1"/>
      <w:marLeft w:val="0"/>
      <w:marRight w:val="0"/>
      <w:marTop w:val="0"/>
      <w:marBottom w:val="0"/>
      <w:divBdr>
        <w:top w:val="none" w:sz="0" w:space="0" w:color="auto"/>
        <w:left w:val="none" w:sz="0" w:space="0" w:color="auto"/>
        <w:bottom w:val="none" w:sz="0" w:space="0" w:color="auto"/>
        <w:right w:val="none" w:sz="0" w:space="0" w:color="auto"/>
      </w:divBdr>
      <w:divsChild>
        <w:div w:id="358510204">
          <w:marLeft w:val="547"/>
          <w:marRight w:val="0"/>
          <w:marTop w:val="154"/>
          <w:marBottom w:val="0"/>
          <w:divBdr>
            <w:top w:val="none" w:sz="0" w:space="0" w:color="auto"/>
            <w:left w:val="none" w:sz="0" w:space="0" w:color="auto"/>
            <w:bottom w:val="none" w:sz="0" w:space="0" w:color="auto"/>
            <w:right w:val="none" w:sz="0" w:space="0" w:color="auto"/>
          </w:divBdr>
        </w:div>
      </w:divsChild>
    </w:div>
    <w:div w:id="1178738773">
      <w:bodyDiv w:val="1"/>
      <w:marLeft w:val="0"/>
      <w:marRight w:val="0"/>
      <w:marTop w:val="0"/>
      <w:marBottom w:val="0"/>
      <w:divBdr>
        <w:top w:val="none" w:sz="0" w:space="0" w:color="auto"/>
        <w:left w:val="none" w:sz="0" w:space="0" w:color="auto"/>
        <w:bottom w:val="none" w:sz="0" w:space="0" w:color="auto"/>
        <w:right w:val="none" w:sz="0" w:space="0" w:color="auto"/>
      </w:divBdr>
      <w:divsChild>
        <w:div w:id="1500999372">
          <w:marLeft w:val="547"/>
          <w:marRight w:val="0"/>
          <w:marTop w:val="154"/>
          <w:marBottom w:val="0"/>
          <w:divBdr>
            <w:top w:val="none" w:sz="0" w:space="0" w:color="auto"/>
            <w:left w:val="none" w:sz="0" w:space="0" w:color="auto"/>
            <w:bottom w:val="none" w:sz="0" w:space="0" w:color="auto"/>
            <w:right w:val="none" w:sz="0" w:space="0" w:color="auto"/>
          </w:divBdr>
        </w:div>
        <w:div w:id="762804744">
          <w:marLeft w:val="547"/>
          <w:marRight w:val="0"/>
          <w:marTop w:val="154"/>
          <w:marBottom w:val="0"/>
          <w:divBdr>
            <w:top w:val="none" w:sz="0" w:space="0" w:color="auto"/>
            <w:left w:val="none" w:sz="0" w:space="0" w:color="auto"/>
            <w:bottom w:val="none" w:sz="0" w:space="0" w:color="auto"/>
            <w:right w:val="none" w:sz="0" w:space="0" w:color="auto"/>
          </w:divBdr>
        </w:div>
        <w:div w:id="1095636498">
          <w:marLeft w:val="547"/>
          <w:marRight w:val="0"/>
          <w:marTop w:val="154"/>
          <w:marBottom w:val="0"/>
          <w:divBdr>
            <w:top w:val="none" w:sz="0" w:space="0" w:color="auto"/>
            <w:left w:val="none" w:sz="0" w:space="0" w:color="auto"/>
            <w:bottom w:val="none" w:sz="0" w:space="0" w:color="auto"/>
            <w:right w:val="none" w:sz="0" w:space="0" w:color="auto"/>
          </w:divBdr>
        </w:div>
      </w:divsChild>
    </w:div>
    <w:div w:id="1249462811">
      <w:bodyDiv w:val="1"/>
      <w:marLeft w:val="0"/>
      <w:marRight w:val="0"/>
      <w:marTop w:val="0"/>
      <w:marBottom w:val="0"/>
      <w:divBdr>
        <w:top w:val="none" w:sz="0" w:space="0" w:color="auto"/>
        <w:left w:val="none" w:sz="0" w:space="0" w:color="auto"/>
        <w:bottom w:val="none" w:sz="0" w:space="0" w:color="auto"/>
        <w:right w:val="none" w:sz="0" w:space="0" w:color="auto"/>
      </w:divBdr>
    </w:div>
    <w:div w:id="1567183875">
      <w:bodyDiv w:val="1"/>
      <w:marLeft w:val="0"/>
      <w:marRight w:val="0"/>
      <w:marTop w:val="0"/>
      <w:marBottom w:val="0"/>
      <w:divBdr>
        <w:top w:val="none" w:sz="0" w:space="0" w:color="auto"/>
        <w:left w:val="none" w:sz="0" w:space="0" w:color="auto"/>
        <w:bottom w:val="none" w:sz="0" w:space="0" w:color="auto"/>
        <w:right w:val="none" w:sz="0" w:space="0" w:color="auto"/>
      </w:divBdr>
      <w:divsChild>
        <w:div w:id="938754308">
          <w:marLeft w:val="547"/>
          <w:marRight w:val="0"/>
          <w:marTop w:val="192"/>
          <w:marBottom w:val="0"/>
          <w:divBdr>
            <w:top w:val="none" w:sz="0" w:space="0" w:color="auto"/>
            <w:left w:val="none" w:sz="0" w:space="0" w:color="auto"/>
            <w:bottom w:val="none" w:sz="0" w:space="0" w:color="auto"/>
            <w:right w:val="none" w:sz="0" w:space="0" w:color="auto"/>
          </w:divBdr>
        </w:div>
        <w:div w:id="1196498960">
          <w:marLeft w:val="547"/>
          <w:marRight w:val="0"/>
          <w:marTop w:val="192"/>
          <w:marBottom w:val="0"/>
          <w:divBdr>
            <w:top w:val="none" w:sz="0" w:space="0" w:color="auto"/>
            <w:left w:val="none" w:sz="0" w:space="0" w:color="auto"/>
            <w:bottom w:val="none" w:sz="0" w:space="0" w:color="auto"/>
            <w:right w:val="none" w:sz="0" w:space="0" w:color="auto"/>
          </w:divBdr>
        </w:div>
        <w:div w:id="305203470">
          <w:marLeft w:val="547"/>
          <w:marRight w:val="0"/>
          <w:marTop w:val="192"/>
          <w:marBottom w:val="0"/>
          <w:divBdr>
            <w:top w:val="none" w:sz="0" w:space="0" w:color="auto"/>
            <w:left w:val="none" w:sz="0" w:space="0" w:color="auto"/>
            <w:bottom w:val="none" w:sz="0" w:space="0" w:color="auto"/>
            <w:right w:val="none" w:sz="0" w:space="0" w:color="auto"/>
          </w:divBdr>
        </w:div>
      </w:divsChild>
    </w:div>
    <w:div w:id="1630477278">
      <w:bodyDiv w:val="1"/>
      <w:marLeft w:val="0"/>
      <w:marRight w:val="0"/>
      <w:marTop w:val="0"/>
      <w:marBottom w:val="0"/>
      <w:divBdr>
        <w:top w:val="none" w:sz="0" w:space="0" w:color="auto"/>
        <w:left w:val="none" w:sz="0" w:space="0" w:color="auto"/>
        <w:bottom w:val="none" w:sz="0" w:space="0" w:color="auto"/>
        <w:right w:val="none" w:sz="0" w:space="0" w:color="auto"/>
      </w:divBdr>
      <w:divsChild>
        <w:div w:id="1031612308">
          <w:marLeft w:val="547"/>
          <w:marRight w:val="0"/>
          <w:marTop w:val="154"/>
          <w:marBottom w:val="0"/>
          <w:divBdr>
            <w:top w:val="none" w:sz="0" w:space="0" w:color="auto"/>
            <w:left w:val="none" w:sz="0" w:space="0" w:color="auto"/>
            <w:bottom w:val="none" w:sz="0" w:space="0" w:color="auto"/>
            <w:right w:val="none" w:sz="0" w:space="0" w:color="auto"/>
          </w:divBdr>
        </w:div>
      </w:divsChild>
    </w:div>
    <w:div w:id="2037733837">
      <w:bodyDiv w:val="1"/>
      <w:marLeft w:val="0"/>
      <w:marRight w:val="0"/>
      <w:marTop w:val="0"/>
      <w:marBottom w:val="0"/>
      <w:divBdr>
        <w:top w:val="none" w:sz="0" w:space="0" w:color="auto"/>
        <w:left w:val="none" w:sz="0" w:space="0" w:color="auto"/>
        <w:bottom w:val="none" w:sz="0" w:space="0" w:color="auto"/>
        <w:right w:val="none" w:sz="0" w:space="0" w:color="auto"/>
      </w:divBdr>
    </w:div>
    <w:div w:id="2122799564">
      <w:bodyDiv w:val="1"/>
      <w:marLeft w:val="0"/>
      <w:marRight w:val="0"/>
      <w:marTop w:val="0"/>
      <w:marBottom w:val="0"/>
      <w:divBdr>
        <w:top w:val="none" w:sz="0" w:space="0" w:color="auto"/>
        <w:left w:val="none" w:sz="0" w:space="0" w:color="auto"/>
        <w:bottom w:val="none" w:sz="0" w:space="0" w:color="auto"/>
        <w:right w:val="none" w:sz="0" w:space="0" w:color="auto"/>
      </w:divBdr>
      <w:divsChild>
        <w:div w:id="807866205">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2018-09-21T11:14:00Z</dcterms:created>
  <dcterms:modified xsi:type="dcterms:W3CDTF">2018-09-23T08:42:00Z</dcterms:modified>
</cp:coreProperties>
</file>