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51F9B" w:rsidRDefault="00151F9B" w:rsidP="00151F9B">
      <w:pPr>
        <w:pStyle w:val="1"/>
        <w:spacing w:before="170"/>
        <w:ind w:left="0"/>
        <w:rPr>
          <w:rFonts w:eastAsiaTheme="minorEastAsia"/>
          <w:color w:val="337AB7"/>
          <w:lang w:eastAsia="zh-CN"/>
        </w:rPr>
      </w:pPr>
      <w:r w:rsidRPr="00151F9B">
        <w:rPr>
          <w:rFonts w:eastAsiaTheme="minorEastAsia"/>
          <w:color w:val="337AB7"/>
          <w:lang w:eastAsia="zh-CN"/>
        </w:rPr>
        <w:t>Optimal Ultrasound Criteria for Grading Stenosis of the Superficial Femoral Artery</w:t>
      </w:r>
      <w:r w:rsidRPr="00151F9B">
        <w:rPr>
          <w:rFonts w:eastAsiaTheme="minorEastAsia" w:hint="eastAsia"/>
          <w:color w:val="337AB7"/>
          <w:lang w:eastAsia="zh-CN"/>
        </w:rPr>
        <w:t xml:space="preserve"> </w:t>
      </w:r>
    </w:p>
    <w:p w:rsidR="00151F9B" w:rsidRPr="00151F9B" w:rsidRDefault="00151F9B" w:rsidP="00151F9B">
      <w:pPr>
        <w:pStyle w:val="1"/>
        <w:spacing w:beforeLines="50" w:before="120" w:line="240" w:lineRule="exact"/>
        <w:ind w:left="0"/>
        <w:rPr>
          <w:rFonts w:ascii="Arial" w:eastAsiaTheme="minorEastAsia"/>
          <w:b w:val="0"/>
          <w:sz w:val="18"/>
          <w:szCs w:val="18"/>
          <w:lang w:eastAsia="zh-CN"/>
        </w:rPr>
      </w:pPr>
      <w:proofErr w:type="spellStart"/>
      <w:r w:rsidRPr="00151F9B">
        <w:rPr>
          <w:rFonts w:ascii="Arial" w:eastAsiaTheme="minorEastAsia"/>
          <w:b w:val="0"/>
          <w:sz w:val="18"/>
          <w:szCs w:val="18"/>
          <w:lang w:eastAsia="zh-CN"/>
        </w:rPr>
        <w:t>Mingjie</w:t>
      </w:r>
      <w:proofErr w:type="spellEnd"/>
      <w:r w:rsidRPr="00151F9B">
        <w:rPr>
          <w:rFonts w:ascii="Arial" w:eastAsiaTheme="minorEastAsia"/>
          <w:b w:val="0"/>
          <w:sz w:val="18"/>
          <w:szCs w:val="18"/>
          <w:lang w:eastAsia="zh-CN"/>
        </w:rPr>
        <w:t xml:space="preserve"> Gao,</w:t>
      </w:r>
      <w:r w:rsidR="00D22A68">
        <w:rPr>
          <w:rFonts w:ascii="Arial" w:eastAsiaTheme="minorEastAsia"/>
          <w:b w:val="0"/>
          <w:sz w:val="18"/>
          <w:szCs w:val="18"/>
          <w:lang w:eastAsia="zh-CN"/>
        </w:rPr>
        <w:t xml:space="preserve"> </w:t>
      </w:r>
      <w:r w:rsidRPr="00151F9B">
        <w:rPr>
          <w:rFonts w:ascii="Arial" w:eastAsiaTheme="minorEastAsia"/>
          <w:b w:val="0"/>
          <w:sz w:val="18"/>
          <w:szCs w:val="18"/>
          <w:lang w:eastAsia="zh-CN"/>
        </w:rPr>
        <w:t>MD, Yang Hua,</w:t>
      </w:r>
      <w:r w:rsidR="00D22A68">
        <w:rPr>
          <w:rFonts w:ascii="Arial" w:eastAsiaTheme="minorEastAsia"/>
          <w:b w:val="0"/>
          <w:sz w:val="18"/>
          <w:szCs w:val="18"/>
          <w:lang w:eastAsia="zh-CN"/>
        </w:rPr>
        <w:t xml:space="preserve"> </w:t>
      </w:r>
      <w:r>
        <w:rPr>
          <w:rFonts w:ascii="Arial" w:eastAsiaTheme="minorEastAsia"/>
          <w:b w:val="0"/>
          <w:sz w:val="18"/>
          <w:szCs w:val="18"/>
          <w:lang w:eastAsia="zh-CN"/>
        </w:rPr>
        <w:t>MD,</w:t>
      </w:r>
      <w:r w:rsidRPr="00151F9B">
        <w:rPr>
          <w:rFonts w:ascii="Arial" w:eastAsiaTheme="minorEastAsia"/>
          <w:b w:val="0"/>
          <w:sz w:val="18"/>
          <w:szCs w:val="18"/>
          <w:lang w:eastAsia="zh-CN"/>
        </w:rPr>
        <w:t xml:space="preserve"> </w:t>
      </w:r>
      <w:proofErr w:type="spellStart"/>
      <w:r w:rsidRPr="00151F9B">
        <w:rPr>
          <w:rFonts w:ascii="Arial" w:eastAsiaTheme="minorEastAsia"/>
          <w:b w:val="0"/>
          <w:sz w:val="18"/>
          <w:szCs w:val="18"/>
          <w:lang w:eastAsia="zh-CN"/>
        </w:rPr>
        <w:t>Xinyu</w:t>
      </w:r>
      <w:proofErr w:type="spellEnd"/>
      <w:r w:rsidRPr="00151F9B">
        <w:rPr>
          <w:rFonts w:ascii="Arial" w:eastAsiaTheme="minorEastAsia"/>
          <w:b w:val="0"/>
          <w:sz w:val="18"/>
          <w:szCs w:val="18"/>
          <w:lang w:eastAsia="zh-CN"/>
        </w:rPr>
        <w:t xml:space="preserve"> Zhao,</w:t>
      </w:r>
      <w:r w:rsidR="00D22A68">
        <w:rPr>
          <w:rFonts w:ascii="Arial" w:eastAsiaTheme="minorEastAsia"/>
          <w:b w:val="0"/>
          <w:sz w:val="18"/>
          <w:szCs w:val="18"/>
          <w:lang w:eastAsia="zh-CN"/>
        </w:rPr>
        <w:t xml:space="preserve"> </w:t>
      </w:r>
      <w:r>
        <w:rPr>
          <w:rFonts w:ascii="Arial" w:eastAsiaTheme="minorEastAsia"/>
          <w:b w:val="0"/>
          <w:sz w:val="18"/>
          <w:szCs w:val="18"/>
          <w:lang w:eastAsia="zh-CN"/>
        </w:rPr>
        <w:t>MD,</w:t>
      </w:r>
      <w:r w:rsidRPr="00151F9B">
        <w:rPr>
          <w:rFonts w:ascii="Arial" w:eastAsiaTheme="minorEastAsia"/>
          <w:b w:val="0"/>
          <w:sz w:val="18"/>
          <w:szCs w:val="18"/>
          <w:lang w:eastAsia="zh-CN"/>
        </w:rPr>
        <w:t xml:space="preserve"> </w:t>
      </w:r>
      <w:proofErr w:type="spellStart"/>
      <w:r w:rsidRPr="00151F9B">
        <w:rPr>
          <w:rFonts w:ascii="Arial" w:eastAsiaTheme="minorEastAsia"/>
          <w:b w:val="0"/>
          <w:sz w:val="18"/>
          <w:szCs w:val="18"/>
          <w:lang w:eastAsia="zh-CN"/>
        </w:rPr>
        <w:t>Lingyun</w:t>
      </w:r>
      <w:proofErr w:type="spellEnd"/>
      <w:r w:rsidRPr="00151F9B">
        <w:rPr>
          <w:rFonts w:ascii="Arial" w:eastAsiaTheme="minorEastAsia"/>
          <w:b w:val="0"/>
          <w:sz w:val="18"/>
          <w:szCs w:val="18"/>
          <w:lang w:eastAsia="zh-CN"/>
        </w:rPr>
        <w:t xml:space="preserve"> Jia, </w:t>
      </w:r>
      <w:r>
        <w:rPr>
          <w:rFonts w:ascii="Arial" w:eastAsiaTheme="minorEastAsia"/>
          <w:b w:val="0"/>
          <w:sz w:val="18"/>
          <w:szCs w:val="18"/>
          <w:lang w:eastAsia="zh-CN"/>
        </w:rPr>
        <w:t>MD,</w:t>
      </w:r>
      <w:r w:rsidR="00D22A68">
        <w:rPr>
          <w:rFonts w:ascii="Arial" w:eastAsiaTheme="minorEastAsia"/>
          <w:b w:val="0"/>
          <w:sz w:val="18"/>
          <w:szCs w:val="18"/>
          <w:lang w:eastAsia="zh-CN"/>
        </w:rPr>
        <w:t xml:space="preserve"> </w:t>
      </w:r>
      <w:proofErr w:type="spellStart"/>
      <w:r w:rsidRPr="00151F9B">
        <w:rPr>
          <w:rFonts w:ascii="Arial" w:eastAsiaTheme="minorEastAsia"/>
          <w:b w:val="0"/>
          <w:sz w:val="18"/>
          <w:szCs w:val="18"/>
          <w:lang w:eastAsia="zh-CN"/>
        </w:rPr>
        <w:t>Jie</w:t>
      </w:r>
      <w:proofErr w:type="spellEnd"/>
      <w:r w:rsidRPr="00151F9B">
        <w:rPr>
          <w:rFonts w:ascii="Arial" w:eastAsiaTheme="minorEastAsia"/>
          <w:b w:val="0"/>
          <w:sz w:val="18"/>
          <w:szCs w:val="18"/>
          <w:lang w:eastAsia="zh-CN"/>
        </w:rPr>
        <w:t xml:space="preserve"> Yang, </w:t>
      </w:r>
      <w:r>
        <w:rPr>
          <w:rFonts w:ascii="Arial" w:eastAsiaTheme="minorEastAsia"/>
          <w:b w:val="0"/>
          <w:sz w:val="18"/>
          <w:szCs w:val="18"/>
          <w:lang w:eastAsia="zh-CN"/>
        </w:rPr>
        <w:t xml:space="preserve">MD, </w:t>
      </w:r>
      <w:proofErr w:type="spellStart"/>
      <w:r w:rsidRPr="00151F9B">
        <w:rPr>
          <w:rFonts w:ascii="Arial" w:eastAsiaTheme="minorEastAsia"/>
          <w:b w:val="0"/>
          <w:sz w:val="18"/>
          <w:szCs w:val="18"/>
          <w:lang w:eastAsia="zh-CN"/>
        </w:rPr>
        <w:t>Beibei</w:t>
      </w:r>
      <w:proofErr w:type="spellEnd"/>
      <w:r w:rsidRPr="00151F9B">
        <w:rPr>
          <w:rFonts w:ascii="Arial" w:eastAsiaTheme="minorEastAsia"/>
          <w:b w:val="0"/>
          <w:sz w:val="18"/>
          <w:szCs w:val="18"/>
          <w:lang w:eastAsia="zh-CN"/>
        </w:rPr>
        <w:t xml:space="preserve"> </w:t>
      </w:r>
      <w:proofErr w:type="gramStart"/>
      <w:r w:rsidRPr="00151F9B">
        <w:rPr>
          <w:rFonts w:ascii="Arial" w:eastAsiaTheme="minorEastAsia"/>
          <w:b w:val="0"/>
          <w:sz w:val="18"/>
          <w:szCs w:val="18"/>
          <w:lang w:eastAsia="zh-CN"/>
        </w:rPr>
        <w:t>Liu</w:t>
      </w:r>
      <w:r w:rsidRPr="00151F9B">
        <w:rPr>
          <w:rFonts w:ascii="Arial" w:eastAsiaTheme="minorEastAsia" w:hint="eastAsia"/>
          <w:b w:val="0"/>
          <w:sz w:val="18"/>
          <w:szCs w:val="18"/>
          <w:lang w:eastAsia="zh-CN"/>
        </w:rPr>
        <w:t xml:space="preserve"> </w:t>
      </w:r>
      <w:r>
        <w:rPr>
          <w:rFonts w:ascii="Arial" w:eastAsiaTheme="minorEastAsia"/>
          <w:b w:val="0"/>
          <w:sz w:val="18"/>
          <w:szCs w:val="18"/>
          <w:lang w:eastAsia="zh-CN"/>
        </w:rPr>
        <w:t>,</w:t>
      </w:r>
      <w:proofErr w:type="gramEnd"/>
      <w:r>
        <w:rPr>
          <w:rFonts w:ascii="Arial" w:eastAsiaTheme="minorEastAsia"/>
          <w:b w:val="0"/>
          <w:sz w:val="18"/>
          <w:szCs w:val="18"/>
          <w:lang w:eastAsia="zh-CN"/>
        </w:rPr>
        <w:t>MD.</w:t>
      </w:r>
    </w:p>
    <w:p w:rsidR="00AE3E37" w:rsidRPr="00C478E6" w:rsidRDefault="00B65F96" w:rsidP="00C478E6">
      <w:pPr>
        <w:pStyle w:val="1"/>
        <w:spacing w:beforeLines="50" w:before="120" w:line="240" w:lineRule="exact"/>
        <w:ind w:left="0"/>
        <w:rPr>
          <w:rFonts w:ascii="Times New Roman" w:hAnsi="Times New Roman" w:cs="Times New Roman"/>
          <w:szCs w:val="21"/>
        </w:rPr>
      </w:pPr>
      <w:r w:rsidRPr="00C478E6">
        <w:rPr>
          <w:rFonts w:ascii="Arial" w:eastAsiaTheme="minorEastAsia"/>
          <w:b w:val="0"/>
          <w:sz w:val="18"/>
          <w:szCs w:val="18"/>
          <w:lang w:eastAsia="zh-CN"/>
        </w:rPr>
        <w:t>Department of Vascular Ultraso</w:t>
      </w:r>
      <w:r w:rsidRPr="00C478E6">
        <w:rPr>
          <w:rFonts w:ascii="Arial" w:eastAsiaTheme="minorEastAsia" w:hint="eastAsia"/>
          <w:b w:val="0"/>
          <w:sz w:val="18"/>
          <w:szCs w:val="18"/>
          <w:lang w:eastAsia="zh-CN"/>
        </w:rPr>
        <w:t>nography</w:t>
      </w:r>
      <w:r w:rsidRPr="00C478E6">
        <w:rPr>
          <w:rFonts w:ascii="Arial" w:eastAsiaTheme="minorEastAsia"/>
          <w:b w:val="0"/>
          <w:sz w:val="18"/>
          <w:szCs w:val="18"/>
          <w:lang w:eastAsia="zh-CN"/>
        </w:rPr>
        <w:t>, Xuanwu Hospital of Capital Medical University, Beijing 100053, China</w:t>
      </w:r>
    </w:p>
    <w:p w:rsidR="00D22A68" w:rsidRPr="00D22A68" w:rsidRDefault="00D22A68" w:rsidP="00D22A68">
      <w:pPr>
        <w:spacing w:beforeLines="50" w:before="120" w:line="240" w:lineRule="exact"/>
        <w:rPr>
          <w:rFonts w:ascii="Times New Roman" w:hAnsi="Times New Roman" w:cs="Times New Roman"/>
          <w:i/>
          <w:szCs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 w:rsidP="006433CE">
      <w:pPr>
        <w:pStyle w:val="3"/>
        <w:spacing w:before="147" w:line="360" w:lineRule="auto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</w:t>
      </w:r>
      <w:proofErr w:type="gramStart"/>
      <w:r w:rsidR="00404E5B">
        <w:rPr>
          <w:color w:val="BF5A14"/>
        </w:rPr>
        <w:t>300 word</w:t>
      </w:r>
      <w:proofErr w:type="gramEnd"/>
      <w:r w:rsidR="00404E5B">
        <w:rPr>
          <w:color w:val="BF5A14"/>
        </w:rPr>
        <w:t xml:space="preserve"> limit)</w:t>
      </w:r>
    </w:p>
    <w:p w:rsidR="00BE2309" w:rsidRDefault="0090161C" w:rsidP="00F746E5">
      <w:pPr>
        <w:spacing w:before="90" w:line="348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DC7243">
        <w:rPr>
          <w:rFonts w:ascii="Times New Roman" w:hAnsi="Times New Roman" w:cs="Times New Roman"/>
          <w:b/>
          <w:szCs w:val="21"/>
        </w:rPr>
        <w:t>Objective</w:t>
      </w:r>
      <w:r w:rsidR="003F0A21" w:rsidRPr="003F0A21">
        <w:t xml:space="preserve"> </w:t>
      </w:r>
      <w:r w:rsidR="003F0A21" w:rsidRPr="003F0A21">
        <w:rPr>
          <w:rFonts w:ascii="Times New Roman" w:hAnsi="Times New Roman" w:cs="Times New Roman"/>
          <w:sz w:val="18"/>
          <w:szCs w:val="18"/>
        </w:rPr>
        <w:t>This retrospective study determined the duplex ultrasound scanning</w:t>
      </w:r>
      <w:r w:rsidR="000F5115">
        <w:rPr>
          <w:rFonts w:ascii="Times New Roman" w:hAnsi="Times New Roman" w:cs="Times New Roman"/>
          <w:sz w:val="18"/>
          <w:szCs w:val="18"/>
        </w:rPr>
        <w:t xml:space="preserve"> (DUS)</w:t>
      </w:r>
      <w:r w:rsidR="003F0A21" w:rsidRPr="003F0A21">
        <w:rPr>
          <w:rFonts w:ascii="Times New Roman" w:hAnsi="Times New Roman" w:cs="Times New Roman"/>
          <w:sz w:val="18"/>
          <w:szCs w:val="18"/>
        </w:rPr>
        <w:t xml:space="preserve"> criteria for detecting 50-69% and 70-99% stenosis of the superficial femoral artery (SFA)</w:t>
      </w:r>
      <w:r w:rsidRPr="0090161C">
        <w:rPr>
          <w:rFonts w:ascii="Times New Roman" w:hAnsi="Times New Roman" w:cs="Times New Roman"/>
          <w:sz w:val="18"/>
          <w:szCs w:val="18"/>
        </w:rPr>
        <w:t>.</w:t>
      </w:r>
      <w:r w:rsidR="003F0A21">
        <w:rPr>
          <w:rFonts w:ascii="Times New Roman" w:hAnsi="Times New Roman" w:cs="Times New Roman"/>
          <w:sz w:val="18"/>
          <w:szCs w:val="18"/>
        </w:rPr>
        <w:t xml:space="preserve"> </w:t>
      </w:r>
      <w:r w:rsidRPr="0090161C">
        <w:rPr>
          <w:rFonts w:ascii="Times New Roman" w:hAnsi="Times New Roman" w:cs="Times New Roman"/>
          <w:b/>
          <w:sz w:val="18"/>
          <w:szCs w:val="18"/>
        </w:rPr>
        <w:t>Methods</w:t>
      </w:r>
      <w:r w:rsidRPr="0090161C">
        <w:rPr>
          <w:rFonts w:ascii="Times New Roman" w:hAnsi="Times New Roman" w:cs="Times New Roman"/>
          <w:sz w:val="18"/>
          <w:szCs w:val="18"/>
        </w:rPr>
        <w:t xml:space="preserve"> </w:t>
      </w:r>
      <w:r w:rsidR="003F0A21" w:rsidRPr="003F0A21">
        <w:rPr>
          <w:rFonts w:ascii="Times New Roman" w:hAnsi="Times New Roman" w:cs="Times New Roman"/>
          <w:sz w:val="18"/>
          <w:szCs w:val="18"/>
        </w:rPr>
        <w:t xml:space="preserve">Examinations of 278 limbs in 185 subjects with peripheral arterial disease were performed. Duplex ultrasound scanning was used to measure </w:t>
      </w:r>
      <w:r w:rsidR="00BE2309" w:rsidRPr="00BE2309">
        <w:rPr>
          <w:rFonts w:ascii="Times New Roman" w:eastAsiaTheme="minorEastAsia" w:hAnsi="Times New Roman" w:cs="Times New Roman"/>
          <w:sz w:val="18"/>
          <w:szCs w:val="18"/>
          <w:lang w:eastAsia="zh-CN"/>
        </w:rPr>
        <w:t>the</w:t>
      </w:r>
      <w:r w:rsidR="00BE2309">
        <w:rPr>
          <w:rFonts w:asciiTheme="minorEastAsia" w:eastAsiaTheme="minorEastAsia" w:hAnsiTheme="minorEastAsia" w:cs="Times New Roman"/>
          <w:sz w:val="18"/>
          <w:szCs w:val="18"/>
          <w:lang w:eastAsia="zh-CN"/>
        </w:rPr>
        <w:t xml:space="preserve"> </w:t>
      </w:r>
      <w:r w:rsidR="00BE2309" w:rsidRPr="004F18AB">
        <w:rPr>
          <w:rFonts w:ascii="Times New Roman" w:hAnsi="Times New Roman" w:cs="Times New Roman"/>
          <w:sz w:val="18"/>
          <w:szCs w:val="18"/>
        </w:rPr>
        <w:t>residual diameter of the stenotic segment and the diameter of the original lumen</w:t>
      </w:r>
      <w:r w:rsidR="003F0A21" w:rsidRPr="003F0A21">
        <w:rPr>
          <w:rFonts w:ascii="Times New Roman" w:hAnsi="Times New Roman" w:cs="Times New Roman"/>
          <w:sz w:val="18"/>
          <w:szCs w:val="18"/>
        </w:rPr>
        <w:t>, the peak systolic velocity (PSV) at the stenotic segment of the SFA (</w:t>
      </w:r>
      <w:proofErr w:type="spellStart"/>
      <w:r w:rsidR="003F0A21" w:rsidRPr="003F0A21">
        <w:rPr>
          <w:rFonts w:ascii="Times New Roman" w:hAnsi="Times New Roman" w:cs="Times New Roman"/>
          <w:sz w:val="18"/>
          <w:szCs w:val="18"/>
        </w:rPr>
        <w:t>PSV</w:t>
      </w:r>
      <w:r w:rsidR="003F0A21" w:rsidRPr="003F0A21">
        <w:rPr>
          <w:rFonts w:ascii="Times New Roman" w:hAnsi="Times New Roman" w:cs="Times New Roman"/>
          <w:sz w:val="18"/>
          <w:szCs w:val="18"/>
          <w:vertAlign w:val="subscript"/>
        </w:rPr>
        <w:t>st</w:t>
      </w:r>
      <w:proofErr w:type="spellEnd"/>
      <w:r w:rsidR="003F0A21" w:rsidRPr="003F0A21">
        <w:rPr>
          <w:rFonts w:ascii="Times New Roman" w:hAnsi="Times New Roman" w:cs="Times New Roman"/>
          <w:sz w:val="18"/>
          <w:szCs w:val="18"/>
        </w:rPr>
        <w:t>), the segment proximal to the stenosis (</w:t>
      </w:r>
      <w:proofErr w:type="spellStart"/>
      <w:r w:rsidR="003F0A21" w:rsidRPr="003F0A21">
        <w:rPr>
          <w:rFonts w:ascii="Times New Roman" w:hAnsi="Times New Roman" w:cs="Times New Roman"/>
          <w:sz w:val="18"/>
          <w:szCs w:val="18"/>
        </w:rPr>
        <w:t>PSV</w:t>
      </w:r>
      <w:r w:rsidR="003F0A21" w:rsidRPr="003F0A21">
        <w:rPr>
          <w:rFonts w:ascii="Times New Roman" w:hAnsi="Times New Roman" w:cs="Times New Roman"/>
          <w:sz w:val="18"/>
          <w:szCs w:val="18"/>
          <w:vertAlign w:val="subscript"/>
        </w:rPr>
        <w:t>pro</w:t>
      </w:r>
      <w:proofErr w:type="spellEnd"/>
      <w:r w:rsidR="003F0A21" w:rsidRPr="003F0A21">
        <w:rPr>
          <w:rFonts w:ascii="Times New Roman" w:hAnsi="Times New Roman" w:cs="Times New Roman"/>
          <w:sz w:val="18"/>
          <w:szCs w:val="18"/>
        </w:rPr>
        <w:t>), and the popliteal artery (</w:t>
      </w:r>
      <w:proofErr w:type="spellStart"/>
      <w:r w:rsidR="003F0A21" w:rsidRPr="003F0A21">
        <w:rPr>
          <w:rFonts w:ascii="Times New Roman" w:hAnsi="Times New Roman" w:cs="Times New Roman"/>
          <w:sz w:val="18"/>
          <w:szCs w:val="18"/>
        </w:rPr>
        <w:t>PSV</w:t>
      </w:r>
      <w:r w:rsidR="003F0A21" w:rsidRPr="003F0A21">
        <w:rPr>
          <w:rFonts w:ascii="Times New Roman" w:hAnsi="Times New Roman" w:cs="Times New Roman"/>
          <w:sz w:val="18"/>
          <w:szCs w:val="18"/>
          <w:vertAlign w:val="subscript"/>
        </w:rPr>
        <w:t>pop</w:t>
      </w:r>
      <w:proofErr w:type="spellEnd"/>
      <w:r w:rsidR="003F0A21" w:rsidRPr="003F0A21">
        <w:rPr>
          <w:rFonts w:ascii="Times New Roman" w:hAnsi="Times New Roman" w:cs="Times New Roman"/>
          <w:sz w:val="18"/>
          <w:szCs w:val="18"/>
        </w:rPr>
        <w:t xml:space="preserve">; distal to the stenosis). The ratios </w:t>
      </w:r>
      <w:proofErr w:type="spellStart"/>
      <w:r w:rsidR="003F0A21" w:rsidRPr="003F0A21">
        <w:rPr>
          <w:rFonts w:ascii="Times New Roman" w:hAnsi="Times New Roman" w:cs="Times New Roman"/>
          <w:sz w:val="18"/>
          <w:szCs w:val="18"/>
        </w:rPr>
        <w:t>PSV</w:t>
      </w:r>
      <w:r w:rsidR="003F0A21" w:rsidRPr="003F0A21">
        <w:rPr>
          <w:rFonts w:ascii="Times New Roman" w:hAnsi="Times New Roman" w:cs="Times New Roman"/>
          <w:sz w:val="18"/>
          <w:szCs w:val="18"/>
          <w:vertAlign w:val="subscript"/>
        </w:rPr>
        <w:t>st</w:t>
      </w:r>
      <w:proofErr w:type="spellEnd"/>
      <w:r w:rsidR="003F0A21" w:rsidRPr="003F0A21">
        <w:rPr>
          <w:rFonts w:ascii="Times New Roman" w:hAnsi="Times New Roman" w:cs="Times New Roman"/>
          <w:sz w:val="18"/>
          <w:szCs w:val="18"/>
        </w:rPr>
        <w:t>/</w:t>
      </w:r>
      <w:proofErr w:type="spellStart"/>
      <w:r w:rsidR="003F0A21" w:rsidRPr="003F0A21">
        <w:rPr>
          <w:rFonts w:ascii="Times New Roman" w:hAnsi="Times New Roman" w:cs="Times New Roman"/>
          <w:sz w:val="18"/>
          <w:szCs w:val="18"/>
        </w:rPr>
        <w:t>PSV</w:t>
      </w:r>
      <w:r w:rsidR="003F0A21" w:rsidRPr="003F0A21">
        <w:rPr>
          <w:rFonts w:ascii="Times New Roman" w:hAnsi="Times New Roman" w:cs="Times New Roman"/>
          <w:sz w:val="18"/>
          <w:szCs w:val="18"/>
          <w:vertAlign w:val="subscript"/>
        </w:rPr>
        <w:t>pro</w:t>
      </w:r>
      <w:proofErr w:type="spellEnd"/>
      <w:r w:rsidR="003F0A21" w:rsidRPr="003F0A21">
        <w:rPr>
          <w:rFonts w:ascii="Times New Roman" w:hAnsi="Times New Roman" w:cs="Times New Roman"/>
          <w:sz w:val="18"/>
          <w:szCs w:val="18"/>
        </w:rPr>
        <w:t xml:space="preserve"> and </w:t>
      </w:r>
      <w:proofErr w:type="spellStart"/>
      <w:r w:rsidR="003F0A21" w:rsidRPr="003F0A21">
        <w:rPr>
          <w:rFonts w:ascii="Times New Roman" w:hAnsi="Times New Roman" w:cs="Times New Roman"/>
          <w:sz w:val="18"/>
          <w:szCs w:val="18"/>
        </w:rPr>
        <w:t>PSV</w:t>
      </w:r>
      <w:r w:rsidR="003F0A21" w:rsidRPr="003F0A21">
        <w:rPr>
          <w:rFonts w:ascii="Times New Roman" w:hAnsi="Times New Roman" w:cs="Times New Roman"/>
          <w:sz w:val="18"/>
          <w:szCs w:val="18"/>
          <w:vertAlign w:val="subscript"/>
        </w:rPr>
        <w:t>st</w:t>
      </w:r>
      <w:proofErr w:type="spellEnd"/>
      <w:r w:rsidR="003F0A21" w:rsidRPr="003F0A21">
        <w:rPr>
          <w:rFonts w:ascii="Times New Roman" w:hAnsi="Times New Roman" w:cs="Times New Roman"/>
          <w:sz w:val="18"/>
          <w:szCs w:val="18"/>
        </w:rPr>
        <w:t>/</w:t>
      </w:r>
      <w:proofErr w:type="spellStart"/>
      <w:r w:rsidR="003F0A21" w:rsidRPr="003F0A21">
        <w:rPr>
          <w:rFonts w:ascii="Times New Roman" w:hAnsi="Times New Roman" w:cs="Times New Roman"/>
          <w:sz w:val="18"/>
          <w:szCs w:val="18"/>
        </w:rPr>
        <w:t>PSV</w:t>
      </w:r>
      <w:r w:rsidR="003F0A21" w:rsidRPr="003F0A21">
        <w:rPr>
          <w:rFonts w:ascii="Times New Roman" w:hAnsi="Times New Roman" w:cs="Times New Roman"/>
          <w:sz w:val="18"/>
          <w:szCs w:val="18"/>
          <w:vertAlign w:val="subscript"/>
        </w:rPr>
        <w:t>pop</w:t>
      </w:r>
      <w:proofErr w:type="spellEnd"/>
      <w:r w:rsidR="003F0A21" w:rsidRPr="003F0A21">
        <w:rPr>
          <w:rFonts w:ascii="Times New Roman" w:hAnsi="Times New Roman" w:cs="Times New Roman"/>
          <w:sz w:val="18"/>
          <w:szCs w:val="18"/>
        </w:rPr>
        <w:t xml:space="preserve"> were calculated. Receiver operator characteristic curves were plotted, with digital subtraction angiography as the reference.</w:t>
      </w:r>
      <w:r w:rsidR="004F18AB" w:rsidRPr="004F18AB">
        <w:t xml:space="preserve"> </w:t>
      </w:r>
    </w:p>
    <w:p w:rsidR="000F5115" w:rsidRPr="000F5115" w:rsidRDefault="0090161C" w:rsidP="00F746E5">
      <w:pPr>
        <w:adjustRightInd w:val="0"/>
        <w:snapToGrid w:val="0"/>
        <w:spacing w:before="90" w:line="348" w:lineRule="auto"/>
        <w:rPr>
          <w:rFonts w:ascii="Times New Roman" w:eastAsia="宋体" w:hAnsi="Times New Roman" w:cs="Times New Roman"/>
          <w:sz w:val="24"/>
          <w:szCs w:val="24"/>
          <w:lang w:eastAsia="zh-CN"/>
        </w:rPr>
      </w:pPr>
      <w:r w:rsidRPr="0090161C">
        <w:rPr>
          <w:rFonts w:ascii="Times New Roman" w:hAnsi="Times New Roman" w:cs="Times New Roman"/>
          <w:b/>
          <w:sz w:val="18"/>
          <w:szCs w:val="18"/>
        </w:rPr>
        <w:t>Results</w:t>
      </w:r>
      <w:r w:rsidRPr="0090161C">
        <w:rPr>
          <w:rFonts w:ascii="Times New Roman" w:hAnsi="Times New Roman" w:cs="Times New Roman"/>
          <w:sz w:val="18"/>
          <w:szCs w:val="18"/>
        </w:rPr>
        <w:t xml:space="preserve"> </w:t>
      </w:r>
      <w:r w:rsidR="0018164B" w:rsidRPr="0018164B">
        <w:rPr>
          <w:rFonts w:ascii="Times New Roman" w:hAnsi="Times New Roman" w:cs="Times New Roman"/>
          <w:sz w:val="18"/>
          <w:szCs w:val="18"/>
        </w:rPr>
        <w:t>The studied limbs included 205 limbs with stenotic SFAs</w:t>
      </w:r>
      <w:r w:rsidR="000F5115">
        <w:rPr>
          <w:rFonts w:ascii="Times New Roman" w:hAnsi="Times New Roman" w:cs="Times New Roman"/>
          <w:sz w:val="18"/>
          <w:szCs w:val="18"/>
        </w:rPr>
        <w:t>:</w:t>
      </w:r>
      <w:r w:rsidR="0018164B" w:rsidRPr="0018164B">
        <w:rPr>
          <w:rFonts w:ascii="Times New Roman" w:hAnsi="Times New Roman" w:cs="Times New Roman"/>
          <w:sz w:val="18"/>
          <w:szCs w:val="18"/>
        </w:rPr>
        <w:t xml:space="preserve"> 43 (15.5%) with 50-69% stenosis, and 162 (58.3%) with 70-99% stenosis. The control group consisted of 73 limbs: 44 (15.8%) were normal and 29 (10.4%) had &lt;50% stenotic SFAs.</w:t>
      </w:r>
      <w:r w:rsidR="00111867" w:rsidRPr="00111867">
        <w:rPr>
          <w:rFonts w:ascii="Times New Roman" w:eastAsia="宋体" w:hAnsi="Times New Roman" w:cs="Times New Roman"/>
          <w:sz w:val="24"/>
          <w:szCs w:val="24"/>
          <w:lang w:eastAsia="zh-CN"/>
        </w:rPr>
        <w:t xml:space="preserve"> </w:t>
      </w:r>
      <w:r w:rsidR="00111867" w:rsidRPr="00111867">
        <w:rPr>
          <w:rFonts w:ascii="Times New Roman" w:eastAsia="宋体" w:hAnsi="Times New Roman" w:cs="Times New Roman"/>
          <w:sz w:val="18"/>
          <w:szCs w:val="18"/>
          <w:lang w:eastAsia="zh-CN"/>
        </w:rPr>
        <w:t xml:space="preserve">According to the results of the ROC analysis, the optimal cut-off values for detecting 50-69% stenosis of the SFA were </w:t>
      </w:r>
      <w:proofErr w:type="spellStart"/>
      <w:r w:rsidR="00111867" w:rsidRPr="00111867">
        <w:rPr>
          <w:rFonts w:ascii="Times New Roman" w:eastAsia="宋体" w:hAnsi="Times New Roman" w:cs="Times New Roman"/>
          <w:sz w:val="18"/>
          <w:szCs w:val="18"/>
          <w:lang w:eastAsia="zh-CN"/>
        </w:rPr>
        <w:t>PSV</w:t>
      </w:r>
      <w:r w:rsidR="00111867" w:rsidRPr="00111867">
        <w:rPr>
          <w:rFonts w:ascii="Times New Roman" w:eastAsia="宋体" w:hAnsi="Times New Roman" w:cs="Times New Roman"/>
          <w:sz w:val="18"/>
          <w:szCs w:val="18"/>
          <w:vertAlign w:val="subscript"/>
          <w:lang w:eastAsia="zh-CN"/>
        </w:rPr>
        <w:t>st</w:t>
      </w:r>
      <w:proofErr w:type="spellEnd"/>
      <w:r w:rsidR="00111867" w:rsidRPr="00111867">
        <w:rPr>
          <w:rFonts w:ascii="Times New Roman" w:eastAsia="宋体" w:hAnsi="Times New Roman" w:cs="Times New Roman"/>
          <w:sz w:val="18"/>
          <w:szCs w:val="18"/>
          <w:lang w:eastAsia="zh-CN"/>
        </w:rPr>
        <w:t xml:space="preserve"> ≥ 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True"/>
          <w:attr w:name="SourceValue" w:val="210"/>
          <w:attr w:name="UnitName" w:val="cm"/>
        </w:smartTagPr>
        <w:r w:rsidR="00111867" w:rsidRPr="00111867">
          <w:rPr>
            <w:rFonts w:ascii="Times New Roman" w:eastAsia="宋体" w:hAnsi="Times New Roman" w:cs="Times New Roman"/>
            <w:sz w:val="18"/>
            <w:szCs w:val="18"/>
            <w:lang w:eastAsia="zh-CN"/>
          </w:rPr>
          <w:t>210 cm</w:t>
        </w:r>
      </w:smartTag>
      <w:r w:rsidR="00111867" w:rsidRPr="00111867">
        <w:rPr>
          <w:rFonts w:ascii="Times New Roman" w:eastAsia="宋体" w:hAnsi="Times New Roman" w:cs="Times New Roman"/>
          <w:sz w:val="18"/>
          <w:szCs w:val="18"/>
          <w:lang w:eastAsia="zh-CN"/>
        </w:rPr>
        <w:t xml:space="preserve">/s, </w:t>
      </w:r>
      <w:proofErr w:type="spellStart"/>
      <w:r w:rsidR="00111867" w:rsidRPr="00111867">
        <w:rPr>
          <w:rFonts w:ascii="Times New Roman" w:eastAsia="宋体" w:hAnsi="Times New Roman" w:cs="Times New Roman"/>
          <w:sz w:val="18"/>
          <w:szCs w:val="18"/>
          <w:lang w:eastAsia="zh-CN"/>
        </w:rPr>
        <w:t>PSV</w:t>
      </w:r>
      <w:r w:rsidR="00111867" w:rsidRPr="00111867">
        <w:rPr>
          <w:rFonts w:ascii="Times New Roman" w:eastAsia="宋体" w:hAnsi="Times New Roman" w:cs="Times New Roman"/>
          <w:sz w:val="18"/>
          <w:szCs w:val="18"/>
          <w:vertAlign w:val="subscript"/>
          <w:lang w:eastAsia="zh-CN"/>
        </w:rPr>
        <w:t>st</w:t>
      </w:r>
      <w:proofErr w:type="spellEnd"/>
      <w:r w:rsidR="00111867" w:rsidRPr="00111867">
        <w:rPr>
          <w:rFonts w:ascii="Times New Roman" w:eastAsia="宋体" w:hAnsi="Times New Roman" w:cs="Times New Roman"/>
          <w:sz w:val="18"/>
          <w:szCs w:val="18"/>
          <w:lang w:eastAsia="zh-CN"/>
        </w:rPr>
        <w:t>/</w:t>
      </w:r>
      <w:proofErr w:type="spellStart"/>
      <w:r w:rsidR="00111867" w:rsidRPr="00111867">
        <w:rPr>
          <w:rFonts w:ascii="Times New Roman" w:eastAsia="宋体" w:hAnsi="Times New Roman" w:cs="Times New Roman"/>
          <w:sz w:val="18"/>
          <w:szCs w:val="18"/>
          <w:lang w:eastAsia="zh-CN"/>
        </w:rPr>
        <w:t>PSV</w:t>
      </w:r>
      <w:r w:rsidR="00111867" w:rsidRPr="00111867">
        <w:rPr>
          <w:rFonts w:ascii="Times New Roman" w:eastAsia="宋体" w:hAnsi="Times New Roman" w:cs="Times New Roman"/>
          <w:sz w:val="18"/>
          <w:szCs w:val="18"/>
          <w:vertAlign w:val="subscript"/>
          <w:lang w:eastAsia="zh-CN"/>
        </w:rPr>
        <w:t>pop</w:t>
      </w:r>
      <w:proofErr w:type="spellEnd"/>
      <w:r w:rsidR="00111867" w:rsidRPr="00111867">
        <w:rPr>
          <w:rFonts w:ascii="Times New Roman" w:eastAsia="宋体" w:hAnsi="Times New Roman" w:cs="Times New Roman"/>
          <w:sz w:val="18"/>
          <w:szCs w:val="18"/>
          <w:lang w:eastAsia="zh-CN"/>
        </w:rPr>
        <w:t xml:space="preserve"> ≥ 2.5, or </w:t>
      </w:r>
      <w:proofErr w:type="spellStart"/>
      <w:r w:rsidR="00111867" w:rsidRPr="00111867">
        <w:rPr>
          <w:rFonts w:ascii="Times New Roman" w:eastAsia="宋体" w:hAnsi="Times New Roman" w:cs="Times New Roman"/>
          <w:sz w:val="18"/>
          <w:szCs w:val="18"/>
          <w:lang w:eastAsia="zh-CN"/>
        </w:rPr>
        <w:t>PSV</w:t>
      </w:r>
      <w:r w:rsidR="00111867" w:rsidRPr="00111867">
        <w:rPr>
          <w:rFonts w:ascii="Times New Roman" w:eastAsia="宋体" w:hAnsi="Times New Roman" w:cs="Times New Roman"/>
          <w:sz w:val="18"/>
          <w:szCs w:val="18"/>
          <w:vertAlign w:val="subscript"/>
          <w:lang w:eastAsia="zh-CN"/>
        </w:rPr>
        <w:t>st</w:t>
      </w:r>
      <w:proofErr w:type="spellEnd"/>
      <w:r w:rsidR="00111867" w:rsidRPr="00111867">
        <w:rPr>
          <w:rFonts w:ascii="Times New Roman" w:eastAsia="宋体" w:hAnsi="Times New Roman" w:cs="Times New Roman"/>
          <w:sz w:val="18"/>
          <w:szCs w:val="18"/>
          <w:lang w:eastAsia="zh-CN"/>
        </w:rPr>
        <w:t>/</w:t>
      </w:r>
      <w:proofErr w:type="spellStart"/>
      <w:r w:rsidR="00111867" w:rsidRPr="00111867">
        <w:rPr>
          <w:rFonts w:ascii="Times New Roman" w:eastAsia="宋体" w:hAnsi="Times New Roman" w:cs="Times New Roman"/>
          <w:sz w:val="18"/>
          <w:szCs w:val="18"/>
          <w:lang w:eastAsia="zh-CN"/>
        </w:rPr>
        <w:t>PSV</w:t>
      </w:r>
      <w:r w:rsidR="00111867" w:rsidRPr="00111867">
        <w:rPr>
          <w:rFonts w:ascii="Times New Roman" w:eastAsia="宋体" w:hAnsi="Times New Roman" w:cs="Times New Roman"/>
          <w:sz w:val="18"/>
          <w:szCs w:val="18"/>
          <w:vertAlign w:val="subscript"/>
          <w:lang w:eastAsia="zh-CN"/>
        </w:rPr>
        <w:t>pro</w:t>
      </w:r>
      <w:proofErr w:type="spellEnd"/>
      <w:r w:rsidR="00111867" w:rsidRPr="00111867">
        <w:rPr>
          <w:rFonts w:ascii="Times New Roman" w:eastAsia="宋体" w:hAnsi="Times New Roman" w:cs="Times New Roman"/>
          <w:sz w:val="18"/>
          <w:szCs w:val="18"/>
          <w:lang w:eastAsia="zh-CN"/>
        </w:rPr>
        <w:t xml:space="preserve"> ≥ 1.7. </w:t>
      </w:r>
      <w:proofErr w:type="spellStart"/>
      <w:r w:rsidR="00111867" w:rsidRPr="00111867">
        <w:rPr>
          <w:rFonts w:ascii="Times New Roman" w:eastAsia="宋体" w:hAnsi="Times New Roman" w:cs="Times New Roman"/>
          <w:sz w:val="18"/>
          <w:szCs w:val="18"/>
          <w:lang w:eastAsia="zh-CN"/>
        </w:rPr>
        <w:t>PSV</w:t>
      </w:r>
      <w:r w:rsidR="00111867" w:rsidRPr="00111867">
        <w:rPr>
          <w:rFonts w:ascii="Times New Roman" w:eastAsia="宋体" w:hAnsi="Times New Roman" w:cs="Times New Roman"/>
          <w:sz w:val="18"/>
          <w:szCs w:val="18"/>
          <w:vertAlign w:val="subscript"/>
          <w:lang w:eastAsia="zh-CN"/>
        </w:rPr>
        <w:t>st</w:t>
      </w:r>
      <w:proofErr w:type="spellEnd"/>
      <w:r w:rsidR="00111867" w:rsidRPr="00111867">
        <w:rPr>
          <w:rFonts w:ascii="Times New Roman" w:eastAsia="宋体" w:hAnsi="Times New Roman" w:cs="Times New Roman"/>
          <w:sz w:val="18"/>
          <w:szCs w:val="18"/>
          <w:lang w:eastAsia="zh-CN"/>
        </w:rPr>
        <w:t xml:space="preserve"> was the most useful hemodynamic parameter for predicting 50-69% stenosis, with 95.6% sensitivity, 98.6% specificity, and 96.4% accuracy</w:t>
      </w:r>
      <w:r w:rsidR="00111867">
        <w:rPr>
          <w:rFonts w:ascii="Times New Roman" w:eastAsia="宋体" w:hAnsi="Times New Roman" w:cs="Times New Roman"/>
          <w:sz w:val="18"/>
          <w:szCs w:val="18"/>
          <w:lang w:eastAsia="zh-CN"/>
        </w:rPr>
        <w:t>.</w:t>
      </w:r>
      <w:r w:rsidR="00111867" w:rsidRPr="00111867">
        <w:rPr>
          <w:rFonts w:ascii="Times New Roman" w:eastAsia="宋体" w:hAnsi="Times New Roman" w:cs="Times New Roman"/>
          <w:sz w:val="24"/>
          <w:szCs w:val="24"/>
          <w:lang w:eastAsia="zh-CN"/>
        </w:rPr>
        <w:t xml:space="preserve"> </w:t>
      </w:r>
      <w:r w:rsidR="00111867" w:rsidRPr="00111867">
        <w:rPr>
          <w:rFonts w:ascii="Times New Roman" w:eastAsia="宋体" w:hAnsi="Times New Roman" w:cs="Times New Roman"/>
          <w:sz w:val="18"/>
          <w:szCs w:val="18"/>
          <w:lang w:eastAsia="zh-CN"/>
        </w:rPr>
        <w:t xml:space="preserve">For predicting 70-99% stenosis of the SFA, the thresholds were </w:t>
      </w:r>
      <w:proofErr w:type="spellStart"/>
      <w:r w:rsidR="00111867" w:rsidRPr="00111867">
        <w:rPr>
          <w:rFonts w:ascii="Times New Roman" w:eastAsia="宋体" w:hAnsi="Times New Roman" w:cs="Times New Roman"/>
          <w:sz w:val="18"/>
          <w:szCs w:val="18"/>
          <w:lang w:eastAsia="zh-CN"/>
        </w:rPr>
        <w:t>PSV</w:t>
      </w:r>
      <w:r w:rsidR="00111867" w:rsidRPr="00111867">
        <w:rPr>
          <w:rFonts w:ascii="Times New Roman" w:eastAsia="宋体" w:hAnsi="Times New Roman" w:cs="Times New Roman"/>
          <w:sz w:val="18"/>
          <w:szCs w:val="18"/>
          <w:vertAlign w:val="subscript"/>
          <w:lang w:eastAsia="zh-CN"/>
        </w:rPr>
        <w:t>st</w:t>
      </w:r>
      <w:proofErr w:type="spellEnd"/>
      <w:r w:rsidR="00111867" w:rsidRPr="00111867">
        <w:rPr>
          <w:rFonts w:ascii="Times New Roman" w:eastAsia="宋体" w:hAnsi="Times New Roman" w:cs="Times New Roman"/>
          <w:sz w:val="18"/>
          <w:szCs w:val="18"/>
          <w:lang w:eastAsia="zh-CN"/>
        </w:rPr>
        <w:t xml:space="preserve"> ≥ 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True"/>
          <w:attr w:name="SourceValue" w:val="275"/>
          <w:attr w:name="UnitName" w:val="cm"/>
        </w:smartTagPr>
        <w:r w:rsidR="00111867" w:rsidRPr="00111867">
          <w:rPr>
            <w:rFonts w:ascii="Times New Roman" w:eastAsia="宋体" w:hAnsi="Times New Roman" w:cs="Times New Roman"/>
            <w:sz w:val="18"/>
            <w:szCs w:val="18"/>
            <w:lang w:eastAsia="zh-CN"/>
          </w:rPr>
          <w:t>275 cm</w:t>
        </w:r>
      </w:smartTag>
      <w:r w:rsidR="00111867" w:rsidRPr="00111867">
        <w:rPr>
          <w:rFonts w:ascii="Times New Roman" w:eastAsia="宋体" w:hAnsi="Times New Roman" w:cs="Times New Roman"/>
          <w:sz w:val="18"/>
          <w:szCs w:val="18"/>
          <w:lang w:eastAsia="zh-CN"/>
        </w:rPr>
        <w:t xml:space="preserve">/s, </w:t>
      </w:r>
      <w:proofErr w:type="spellStart"/>
      <w:r w:rsidR="00111867" w:rsidRPr="00111867">
        <w:rPr>
          <w:rFonts w:ascii="Times New Roman" w:eastAsia="宋体" w:hAnsi="Times New Roman" w:cs="Times New Roman"/>
          <w:sz w:val="18"/>
          <w:szCs w:val="18"/>
          <w:lang w:eastAsia="zh-CN"/>
        </w:rPr>
        <w:t>PSV</w:t>
      </w:r>
      <w:r w:rsidR="00111867" w:rsidRPr="00111867">
        <w:rPr>
          <w:rFonts w:ascii="Times New Roman" w:eastAsia="宋体" w:hAnsi="Times New Roman" w:cs="Times New Roman"/>
          <w:sz w:val="18"/>
          <w:szCs w:val="18"/>
          <w:vertAlign w:val="subscript"/>
          <w:lang w:eastAsia="zh-CN"/>
        </w:rPr>
        <w:t>st</w:t>
      </w:r>
      <w:proofErr w:type="spellEnd"/>
      <w:r w:rsidR="00111867" w:rsidRPr="00111867">
        <w:rPr>
          <w:rFonts w:ascii="Times New Roman" w:eastAsia="宋体" w:hAnsi="Times New Roman" w:cs="Times New Roman"/>
          <w:sz w:val="18"/>
          <w:szCs w:val="18"/>
          <w:lang w:eastAsia="zh-CN"/>
        </w:rPr>
        <w:t>/</w:t>
      </w:r>
      <w:proofErr w:type="spellStart"/>
      <w:r w:rsidR="00111867" w:rsidRPr="00111867">
        <w:rPr>
          <w:rFonts w:ascii="Times New Roman" w:eastAsia="宋体" w:hAnsi="Times New Roman" w:cs="Times New Roman"/>
          <w:sz w:val="18"/>
          <w:szCs w:val="18"/>
          <w:lang w:eastAsia="zh-CN"/>
        </w:rPr>
        <w:t>PSV</w:t>
      </w:r>
      <w:r w:rsidR="00111867" w:rsidRPr="00111867">
        <w:rPr>
          <w:rFonts w:ascii="Times New Roman" w:eastAsia="宋体" w:hAnsi="Times New Roman" w:cs="Times New Roman"/>
          <w:sz w:val="18"/>
          <w:szCs w:val="18"/>
          <w:vertAlign w:val="subscript"/>
          <w:lang w:eastAsia="zh-CN"/>
        </w:rPr>
        <w:t>pop</w:t>
      </w:r>
      <w:proofErr w:type="spellEnd"/>
      <w:r w:rsidR="00111867" w:rsidRPr="00111867">
        <w:rPr>
          <w:rFonts w:ascii="Times New Roman" w:eastAsia="宋体" w:hAnsi="Times New Roman" w:cs="Times New Roman"/>
          <w:sz w:val="18"/>
          <w:szCs w:val="18"/>
          <w:lang w:eastAsia="zh-CN"/>
        </w:rPr>
        <w:t xml:space="preserve"> ≥ 4.0, or </w:t>
      </w:r>
      <w:proofErr w:type="spellStart"/>
      <w:r w:rsidR="00111867" w:rsidRPr="00111867">
        <w:rPr>
          <w:rFonts w:ascii="Times New Roman" w:eastAsia="宋体" w:hAnsi="Times New Roman" w:cs="Times New Roman"/>
          <w:sz w:val="18"/>
          <w:szCs w:val="18"/>
          <w:lang w:eastAsia="zh-CN"/>
        </w:rPr>
        <w:t>PSV</w:t>
      </w:r>
      <w:r w:rsidR="00111867" w:rsidRPr="00111867">
        <w:rPr>
          <w:rFonts w:ascii="Times New Roman" w:eastAsia="宋体" w:hAnsi="Times New Roman" w:cs="Times New Roman"/>
          <w:sz w:val="18"/>
          <w:szCs w:val="18"/>
          <w:vertAlign w:val="subscript"/>
          <w:lang w:eastAsia="zh-CN"/>
        </w:rPr>
        <w:t>st</w:t>
      </w:r>
      <w:proofErr w:type="spellEnd"/>
      <w:r w:rsidR="00111867" w:rsidRPr="00111867">
        <w:rPr>
          <w:rFonts w:ascii="Times New Roman" w:eastAsia="宋体" w:hAnsi="Times New Roman" w:cs="Times New Roman"/>
          <w:sz w:val="18"/>
          <w:szCs w:val="18"/>
          <w:lang w:eastAsia="zh-CN"/>
        </w:rPr>
        <w:t>/</w:t>
      </w:r>
      <w:proofErr w:type="spellStart"/>
      <w:r w:rsidR="00111867" w:rsidRPr="00111867">
        <w:rPr>
          <w:rFonts w:ascii="Times New Roman" w:eastAsia="宋体" w:hAnsi="Times New Roman" w:cs="Times New Roman"/>
          <w:sz w:val="18"/>
          <w:szCs w:val="18"/>
          <w:lang w:eastAsia="zh-CN"/>
        </w:rPr>
        <w:t>PSV</w:t>
      </w:r>
      <w:r w:rsidR="00111867" w:rsidRPr="00111867">
        <w:rPr>
          <w:rFonts w:ascii="Times New Roman" w:eastAsia="宋体" w:hAnsi="Times New Roman" w:cs="Times New Roman"/>
          <w:sz w:val="18"/>
          <w:szCs w:val="18"/>
          <w:vertAlign w:val="subscript"/>
          <w:lang w:eastAsia="zh-CN"/>
        </w:rPr>
        <w:t>pro</w:t>
      </w:r>
      <w:proofErr w:type="spellEnd"/>
      <w:r w:rsidR="00111867" w:rsidRPr="00111867">
        <w:rPr>
          <w:rFonts w:ascii="Times New Roman" w:eastAsia="宋体" w:hAnsi="Times New Roman" w:cs="Times New Roman"/>
          <w:sz w:val="18"/>
          <w:szCs w:val="18"/>
          <w:lang w:eastAsia="zh-CN"/>
        </w:rPr>
        <w:t xml:space="preserve"> ≥ 2.5. </w:t>
      </w:r>
      <w:proofErr w:type="spellStart"/>
      <w:r w:rsidR="00111867" w:rsidRPr="00111867">
        <w:rPr>
          <w:rFonts w:ascii="Times New Roman" w:eastAsia="宋体" w:hAnsi="Times New Roman" w:cs="Times New Roman"/>
          <w:sz w:val="18"/>
          <w:szCs w:val="18"/>
          <w:lang w:eastAsia="zh-CN"/>
        </w:rPr>
        <w:t>PSV</w:t>
      </w:r>
      <w:r w:rsidR="00111867" w:rsidRPr="00111867">
        <w:rPr>
          <w:rFonts w:ascii="Times New Roman" w:eastAsia="宋体" w:hAnsi="Times New Roman" w:cs="Times New Roman"/>
          <w:sz w:val="18"/>
          <w:szCs w:val="18"/>
          <w:vertAlign w:val="subscript"/>
          <w:lang w:eastAsia="zh-CN"/>
        </w:rPr>
        <w:t>st</w:t>
      </w:r>
      <w:proofErr w:type="spellEnd"/>
      <w:r w:rsidR="00111867" w:rsidRPr="00111867">
        <w:rPr>
          <w:rFonts w:ascii="Times New Roman" w:eastAsia="宋体" w:hAnsi="Times New Roman" w:cs="Times New Roman"/>
          <w:sz w:val="18"/>
          <w:szCs w:val="18"/>
          <w:lang w:eastAsia="zh-CN"/>
        </w:rPr>
        <w:t>/</w:t>
      </w:r>
      <w:proofErr w:type="spellStart"/>
      <w:r w:rsidR="00111867" w:rsidRPr="00111867">
        <w:rPr>
          <w:rFonts w:ascii="Times New Roman" w:eastAsia="宋体" w:hAnsi="Times New Roman" w:cs="Times New Roman"/>
          <w:sz w:val="18"/>
          <w:szCs w:val="18"/>
          <w:lang w:eastAsia="zh-CN"/>
        </w:rPr>
        <w:t>PSV</w:t>
      </w:r>
      <w:r w:rsidR="00111867" w:rsidRPr="00111867">
        <w:rPr>
          <w:rFonts w:ascii="Times New Roman" w:eastAsia="宋体" w:hAnsi="Times New Roman" w:cs="Times New Roman"/>
          <w:sz w:val="18"/>
          <w:szCs w:val="18"/>
          <w:vertAlign w:val="subscript"/>
          <w:lang w:eastAsia="zh-CN"/>
        </w:rPr>
        <w:t>pop</w:t>
      </w:r>
      <w:proofErr w:type="spellEnd"/>
      <w:r w:rsidR="00111867" w:rsidRPr="00111867">
        <w:rPr>
          <w:rFonts w:ascii="Times New Roman" w:eastAsia="宋体" w:hAnsi="Times New Roman" w:cs="Times New Roman"/>
          <w:sz w:val="18"/>
          <w:szCs w:val="18"/>
          <w:lang w:eastAsia="zh-CN"/>
        </w:rPr>
        <w:t xml:space="preserve"> ≥ 4.0 was the most useful Doppler parameter, with 96.3% sensitivity, 93.9% specificity, and 95.3% accuracy.</w:t>
      </w:r>
      <w:r w:rsidR="000F5115" w:rsidRPr="000F5115">
        <w:rPr>
          <w:rFonts w:ascii="Times New Roman" w:eastAsia="宋体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="000F5115" w:rsidRPr="000F5115">
        <w:rPr>
          <w:rFonts w:ascii="Times New Roman" w:eastAsia="宋体" w:hAnsi="Times New Roman" w:cs="Times New Roman"/>
          <w:sz w:val="18"/>
          <w:szCs w:val="18"/>
          <w:lang w:eastAsia="zh-CN"/>
        </w:rPr>
        <w:t>PSV</w:t>
      </w:r>
      <w:r w:rsidR="000F5115" w:rsidRPr="000F5115">
        <w:rPr>
          <w:rFonts w:ascii="Times New Roman" w:eastAsia="宋体" w:hAnsi="Times New Roman" w:cs="Times New Roman"/>
          <w:sz w:val="18"/>
          <w:szCs w:val="18"/>
          <w:vertAlign w:val="subscript"/>
          <w:lang w:eastAsia="zh-CN"/>
        </w:rPr>
        <w:t>st</w:t>
      </w:r>
      <w:proofErr w:type="spellEnd"/>
      <w:r w:rsidR="000F5115" w:rsidRPr="000F5115">
        <w:rPr>
          <w:rFonts w:ascii="Times New Roman" w:eastAsia="宋体" w:hAnsi="Times New Roman" w:cs="Times New Roman"/>
          <w:sz w:val="18"/>
          <w:szCs w:val="18"/>
          <w:lang w:eastAsia="zh-CN"/>
        </w:rPr>
        <w:t>/</w:t>
      </w:r>
      <w:proofErr w:type="spellStart"/>
      <w:r w:rsidR="000F5115" w:rsidRPr="000F5115">
        <w:rPr>
          <w:rFonts w:ascii="Times New Roman" w:eastAsia="宋体" w:hAnsi="Times New Roman" w:cs="Times New Roman"/>
          <w:sz w:val="18"/>
          <w:szCs w:val="18"/>
          <w:lang w:eastAsia="zh-CN"/>
        </w:rPr>
        <w:t>PSV</w:t>
      </w:r>
      <w:r w:rsidR="000F5115" w:rsidRPr="000F5115">
        <w:rPr>
          <w:rFonts w:ascii="Times New Roman" w:eastAsia="宋体" w:hAnsi="Times New Roman" w:cs="Times New Roman"/>
          <w:sz w:val="18"/>
          <w:szCs w:val="18"/>
          <w:vertAlign w:val="subscript"/>
          <w:lang w:eastAsia="zh-CN"/>
        </w:rPr>
        <w:t>pop</w:t>
      </w:r>
      <w:proofErr w:type="spellEnd"/>
      <w:r w:rsidR="000F5115">
        <w:rPr>
          <w:rFonts w:ascii="Times New Roman" w:eastAsia="宋体" w:hAnsi="Times New Roman" w:cs="Times New Roman" w:hint="eastAsia"/>
          <w:sz w:val="18"/>
          <w:szCs w:val="18"/>
          <w:lang w:eastAsia="zh-CN"/>
        </w:rPr>
        <w:t>＋</w:t>
      </w:r>
      <w:proofErr w:type="spellStart"/>
      <w:r w:rsidR="000F5115" w:rsidRPr="000F5115">
        <w:rPr>
          <w:rFonts w:ascii="Times New Roman" w:eastAsia="宋体" w:hAnsi="Times New Roman" w:cs="Times New Roman"/>
          <w:sz w:val="18"/>
          <w:szCs w:val="18"/>
          <w:lang w:eastAsia="zh-CN"/>
        </w:rPr>
        <w:t>PSV</w:t>
      </w:r>
      <w:r w:rsidR="000F5115" w:rsidRPr="000F5115">
        <w:rPr>
          <w:rFonts w:ascii="Times New Roman" w:eastAsia="宋体" w:hAnsi="Times New Roman" w:cs="Times New Roman"/>
          <w:sz w:val="18"/>
          <w:szCs w:val="18"/>
          <w:vertAlign w:val="subscript"/>
          <w:lang w:eastAsia="zh-CN"/>
        </w:rPr>
        <w:t>st</w:t>
      </w:r>
      <w:proofErr w:type="spellEnd"/>
      <w:r w:rsidR="000F5115" w:rsidRPr="000F5115">
        <w:rPr>
          <w:rFonts w:ascii="Times New Roman" w:eastAsia="宋体" w:hAnsi="Times New Roman" w:cs="Times New Roman"/>
          <w:sz w:val="18"/>
          <w:szCs w:val="18"/>
          <w:lang w:eastAsia="zh-CN"/>
        </w:rPr>
        <w:t xml:space="preserve"> </w:t>
      </w:r>
      <w:r w:rsidR="000F5115">
        <w:rPr>
          <w:rFonts w:ascii="Times New Roman" w:eastAsia="宋体" w:hAnsi="Times New Roman" w:cs="Times New Roman"/>
          <w:sz w:val="18"/>
          <w:szCs w:val="18"/>
          <w:lang w:eastAsia="zh-CN"/>
        </w:rPr>
        <w:t xml:space="preserve">was the </w:t>
      </w:r>
      <w:r w:rsidR="000F5115" w:rsidRPr="000F5115">
        <w:rPr>
          <w:rFonts w:ascii="Times New Roman" w:eastAsia="宋体" w:hAnsi="Times New Roman" w:cs="Times New Roman"/>
          <w:sz w:val="18"/>
          <w:szCs w:val="18"/>
          <w:lang w:eastAsia="zh-CN"/>
        </w:rPr>
        <w:t>best combin</w:t>
      </w:r>
      <w:r w:rsidR="000F5115">
        <w:rPr>
          <w:rFonts w:ascii="Times New Roman" w:eastAsia="宋体" w:hAnsi="Times New Roman" w:cs="Times New Roman"/>
          <w:sz w:val="18"/>
          <w:szCs w:val="18"/>
          <w:lang w:eastAsia="zh-CN"/>
        </w:rPr>
        <w:t>ed</w:t>
      </w:r>
      <w:r w:rsidR="000F5115" w:rsidRPr="000F5115">
        <w:rPr>
          <w:rFonts w:ascii="Times New Roman" w:eastAsia="宋体" w:hAnsi="Times New Roman" w:cs="Times New Roman"/>
          <w:sz w:val="18"/>
          <w:szCs w:val="18"/>
          <w:lang w:eastAsia="zh-CN"/>
        </w:rPr>
        <w:t xml:space="preserve"> </w:t>
      </w:r>
      <w:r w:rsidR="000F5115">
        <w:rPr>
          <w:rFonts w:ascii="Times New Roman" w:eastAsia="宋体" w:hAnsi="Times New Roman" w:cs="Times New Roman"/>
          <w:sz w:val="18"/>
          <w:szCs w:val="18"/>
          <w:lang w:eastAsia="zh-CN"/>
        </w:rPr>
        <w:t xml:space="preserve">parameter </w:t>
      </w:r>
      <w:r w:rsidR="000F5115" w:rsidRPr="000F5115">
        <w:rPr>
          <w:rFonts w:ascii="Times New Roman" w:eastAsia="宋体" w:hAnsi="Times New Roman" w:cs="Times New Roman"/>
          <w:sz w:val="18"/>
          <w:szCs w:val="18"/>
          <w:lang w:eastAsia="zh-CN"/>
        </w:rPr>
        <w:t>to detect SFA 70-99% stenosis</w:t>
      </w:r>
      <w:r w:rsidR="000F5115">
        <w:rPr>
          <w:rFonts w:ascii="Times New Roman" w:eastAsia="宋体" w:hAnsi="Times New Roman" w:cs="Times New Roman"/>
          <w:sz w:val="18"/>
          <w:szCs w:val="18"/>
          <w:lang w:eastAsia="zh-CN"/>
        </w:rPr>
        <w:t xml:space="preserve"> with </w:t>
      </w:r>
      <w:r w:rsidR="000F5115" w:rsidRPr="00111867">
        <w:rPr>
          <w:rFonts w:ascii="Times New Roman" w:eastAsia="宋体" w:hAnsi="Times New Roman" w:cs="Times New Roman"/>
          <w:sz w:val="18"/>
          <w:szCs w:val="18"/>
          <w:lang w:eastAsia="zh-CN"/>
        </w:rPr>
        <w:t>9</w:t>
      </w:r>
      <w:r w:rsidR="000F5115">
        <w:rPr>
          <w:rFonts w:ascii="Times New Roman" w:eastAsia="宋体" w:hAnsi="Times New Roman" w:cs="Times New Roman"/>
          <w:sz w:val="18"/>
          <w:szCs w:val="18"/>
          <w:lang w:eastAsia="zh-CN"/>
        </w:rPr>
        <w:t>6.3</w:t>
      </w:r>
      <w:r w:rsidR="000F5115" w:rsidRPr="00111867">
        <w:rPr>
          <w:rFonts w:ascii="Times New Roman" w:eastAsia="宋体" w:hAnsi="Times New Roman" w:cs="Times New Roman"/>
          <w:sz w:val="18"/>
          <w:szCs w:val="18"/>
          <w:lang w:eastAsia="zh-CN"/>
        </w:rPr>
        <w:t>% sensitivity, 9</w:t>
      </w:r>
      <w:r w:rsidR="000F5115">
        <w:rPr>
          <w:rFonts w:ascii="Times New Roman" w:eastAsia="宋体" w:hAnsi="Times New Roman" w:cs="Times New Roman"/>
          <w:sz w:val="18"/>
          <w:szCs w:val="18"/>
          <w:lang w:eastAsia="zh-CN"/>
        </w:rPr>
        <w:t>4.8</w:t>
      </w:r>
      <w:r w:rsidR="000F5115" w:rsidRPr="00111867">
        <w:rPr>
          <w:rFonts w:ascii="Times New Roman" w:eastAsia="宋体" w:hAnsi="Times New Roman" w:cs="Times New Roman"/>
          <w:sz w:val="18"/>
          <w:szCs w:val="18"/>
          <w:lang w:eastAsia="zh-CN"/>
        </w:rPr>
        <w:t>% specificity, and 9</w:t>
      </w:r>
      <w:r w:rsidR="000F5115">
        <w:rPr>
          <w:rFonts w:ascii="Times New Roman" w:eastAsia="宋体" w:hAnsi="Times New Roman" w:cs="Times New Roman"/>
          <w:sz w:val="18"/>
          <w:szCs w:val="18"/>
          <w:lang w:eastAsia="zh-CN"/>
        </w:rPr>
        <w:t>5.7</w:t>
      </w:r>
      <w:r w:rsidR="000F5115" w:rsidRPr="00111867">
        <w:rPr>
          <w:rFonts w:ascii="Times New Roman" w:eastAsia="宋体" w:hAnsi="Times New Roman" w:cs="Times New Roman"/>
          <w:sz w:val="18"/>
          <w:szCs w:val="18"/>
          <w:lang w:eastAsia="zh-CN"/>
        </w:rPr>
        <w:t>% accuracy</w:t>
      </w:r>
      <w:r w:rsidR="000F5115">
        <w:rPr>
          <w:rFonts w:ascii="Times New Roman" w:eastAsia="宋体" w:hAnsi="Times New Roman" w:cs="Times New Roman"/>
          <w:sz w:val="18"/>
          <w:szCs w:val="18"/>
          <w:lang w:eastAsia="zh-CN"/>
        </w:rPr>
        <w:t>.</w:t>
      </w:r>
      <w:r w:rsidR="000F5115" w:rsidRPr="000F5115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="000F5115" w:rsidRPr="0090161C">
        <w:rPr>
          <w:rFonts w:ascii="Times New Roman" w:hAnsi="Times New Roman" w:cs="Times New Roman"/>
          <w:b/>
          <w:sz w:val="18"/>
          <w:szCs w:val="18"/>
        </w:rPr>
        <w:t>Conclusions</w:t>
      </w:r>
      <w:r w:rsidR="000F5115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="000F5115" w:rsidRPr="000F5115">
        <w:rPr>
          <w:rFonts w:ascii="Times New Roman" w:eastAsia="宋体" w:hAnsi="Times New Roman" w:cs="Times New Roman" w:hint="eastAsia"/>
          <w:sz w:val="18"/>
          <w:szCs w:val="18"/>
          <w:lang w:eastAsia="zh-CN"/>
        </w:rPr>
        <w:t xml:space="preserve">This study determined the </w:t>
      </w:r>
      <w:r w:rsidR="000F5115" w:rsidRPr="000F5115">
        <w:rPr>
          <w:rFonts w:ascii="Times New Roman" w:eastAsia="宋体" w:hAnsi="Times New Roman" w:cs="Times New Roman"/>
          <w:sz w:val="18"/>
          <w:szCs w:val="18"/>
          <w:lang w:eastAsia="zh-CN"/>
        </w:rPr>
        <w:t xml:space="preserve">cutoff values of </w:t>
      </w:r>
      <w:r w:rsidR="000F5115" w:rsidRPr="000F5115">
        <w:rPr>
          <w:rFonts w:ascii="Times New Roman" w:eastAsia="宋体" w:hAnsi="Times New Roman" w:cs="Times New Roman" w:hint="eastAsia"/>
          <w:sz w:val="18"/>
          <w:szCs w:val="18"/>
          <w:lang w:eastAsia="zh-CN"/>
        </w:rPr>
        <w:t xml:space="preserve">DUS </w:t>
      </w:r>
      <w:r w:rsidR="000F5115" w:rsidRPr="000F5115">
        <w:rPr>
          <w:rFonts w:ascii="Times New Roman" w:eastAsia="宋体" w:hAnsi="Times New Roman" w:cs="Times New Roman"/>
          <w:sz w:val="18"/>
          <w:szCs w:val="18"/>
          <w:lang w:eastAsia="zh-CN"/>
        </w:rPr>
        <w:t xml:space="preserve">hemodynamic parameters </w:t>
      </w:r>
      <w:r w:rsidR="000F5115" w:rsidRPr="000F5115">
        <w:rPr>
          <w:rFonts w:ascii="Times New Roman" w:eastAsia="宋体" w:hAnsi="Times New Roman" w:cs="Times New Roman" w:hint="eastAsia"/>
          <w:sz w:val="18"/>
          <w:szCs w:val="18"/>
          <w:lang w:eastAsia="zh-CN"/>
        </w:rPr>
        <w:t xml:space="preserve">for </w:t>
      </w:r>
      <w:r w:rsidR="000F5115" w:rsidRPr="000F5115">
        <w:rPr>
          <w:rFonts w:ascii="Times New Roman" w:eastAsia="宋体" w:hAnsi="Times New Roman" w:cs="Times New Roman"/>
          <w:sz w:val="18"/>
          <w:szCs w:val="18"/>
          <w:lang w:eastAsia="zh-CN"/>
        </w:rPr>
        <w:t>diagnosing</w:t>
      </w:r>
      <w:r w:rsidR="000F5115" w:rsidRPr="000F5115">
        <w:rPr>
          <w:rFonts w:ascii="Times New Roman" w:eastAsia="宋体" w:hAnsi="Times New Roman" w:cs="Times New Roman" w:hint="eastAsia"/>
          <w:sz w:val="18"/>
          <w:szCs w:val="18"/>
          <w:lang w:eastAsia="zh-CN"/>
        </w:rPr>
        <w:t xml:space="preserve"> 50</w:t>
      </w:r>
      <w:r w:rsidR="000F5115" w:rsidRPr="000F5115">
        <w:rPr>
          <w:rFonts w:ascii="Times New Roman" w:eastAsia="宋体" w:hAnsi="Times New Roman" w:cs="Times New Roman"/>
          <w:sz w:val="18"/>
          <w:szCs w:val="18"/>
          <w:lang w:eastAsia="zh-CN"/>
        </w:rPr>
        <w:t>-69</w:t>
      </w:r>
      <w:r w:rsidR="000F5115" w:rsidRPr="000F5115">
        <w:rPr>
          <w:rFonts w:ascii="Times New Roman" w:eastAsia="宋体" w:hAnsi="Times New Roman" w:cs="Times New Roman" w:hint="eastAsia"/>
          <w:sz w:val="18"/>
          <w:szCs w:val="18"/>
          <w:lang w:eastAsia="zh-CN"/>
        </w:rPr>
        <w:t>%</w:t>
      </w:r>
      <w:r w:rsidR="000F5115" w:rsidRPr="000F5115">
        <w:rPr>
          <w:rFonts w:ascii="Times New Roman" w:eastAsia="宋体" w:hAnsi="Times New Roman" w:cs="Times New Roman"/>
          <w:sz w:val="18"/>
          <w:szCs w:val="18"/>
          <w:lang w:eastAsia="zh-CN"/>
        </w:rPr>
        <w:t xml:space="preserve"> </w:t>
      </w:r>
      <w:r w:rsidR="000F5115" w:rsidRPr="000F5115">
        <w:rPr>
          <w:rFonts w:ascii="Times New Roman" w:eastAsia="宋体" w:hAnsi="Times New Roman" w:cs="Times New Roman" w:hint="eastAsia"/>
          <w:sz w:val="18"/>
          <w:szCs w:val="18"/>
          <w:lang w:eastAsia="zh-CN"/>
        </w:rPr>
        <w:t>and 70</w:t>
      </w:r>
      <w:r w:rsidR="000F5115" w:rsidRPr="000F5115">
        <w:rPr>
          <w:rFonts w:ascii="Times New Roman" w:eastAsia="宋体" w:hAnsi="Times New Roman" w:cs="Times New Roman"/>
          <w:sz w:val="18"/>
          <w:szCs w:val="18"/>
          <w:lang w:eastAsia="zh-CN"/>
        </w:rPr>
        <w:t>-99</w:t>
      </w:r>
      <w:r w:rsidR="000F5115" w:rsidRPr="000F5115">
        <w:rPr>
          <w:rFonts w:ascii="Times New Roman" w:eastAsia="宋体" w:hAnsi="Times New Roman" w:cs="Times New Roman" w:hint="eastAsia"/>
          <w:sz w:val="18"/>
          <w:szCs w:val="18"/>
          <w:lang w:eastAsia="zh-CN"/>
        </w:rPr>
        <w:t>% stenosis of the SFA.</w:t>
      </w:r>
      <w:bookmarkStart w:id="0" w:name="_Hlk486761688"/>
      <w:r w:rsidR="000F5115" w:rsidRPr="000F5115">
        <w:rPr>
          <w:rFonts w:ascii="Times New Roman" w:eastAsia="宋体" w:hAnsi="Times New Roman" w:cs="Times New Roman" w:hint="eastAsia"/>
          <w:sz w:val="18"/>
          <w:szCs w:val="18"/>
          <w:lang w:eastAsia="zh-CN"/>
        </w:rPr>
        <w:t xml:space="preserve"> </w:t>
      </w:r>
      <w:bookmarkStart w:id="1" w:name="_Hlk486688841"/>
      <w:proofErr w:type="spellStart"/>
      <w:r w:rsidR="000F5115" w:rsidRPr="000F5115">
        <w:rPr>
          <w:rFonts w:ascii="Times New Roman" w:eastAsia="宋体" w:hAnsi="Times New Roman" w:cs="Times New Roman"/>
          <w:sz w:val="18"/>
          <w:szCs w:val="18"/>
          <w:lang w:eastAsia="zh-CN"/>
        </w:rPr>
        <w:t>PSV</w:t>
      </w:r>
      <w:r w:rsidR="000F5115" w:rsidRPr="000F5115">
        <w:rPr>
          <w:rFonts w:ascii="Times New Roman" w:eastAsia="宋体" w:hAnsi="Times New Roman" w:cs="Times New Roman"/>
          <w:sz w:val="18"/>
          <w:szCs w:val="18"/>
          <w:vertAlign w:val="subscript"/>
          <w:lang w:eastAsia="zh-CN"/>
        </w:rPr>
        <w:t>st</w:t>
      </w:r>
      <w:proofErr w:type="spellEnd"/>
      <w:r w:rsidR="000F5115" w:rsidRPr="000F5115">
        <w:rPr>
          <w:rFonts w:ascii="Times New Roman" w:eastAsia="宋体" w:hAnsi="Times New Roman" w:cs="Times New Roman"/>
          <w:sz w:val="18"/>
          <w:szCs w:val="18"/>
          <w:lang w:eastAsia="zh-CN"/>
        </w:rPr>
        <w:t>/</w:t>
      </w:r>
      <w:proofErr w:type="spellStart"/>
      <w:r w:rsidR="000F5115" w:rsidRPr="000F5115">
        <w:rPr>
          <w:rFonts w:ascii="Times New Roman" w:eastAsia="宋体" w:hAnsi="Times New Roman" w:cs="Times New Roman"/>
          <w:sz w:val="18"/>
          <w:szCs w:val="18"/>
          <w:lang w:eastAsia="zh-CN"/>
        </w:rPr>
        <w:t>PSV</w:t>
      </w:r>
      <w:r w:rsidR="000F5115" w:rsidRPr="000F5115">
        <w:rPr>
          <w:rFonts w:ascii="Times New Roman" w:eastAsia="宋体" w:hAnsi="Times New Roman" w:cs="Times New Roman"/>
          <w:sz w:val="18"/>
          <w:szCs w:val="18"/>
          <w:vertAlign w:val="subscript"/>
          <w:lang w:eastAsia="zh-CN"/>
        </w:rPr>
        <w:t>pop</w:t>
      </w:r>
      <w:proofErr w:type="spellEnd"/>
      <w:r w:rsidR="000F5115" w:rsidRPr="000F5115">
        <w:rPr>
          <w:rFonts w:ascii="Times New Roman" w:eastAsia="宋体" w:hAnsi="Times New Roman" w:cs="Times New Roman"/>
          <w:sz w:val="18"/>
          <w:szCs w:val="18"/>
          <w:lang w:eastAsia="zh-CN"/>
        </w:rPr>
        <w:t xml:space="preserve"> may be a better ratio parameter </w:t>
      </w:r>
      <w:r w:rsidR="000F5115" w:rsidRPr="000F5115">
        <w:rPr>
          <w:rFonts w:ascii="Times New Roman" w:eastAsia="宋体" w:hAnsi="Times New Roman" w:cs="Times New Roman" w:hint="eastAsia"/>
          <w:sz w:val="18"/>
          <w:szCs w:val="18"/>
          <w:lang w:eastAsia="zh-CN"/>
        </w:rPr>
        <w:t>than</w:t>
      </w:r>
      <w:r w:rsidR="000F5115" w:rsidRPr="000F5115">
        <w:rPr>
          <w:rFonts w:ascii="Times New Roman" w:eastAsia="宋体" w:hAnsi="Times New Roman" w:cs="Times New Roman"/>
          <w:sz w:val="18"/>
          <w:szCs w:val="18"/>
          <w:lang w:eastAsia="zh-CN"/>
        </w:rPr>
        <w:t xml:space="preserve"> the traditional parameter of </w:t>
      </w:r>
      <w:proofErr w:type="spellStart"/>
      <w:r w:rsidR="000F5115" w:rsidRPr="000F5115">
        <w:rPr>
          <w:rFonts w:ascii="Times New Roman" w:eastAsia="宋体" w:hAnsi="Times New Roman" w:cs="Times New Roman"/>
          <w:sz w:val="18"/>
          <w:szCs w:val="18"/>
          <w:lang w:eastAsia="zh-CN"/>
        </w:rPr>
        <w:t>PSV</w:t>
      </w:r>
      <w:r w:rsidR="000F5115" w:rsidRPr="000F5115">
        <w:rPr>
          <w:rFonts w:ascii="Times New Roman" w:eastAsia="宋体" w:hAnsi="Times New Roman" w:cs="Times New Roman"/>
          <w:sz w:val="18"/>
          <w:szCs w:val="18"/>
          <w:vertAlign w:val="subscript"/>
          <w:lang w:eastAsia="zh-CN"/>
        </w:rPr>
        <w:t>st</w:t>
      </w:r>
      <w:proofErr w:type="spellEnd"/>
      <w:r w:rsidR="000F5115" w:rsidRPr="000F5115">
        <w:rPr>
          <w:rFonts w:ascii="Times New Roman" w:eastAsia="宋体" w:hAnsi="Times New Roman" w:cs="Times New Roman"/>
          <w:sz w:val="18"/>
          <w:szCs w:val="18"/>
          <w:lang w:eastAsia="zh-CN"/>
        </w:rPr>
        <w:t>/</w:t>
      </w:r>
      <w:proofErr w:type="spellStart"/>
      <w:r w:rsidR="000F5115" w:rsidRPr="000F5115">
        <w:rPr>
          <w:rFonts w:ascii="Times New Roman" w:eastAsia="宋体" w:hAnsi="Times New Roman" w:cs="Times New Roman"/>
          <w:sz w:val="18"/>
          <w:szCs w:val="18"/>
          <w:lang w:eastAsia="zh-CN"/>
        </w:rPr>
        <w:t>PSV</w:t>
      </w:r>
      <w:r w:rsidR="000F5115" w:rsidRPr="000F5115">
        <w:rPr>
          <w:rFonts w:ascii="Times New Roman" w:eastAsia="宋体" w:hAnsi="Times New Roman" w:cs="Times New Roman"/>
          <w:sz w:val="18"/>
          <w:szCs w:val="18"/>
          <w:vertAlign w:val="subscript"/>
          <w:lang w:eastAsia="zh-CN"/>
        </w:rPr>
        <w:t>pro</w:t>
      </w:r>
      <w:proofErr w:type="spellEnd"/>
      <w:r w:rsidR="000F5115" w:rsidRPr="000F5115">
        <w:rPr>
          <w:rFonts w:ascii="Times New Roman" w:eastAsia="宋体" w:hAnsi="Times New Roman" w:cs="Times New Roman"/>
          <w:sz w:val="18"/>
          <w:szCs w:val="18"/>
          <w:lang w:eastAsia="zh-CN"/>
        </w:rPr>
        <w:t xml:space="preserve"> for</w:t>
      </w:r>
      <w:r w:rsidR="000F5115" w:rsidRPr="000F5115">
        <w:rPr>
          <w:rFonts w:ascii="Times New Roman" w:eastAsia="宋体" w:hAnsi="Times New Roman" w:cs="Times New Roman" w:hint="eastAsia"/>
          <w:sz w:val="18"/>
          <w:szCs w:val="18"/>
          <w:lang w:eastAsia="zh-CN"/>
        </w:rPr>
        <w:t xml:space="preserve"> </w:t>
      </w:r>
      <w:r w:rsidR="000F5115" w:rsidRPr="000F5115">
        <w:rPr>
          <w:rFonts w:ascii="Times New Roman" w:eastAsia="宋体" w:hAnsi="Times New Roman" w:cs="Times New Roman"/>
          <w:sz w:val="18"/>
          <w:szCs w:val="18"/>
          <w:lang w:eastAsia="zh-CN"/>
        </w:rPr>
        <w:t>diagnosi</w:t>
      </w:r>
      <w:r w:rsidR="000F5115" w:rsidRPr="000F5115">
        <w:rPr>
          <w:rFonts w:ascii="Times New Roman" w:eastAsia="宋体" w:hAnsi="Times New Roman" w:cs="Times New Roman" w:hint="eastAsia"/>
          <w:sz w:val="18"/>
          <w:szCs w:val="18"/>
          <w:lang w:eastAsia="zh-CN"/>
        </w:rPr>
        <w:t>ng</w:t>
      </w:r>
      <w:r w:rsidR="000F5115" w:rsidRPr="000F5115">
        <w:rPr>
          <w:rFonts w:ascii="Times New Roman" w:eastAsia="宋体" w:hAnsi="Times New Roman" w:cs="Times New Roman"/>
          <w:sz w:val="18"/>
          <w:szCs w:val="18"/>
          <w:lang w:eastAsia="zh-CN"/>
        </w:rPr>
        <w:t xml:space="preserve"> SFA stenosis, especially </w:t>
      </w:r>
      <w:r w:rsidR="000F5115" w:rsidRPr="000F5115">
        <w:rPr>
          <w:rFonts w:ascii="Times New Roman" w:eastAsia="宋体" w:hAnsi="Times New Roman" w:cs="Times New Roman" w:hint="eastAsia"/>
          <w:sz w:val="18"/>
          <w:szCs w:val="18"/>
          <w:lang w:eastAsia="zh-CN"/>
        </w:rPr>
        <w:t>for</w:t>
      </w:r>
      <w:r w:rsidR="000F5115" w:rsidRPr="000F5115">
        <w:rPr>
          <w:rFonts w:ascii="Times New Roman" w:eastAsia="宋体" w:hAnsi="Times New Roman" w:cs="Times New Roman"/>
          <w:sz w:val="18"/>
          <w:szCs w:val="18"/>
          <w:lang w:eastAsia="zh-CN"/>
        </w:rPr>
        <w:t xml:space="preserve"> </w:t>
      </w:r>
      <w:r w:rsidR="000F5115" w:rsidRPr="000F5115">
        <w:rPr>
          <w:rFonts w:ascii="Times New Roman" w:eastAsia="宋体" w:hAnsi="Times New Roman" w:cs="Times New Roman" w:hint="eastAsia"/>
          <w:sz w:val="18"/>
          <w:szCs w:val="18"/>
          <w:lang w:eastAsia="zh-CN"/>
        </w:rPr>
        <w:t>70</w:t>
      </w:r>
      <w:r w:rsidR="000F5115" w:rsidRPr="000F5115">
        <w:rPr>
          <w:rFonts w:ascii="Times New Roman" w:eastAsia="宋体" w:hAnsi="Times New Roman" w:cs="Times New Roman"/>
          <w:sz w:val="18"/>
          <w:szCs w:val="18"/>
          <w:lang w:eastAsia="zh-CN"/>
        </w:rPr>
        <w:t>-99</w:t>
      </w:r>
      <w:r w:rsidR="000F5115" w:rsidRPr="000F5115">
        <w:rPr>
          <w:rFonts w:ascii="Times New Roman" w:eastAsia="宋体" w:hAnsi="Times New Roman" w:cs="Times New Roman" w:hint="eastAsia"/>
          <w:sz w:val="18"/>
          <w:szCs w:val="18"/>
          <w:lang w:eastAsia="zh-CN"/>
        </w:rPr>
        <w:t>% stenosis</w:t>
      </w:r>
      <w:r w:rsidR="000F5115" w:rsidRPr="000F5115">
        <w:rPr>
          <w:rFonts w:ascii="Times New Roman" w:eastAsia="宋体" w:hAnsi="Times New Roman" w:cs="Times New Roman"/>
          <w:sz w:val="18"/>
          <w:szCs w:val="18"/>
          <w:lang w:eastAsia="zh-CN"/>
        </w:rPr>
        <w:t>.</w:t>
      </w:r>
      <w:bookmarkEnd w:id="0"/>
    </w:p>
    <w:bookmarkEnd w:id="1"/>
    <w:p w:rsidR="00960CB9" w:rsidRPr="004B263C" w:rsidRDefault="00A9710C" w:rsidP="004B263C">
      <w:pPr>
        <w:pStyle w:val="3"/>
        <w:spacing w:before="74"/>
        <w:rPr>
          <w:rFonts w:eastAsiaTheme="minorEastAsia"/>
          <w:b w:val="0"/>
          <w:lang w:eastAsia="zh-CN"/>
        </w:rPr>
      </w:pPr>
      <w:r>
        <w:rPr>
          <w:b w:val="0"/>
        </w:rPr>
        <w:br w:type="column"/>
      </w:r>
      <w:r>
        <w:rPr>
          <w:color w:val="BF5A14"/>
        </w:rPr>
        <w:t>Image</w:t>
      </w:r>
    </w:p>
    <w:p w:rsidR="003E0215" w:rsidRDefault="003E0215">
      <w:pPr>
        <w:pStyle w:val="a3"/>
        <w:spacing w:before="2"/>
        <w:rPr>
          <w:rFonts w:eastAsiaTheme="minorEastAsia"/>
          <w:noProof/>
          <w:lang w:eastAsia="zh-CN"/>
        </w:rPr>
      </w:pPr>
    </w:p>
    <w:p w:rsidR="003E0215" w:rsidRDefault="003E0215">
      <w:pPr>
        <w:pStyle w:val="a3"/>
        <w:spacing w:before="2"/>
        <w:rPr>
          <w:rFonts w:eastAsiaTheme="minorEastAsia"/>
          <w:noProof/>
          <w:lang w:eastAsia="zh-CN"/>
        </w:rPr>
      </w:pPr>
      <w:r>
        <w:rPr>
          <w:noProof/>
        </w:rPr>
        <w:drawing>
          <wp:inline distT="0" distB="0" distL="0" distR="0">
            <wp:extent cx="3035239" cy="1576873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0999" cy="15850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E4958">
        <w:rPr>
          <w:rFonts w:eastAsiaTheme="minorEastAsia" w:hint="eastAsia"/>
          <w:noProof/>
          <w:lang w:eastAsia="zh-CN"/>
        </w:rPr>
        <w:t xml:space="preserve"> </w:t>
      </w:r>
    </w:p>
    <w:p w:rsidR="00EE3984" w:rsidRDefault="003F0E11" w:rsidP="003F0E11">
      <w:pPr>
        <w:pStyle w:val="a3"/>
        <w:spacing w:before="2"/>
      </w:pPr>
      <w:r w:rsidRPr="00670D4A">
        <w:rPr>
          <w:b/>
        </w:rPr>
        <w:t xml:space="preserve">Figure </w:t>
      </w:r>
      <w:r>
        <w:rPr>
          <w:b/>
        </w:rPr>
        <w:t>2</w:t>
      </w:r>
      <w:r w:rsidRPr="00670D4A">
        <w:rPr>
          <w:b/>
        </w:rPr>
        <w:t xml:space="preserve">. </w:t>
      </w:r>
      <w:r w:rsidRPr="00670D4A">
        <w:t>ROC curves for 4 individual parameters and 2 combined parameters.</w:t>
      </w:r>
      <w:r w:rsidRPr="00670D4A">
        <w:rPr>
          <w:rFonts w:hint="eastAsia"/>
        </w:rPr>
        <w:t xml:space="preserve"> </w:t>
      </w:r>
      <w:r w:rsidRPr="00670D4A">
        <w:t>(A) 50-69% stenosis. (B) 70-99% stenosis.</w:t>
      </w:r>
      <w:r w:rsidR="00EE3984" w:rsidRPr="00EE3984">
        <w:t xml:space="preserve"> </w:t>
      </w:r>
    </w:p>
    <w:p w:rsidR="004B263C" w:rsidRPr="002513A7" w:rsidRDefault="00EE3984" w:rsidP="00EE3984">
      <w:pPr>
        <w:pStyle w:val="a3"/>
        <w:spacing w:before="2"/>
        <w:rPr>
          <w:rFonts w:eastAsiaTheme="minorEastAsia"/>
          <w:noProof/>
          <w:lang w:eastAsia="zh-CN"/>
        </w:rPr>
      </w:pPr>
      <w:r w:rsidRPr="00EE3984">
        <w:t xml:space="preserve">Blue, PSV at the stenotic segment; green, EDV at the stenotic segment; yellow, </w:t>
      </w:r>
      <w:proofErr w:type="spellStart"/>
      <w:r w:rsidRPr="00EE3984">
        <w:t>PSV</w:t>
      </w:r>
      <w:r w:rsidRPr="00EE3984">
        <w:rPr>
          <w:vertAlign w:val="subscript"/>
        </w:rPr>
        <w:t>st</w:t>
      </w:r>
      <w:proofErr w:type="spellEnd"/>
      <w:r w:rsidRPr="00EE3984">
        <w:t>/</w:t>
      </w:r>
      <w:proofErr w:type="spellStart"/>
      <w:r w:rsidRPr="00EE3984">
        <w:t>PSV</w:t>
      </w:r>
      <w:r w:rsidRPr="00EE3984">
        <w:rPr>
          <w:vertAlign w:val="subscript"/>
        </w:rPr>
        <w:t>pop</w:t>
      </w:r>
      <w:proofErr w:type="spellEnd"/>
      <w:r w:rsidRPr="00EE3984">
        <w:t xml:space="preserve">; purple, </w:t>
      </w:r>
      <w:proofErr w:type="spellStart"/>
      <w:r w:rsidRPr="00EE3984">
        <w:t>PSV</w:t>
      </w:r>
      <w:r w:rsidRPr="00EE3984">
        <w:rPr>
          <w:vertAlign w:val="subscript"/>
        </w:rPr>
        <w:t>st</w:t>
      </w:r>
      <w:proofErr w:type="spellEnd"/>
      <w:r w:rsidRPr="00EE3984">
        <w:t>/</w:t>
      </w:r>
      <w:proofErr w:type="spellStart"/>
      <w:r w:rsidRPr="00EE3984">
        <w:t>PSV</w:t>
      </w:r>
      <w:r w:rsidRPr="00EE3984">
        <w:rPr>
          <w:vertAlign w:val="subscript"/>
        </w:rPr>
        <w:t>pro</w:t>
      </w:r>
      <w:proofErr w:type="spellEnd"/>
      <w:r w:rsidRPr="00EE3984">
        <w:t xml:space="preserve">; red, </w:t>
      </w:r>
      <w:proofErr w:type="spellStart"/>
      <w:r w:rsidRPr="00EE3984">
        <w:t>PSV</w:t>
      </w:r>
      <w:r w:rsidRPr="00EE3984">
        <w:rPr>
          <w:vertAlign w:val="subscript"/>
        </w:rPr>
        <w:t>st</w:t>
      </w:r>
      <w:r w:rsidRPr="00EE3984">
        <w:rPr>
          <w:rFonts w:ascii="微软雅黑" w:eastAsia="微软雅黑" w:hAnsi="微软雅黑" w:cs="微软雅黑" w:hint="eastAsia"/>
        </w:rPr>
        <w:t>＋</w:t>
      </w:r>
      <w:r w:rsidRPr="00EE3984">
        <w:t>PSV</w:t>
      </w:r>
      <w:r w:rsidRPr="00EE3984">
        <w:rPr>
          <w:vertAlign w:val="subscript"/>
        </w:rPr>
        <w:t>st</w:t>
      </w:r>
      <w:proofErr w:type="spellEnd"/>
      <w:r w:rsidRPr="00EE3984">
        <w:t>/</w:t>
      </w:r>
      <w:proofErr w:type="spellStart"/>
      <w:r w:rsidRPr="00EE3984">
        <w:t>PSV</w:t>
      </w:r>
      <w:r w:rsidRPr="00EE3984">
        <w:rPr>
          <w:vertAlign w:val="subscript"/>
        </w:rPr>
        <w:t>pop</w:t>
      </w:r>
      <w:proofErr w:type="spellEnd"/>
      <w:r w:rsidRPr="00EE3984">
        <w:t xml:space="preserve">; grey, </w:t>
      </w:r>
      <w:proofErr w:type="spellStart"/>
      <w:r w:rsidRPr="00EE3984">
        <w:t>PSV</w:t>
      </w:r>
      <w:r w:rsidRPr="00EE3984">
        <w:rPr>
          <w:vertAlign w:val="subscript"/>
        </w:rPr>
        <w:t>st</w:t>
      </w:r>
      <w:r w:rsidRPr="00EE3984">
        <w:t>+PSV</w:t>
      </w:r>
      <w:r w:rsidRPr="00EE3984">
        <w:rPr>
          <w:vertAlign w:val="subscript"/>
        </w:rPr>
        <w:t>st</w:t>
      </w:r>
      <w:proofErr w:type="spellEnd"/>
      <w:r w:rsidRPr="00EE3984">
        <w:t>/</w:t>
      </w:r>
      <w:proofErr w:type="spellStart"/>
      <w:r w:rsidRPr="00EE3984">
        <w:t>PSV</w:t>
      </w:r>
      <w:r w:rsidRPr="00EE3984">
        <w:rPr>
          <w:vertAlign w:val="subscript"/>
        </w:rPr>
        <w:t>pro</w:t>
      </w:r>
      <w:proofErr w:type="spellEnd"/>
      <w:r w:rsidRPr="00EE3984">
        <w:t>. The black line indicates the reference values. ROC= Receiver operator characteristic.</w:t>
      </w:r>
    </w:p>
    <w:p w:rsidR="00FE623B" w:rsidRDefault="00FE623B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5973B9" w:rsidRDefault="005973B9" w:rsidP="00C478E6">
      <w:pPr>
        <w:spacing w:line="360" w:lineRule="auto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>Recent Publications</w:t>
      </w:r>
    </w:p>
    <w:p w:rsidR="00FE623B" w:rsidRPr="00FE623B" w:rsidRDefault="004B263C" w:rsidP="00EE3984">
      <w:pPr>
        <w:tabs>
          <w:tab w:val="left" w:pos="384"/>
        </w:tabs>
        <w:spacing w:line="348" w:lineRule="auto"/>
        <w:ind w:right="117"/>
        <w:rPr>
          <w:rFonts w:ascii="Times New Roman" w:hAnsi="Times New Roman" w:cs="Times New Roman"/>
          <w:color w:val="000000" w:themeColor="text1"/>
          <w:sz w:val="18"/>
          <w:szCs w:val="18"/>
        </w:rPr>
      </w:pPr>
      <w:r>
        <w:rPr>
          <w:rFonts w:ascii="Times New Roman" w:eastAsiaTheme="minorEastAsia" w:hAnsi="Times New Roman" w:cs="Times New Roman" w:hint="eastAsia"/>
          <w:color w:val="000000" w:themeColor="text1"/>
          <w:sz w:val="18"/>
          <w:szCs w:val="18"/>
          <w:lang w:eastAsia="zh-CN"/>
        </w:rPr>
        <w:t xml:space="preserve">1. </w:t>
      </w:r>
      <w:r w:rsidR="00FE623B" w:rsidRPr="00FE623B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Conte MS, </w:t>
      </w:r>
      <w:proofErr w:type="spellStart"/>
      <w:r w:rsidR="00FE623B" w:rsidRPr="00FE623B">
        <w:rPr>
          <w:rFonts w:ascii="Times New Roman" w:hAnsi="Times New Roman" w:cs="Times New Roman"/>
          <w:color w:val="000000" w:themeColor="text1"/>
          <w:sz w:val="18"/>
          <w:szCs w:val="18"/>
        </w:rPr>
        <w:t>Pomposelli</w:t>
      </w:r>
      <w:proofErr w:type="spellEnd"/>
      <w:r w:rsidR="00FE623B" w:rsidRPr="00FE623B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FB, Clair DG, </w:t>
      </w:r>
      <w:r w:rsidR="00C478E6">
        <w:rPr>
          <w:rFonts w:ascii="Times New Roman" w:hAnsi="Times New Roman" w:cs="Times New Roman"/>
          <w:color w:val="000000" w:themeColor="text1"/>
          <w:sz w:val="18"/>
          <w:szCs w:val="18"/>
        </w:rPr>
        <w:t>et al</w:t>
      </w:r>
      <w:r w:rsidR="00FE623B" w:rsidRPr="00FE623B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. Society for Vascular Surgery practice guidelines for atherosclerotic occlusive disease of the lower extremities: management of asymptomatic disease and claudication. J </w:t>
      </w:r>
      <w:proofErr w:type="spellStart"/>
      <w:r w:rsidR="00FE623B" w:rsidRPr="00FE623B">
        <w:rPr>
          <w:rFonts w:ascii="Times New Roman" w:hAnsi="Times New Roman" w:cs="Times New Roman"/>
          <w:color w:val="000000" w:themeColor="text1"/>
          <w:sz w:val="18"/>
          <w:szCs w:val="18"/>
        </w:rPr>
        <w:t>Vasc</w:t>
      </w:r>
      <w:proofErr w:type="spellEnd"/>
      <w:r w:rsidR="00FE623B" w:rsidRPr="00FE623B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</w:t>
      </w:r>
      <w:proofErr w:type="spellStart"/>
      <w:r w:rsidR="00FE623B" w:rsidRPr="00FE623B">
        <w:rPr>
          <w:rFonts w:ascii="Times New Roman" w:hAnsi="Times New Roman" w:cs="Times New Roman"/>
          <w:color w:val="000000" w:themeColor="text1"/>
          <w:sz w:val="18"/>
          <w:szCs w:val="18"/>
        </w:rPr>
        <w:t>Surg</w:t>
      </w:r>
      <w:proofErr w:type="spellEnd"/>
      <w:r w:rsidR="00FE623B" w:rsidRPr="00FE623B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2015; 61:2S-41S.</w:t>
      </w:r>
    </w:p>
    <w:p w:rsidR="00FE623B" w:rsidRDefault="00FE623B" w:rsidP="00EE3984">
      <w:pPr>
        <w:tabs>
          <w:tab w:val="left" w:pos="384"/>
        </w:tabs>
        <w:spacing w:line="348" w:lineRule="auto"/>
        <w:ind w:right="117"/>
        <w:rPr>
          <w:rFonts w:ascii="Times New Roman" w:hAnsi="Times New Roman" w:cs="Times New Roman"/>
          <w:color w:val="000000" w:themeColor="text1"/>
          <w:sz w:val="18"/>
          <w:szCs w:val="18"/>
        </w:rPr>
      </w:pPr>
      <w:r>
        <w:rPr>
          <w:rFonts w:ascii="Times New Roman" w:hAnsi="Times New Roman" w:cs="Times New Roman"/>
          <w:color w:val="000000" w:themeColor="text1"/>
          <w:sz w:val="18"/>
          <w:szCs w:val="18"/>
        </w:rPr>
        <w:t>2.</w:t>
      </w:r>
      <w:r w:rsidRPr="00FE623B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Cossman DV, Ellison JE, Wagner WH, </w:t>
      </w:r>
      <w:r w:rsidR="00C478E6">
        <w:rPr>
          <w:rFonts w:ascii="Times New Roman" w:hAnsi="Times New Roman" w:cs="Times New Roman"/>
          <w:color w:val="000000" w:themeColor="text1"/>
          <w:sz w:val="18"/>
          <w:szCs w:val="18"/>
        </w:rPr>
        <w:t>et al</w:t>
      </w:r>
      <w:r w:rsidRPr="00FE623B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. Comparison of contrast arteriography to arterial mapping with color-flow duplex imaging in the lower extremities. J </w:t>
      </w:r>
      <w:proofErr w:type="spellStart"/>
      <w:r w:rsidRPr="00FE623B">
        <w:rPr>
          <w:rFonts w:ascii="Times New Roman" w:hAnsi="Times New Roman" w:cs="Times New Roman"/>
          <w:color w:val="000000" w:themeColor="text1"/>
          <w:sz w:val="18"/>
          <w:szCs w:val="18"/>
        </w:rPr>
        <w:t>Vasc</w:t>
      </w:r>
      <w:proofErr w:type="spellEnd"/>
      <w:r w:rsidRPr="00FE623B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</w:t>
      </w:r>
      <w:proofErr w:type="spellStart"/>
      <w:r w:rsidRPr="00FE623B">
        <w:rPr>
          <w:rFonts w:ascii="Times New Roman" w:hAnsi="Times New Roman" w:cs="Times New Roman"/>
          <w:color w:val="000000" w:themeColor="text1"/>
          <w:sz w:val="18"/>
          <w:szCs w:val="18"/>
        </w:rPr>
        <w:t>Surg</w:t>
      </w:r>
      <w:proofErr w:type="spellEnd"/>
      <w:r w:rsidRPr="00FE623B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1989; 10:522-8; discussion 28-9.</w:t>
      </w:r>
      <w:r w:rsidR="004B263C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 xml:space="preserve">2. </w:t>
      </w:r>
    </w:p>
    <w:p w:rsidR="004B263C" w:rsidRDefault="00FE623B" w:rsidP="00EE3984">
      <w:pPr>
        <w:tabs>
          <w:tab w:val="left" w:pos="384"/>
        </w:tabs>
        <w:spacing w:line="348" w:lineRule="auto"/>
        <w:ind w:right="117"/>
        <w:rPr>
          <w:rFonts w:ascii="Times New Roman" w:hAnsi="Times New Roman" w:cs="Times New Roman"/>
          <w:color w:val="000000" w:themeColor="text1"/>
          <w:sz w:val="18"/>
          <w:szCs w:val="18"/>
        </w:rPr>
      </w:pPr>
      <w:r>
        <w:rPr>
          <w:rFonts w:ascii="Times New Roman" w:hAnsi="Times New Roman" w:cs="Times New Roman"/>
          <w:color w:val="000000" w:themeColor="text1"/>
          <w:sz w:val="18"/>
          <w:szCs w:val="18"/>
        </w:rPr>
        <w:t>3.</w:t>
      </w:r>
      <w:r w:rsidRPr="00FE623B">
        <w:t xml:space="preserve"> </w:t>
      </w:r>
      <w:r w:rsidRPr="00FE623B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Gao M, </w:t>
      </w:r>
      <w:r w:rsidR="006F6CDF" w:rsidRPr="00FE623B">
        <w:rPr>
          <w:rFonts w:ascii="Times New Roman" w:hAnsi="Times New Roman" w:cs="Times New Roman"/>
          <w:color w:val="000000" w:themeColor="text1"/>
          <w:sz w:val="18"/>
          <w:szCs w:val="18"/>
        </w:rPr>
        <w:t>Hua Y,</w:t>
      </w:r>
      <w:r w:rsidR="006F6CDF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</w:t>
      </w:r>
      <w:r w:rsidRPr="00FE623B">
        <w:rPr>
          <w:rFonts w:ascii="Times New Roman" w:hAnsi="Times New Roman" w:cs="Times New Roman"/>
          <w:color w:val="000000" w:themeColor="text1"/>
          <w:sz w:val="18"/>
          <w:szCs w:val="18"/>
        </w:rPr>
        <w:t>Zhao X</w:t>
      </w:r>
      <w:r w:rsidR="006F6CDF">
        <w:rPr>
          <w:rFonts w:ascii="Times New Roman" w:hAnsi="Times New Roman" w:cs="Times New Roman"/>
          <w:color w:val="000000" w:themeColor="text1"/>
          <w:sz w:val="18"/>
          <w:szCs w:val="18"/>
        </w:rPr>
        <w:t>,</w:t>
      </w:r>
      <w:r w:rsidRPr="00FE623B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</w:t>
      </w:r>
      <w:r w:rsidR="00C478E6">
        <w:rPr>
          <w:rFonts w:ascii="Times New Roman" w:hAnsi="Times New Roman" w:cs="Times New Roman"/>
          <w:color w:val="000000" w:themeColor="text1"/>
          <w:sz w:val="18"/>
          <w:szCs w:val="18"/>
        </w:rPr>
        <w:t>et al</w:t>
      </w:r>
      <w:r w:rsidR="00C478E6" w:rsidRPr="00FE623B">
        <w:rPr>
          <w:rFonts w:ascii="Times New Roman" w:hAnsi="Times New Roman" w:cs="Times New Roman"/>
          <w:color w:val="000000" w:themeColor="text1"/>
          <w:sz w:val="18"/>
          <w:szCs w:val="18"/>
        </w:rPr>
        <w:t>.</w:t>
      </w:r>
      <w:r w:rsidRPr="00FE623B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Incidence and Predictors of In-stent Re-Stenosis in the Superficial Femoral Artery: Evaluation of Long-Term Outcomes by Color Duplex Ultrasound. Ultrasound Med </w:t>
      </w:r>
      <w:proofErr w:type="spellStart"/>
      <w:r w:rsidRPr="00FE623B">
        <w:rPr>
          <w:rFonts w:ascii="Times New Roman" w:hAnsi="Times New Roman" w:cs="Times New Roman"/>
          <w:color w:val="000000" w:themeColor="text1"/>
          <w:sz w:val="18"/>
          <w:szCs w:val="18"/>
        </w:rPr>
        <w:t>Biol</w:t>
      </w:r>
      <w:proofErr w:type="spellEnd"/>
      <w:r w:rsidRPr="00FE623B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2016; 42:717-26.</w:t>
      </w:r>
      <w:r w:rsidRPr="00714C2B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</w:t>
      </w:r>
    </w:p>
    <w:p w:rsidR="004B263C" w:rsidRPr="00E84A58" w:rsidRDefault="004B263C" w:rsidP="00EE3984">
      <w:pPr>
        <w:pStyle w:val="ad"/>
        <w:spacing w:line="348" w:lineRule="auto"/>
        <w:rPr>
          <w:rFonts w:ascii="Times New Roman" w:hAnsi="Times New Roman" w:cs="Times New Roman"/>
          <w:color w:val="000000" w:themeColor="text1"/>
          <w:sz w:val="18"/>
          <w:szCs w:val="18"/>
        </w:rPr>
      </w:pPr>
      <w:r>
        <w:rPr>
          <w:rFonts w:ascii="Times New Roman" w:hAnsi="Times New Roman" w:cs="Times New Roman" w:hint="eastAsia"/>
          <w:color w:val="000000" w:themeColor="text1"/>
          <w:sz w:val="18"/>
          <w:szCs w:val="18"/>
        </w:rPr>
        <w:t xml:space="preserve">4. </w:t>
      </w:r>
      <w:r w:rsidR="00FE623B" w:rsidRPr="00FE623B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Khan SZ, Khan MA, Bradley B, </w:t>
      </w:r>
      <w:r w:rsidR="00B26CB0">
        <w:rPr>
          <w:rFonts w:ascii="Times New Roman" w:hAnsi="Times New Roman" w:cs="Times New Roman"/>
          <w:color w:val="000000" w:themeColor="text1"/>
          <w:sz w:val="18"/>
          <w:szCs w:val="18"/>
        </w:rPr>
        <w:t>et al</w:t>
      </w:r>
      <w:r w:rsidR="00FE623B" w:rsidRPr="00FE623B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. Utility of duplex ultrasound in detecting and grading de novo </w:t>
      </w:r>
      <w:proofErr w:type="spellStart"/>
      <w:r w:rsidR="00FE623B" w:rsidRPr="00FE623B">
        <w:rPr>
          <w:rFonts w:ascii="Times New Roman" w:hAnsi="Times New Roman" w:cs="Times New Roman"/>
          <w:color w:val="000000" w:themeColor="text1"/>
          <w:sz w:val="18"/>
          <w:szCs w:val="18"/>
        </w:rPr>
        <w:t>femoropopliteal</w:t>
      </w:r>
      <w:proofErr w:type="spellEnd"/>
      <w:r w:rsidR="00FE623B" w:rsidRPr="00FE623B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lesions. J </w:t>
      </w:r>
      <w:proofErr w:type="spellStart"/>
      <w:r w:rsidR="00FE623B" w:rsidRPr="00FE623B">
        <w:rPr>
          <w:rFonts w:ascii="Times New Roman" w:hAnsi="Times New Roman" w:cs="Times New Roman"/>
          <w:color w:val="000000" w:themeColor="text1"/>
          <w:sz w:val="18"/>
          <w:szCs w:val="18"/>
        </w:rPr>
        <w:t>Vasc</w:t>
      </w:r>
      <w:proofErr w:type="spellEnd"/>
      <w:r w:rsidR="00FE623B" w:rsidRPr="00FE623B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</w:t>
      </w:r>
      <w:proofErr w:type="spellStart"/>
      <w:r w:rsidR="00FE623B" w:rsidRPr="00FE623B">
        <w:rPr>
          <w:rFonts w:ascii="Times New Roman" w:hAnsi="Times New Roman" w:cs="Times New Roman"/>
          <w:color w:val="000000" w:themeColor="text1"/>
          <w:sz w:val="18"/>
          <w:szCs w:val="18"/>
        </w:rPr>
        <w:t>Surg</w:t>
      </w:r>
      <w:proofErr w:type="spellEnd"/>
      <w:r w:rsidR="00FE623B" w:rsidRPr="00FE623B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2011; 54:1067-73.</w:t>
      </w:r>
    </w:p>
    <w:p w:rsidR="00AE3E37" w:rsidRPr="00423AF5" w:rsidRDefault="004B263C" w:rsidP="00EE3984">
      <w:pPr>
        <w:pStyle w:val="ad"/>
        <w:spacing w:line="348" w:lineRule="auto"/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sectPr w:rsidR="00AE3E37" w:rsidRPr="00423AF5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6F6C15">
        <w:rPr>
          <w:rFonts w:ascii="Times New Roman" w:eastAsia="Tw Cen MT" w:hAnsi="Times New Roman" w:cs="Times New Roman" w:hint="eastAsia"/>
          <w:color w:val="000000" w:themeColor="text1"/>
          <w:kern w:val="0"/>
          <w:sz w:val="18"/>
          <w:szCs w:val="18"/>
          <w:lang w:eastAsia="en-US"/>
        </w:rPr>
        <w:t xml:space="preserve">5. </w:t>
      </w:r>
      <w:proofErr w:type="spellStart"/>
      <w:r w:rsidR="00FE623B" w:rsidRPr="00FE623B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>Zwiebel</w:t>
      </w:r>
      <w:proofErr w:type="spellEnd"/>
      <w:r w:rsidR="00FE623B" w:rsidRPr="00FE623B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 xml:space="preserve"> WJ, Pellerito JS. Introduction to vascular ultrasonography, 6th edition; </w:t>
      </w:r>
      <w:proofErr w:type="spellStart"/>
      <w:proofErr w:type="gramStart"/>
      <w:r w:rsidR="00FE623B" w:rsidRPr="00FE623B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>Philadelphia,PA</w:t>
      </w:r>
      <w:proofErr w:type="spellEnd"/>
      <w:proofErr w:type="gramEnd"/>
      <w:r w:rsidR="00FE623B" w:rsidRPr="00FE623B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>, Elsevier Press, 2012;294-30</w:t>
      </w:r>
      <w:r w:rsidR="00F746E5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>.</w:t>
      </w:r>
    </w:p>
    <w:p w:rsidR="00AE3E37" w:rsidRPr="00F746E5" w:rsidRDefault="00AE3E37">
      <w:pPr>
        <w:pStyle w:val="a3"/>
        <w:rPr>
          <w:rFonts w:ascii="Calibri" w:eastAsiaTheme="minorEastAsia"/>
          <w:sz w:val="20"/>
          <w:lang w:eastAsia="zh-CN"/>
        </w:rPr>
      </w:pPr>
    </w:p>
    <w:p w:rsidR="00AE3E37" w:rsidRDefault="00754D4C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eastAsia="zh-CN"/>
        </w:rPr>
      </w:r>
      <w:r>
        <w:rPr>
          <w:rFonts w:ascii="Calibri"/>
          <w:noProof/>
          <w:sz w:val="4"/>
          <w:lang w:eastAsia="zh-CN"/>
        </w:rPr>
        <w:pict>
          <v:group id="Group 4" o:spid="_x0000_s1026" style="width:313.05pt;height:2pt;mso-position-horizontal-relative:char;mso-position-vertical-relative:line" coordsize="6261,40">
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<w10:anchorlock/>
          </v:group>
        </w:pict>
      </w:r>
    </w:p>
    <w:p w:rsidR="00AE3E37" w:rsidRDefault="00423AF5" w:rsidP="00404E5B">
      <w:pPr>
        <w:spacing w:before="92"/>
        <w:ind w:right="4234"/>
        <w:rPr>
          <w:rFonts w:ascii="Arial"/>
        </w:rPr>
      </w:pPr>
      <w:r w:rsidRPr="00423AF5">
        <w:t xml:space="preserve"> </w:t>
      </w:r>
      <w:r>
        <w:rPr>
          <w:noProof/>
        </w:rPr>
        <w:drawing>
          <wp:inline distT="0" distB="0" distL="0" distR="0">
            <wp:extent cx="293915" cy="377616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564" cy="4208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/>
          <w:color w:val="BF5A14"/>
        </w:rPr>
        <w:t xml:space="preserve"> </w:t>
      </w:r>
      <w:r w:rsidR="00A9710C">
        <w:rPr>
          <w:rFonts w:ascii="Arial"/>
          <w:color w:val="BF5A14"/>
        </w:rPr>
        <w:t>Biography</w:t>
      </w:r>
    </w:p>
    <w:p w:rsidR="00AE3E37" w:rsidRPr="00AB3309" w:rsidRDefault="00DF32E0" w:rsidP="002213AC">
      <w:pPr>
        <w:spacing w:before="41" w:line="154" w:lineRule="exact"/>
        <w:ind w:left="213" w:right="231"/>
        <w:rPr>
          <w:rFonts w:ascii="Arial" w:eastAsiaTheme="minorEastAsia"/>
          <w:sz w:val="14"/>
          <w:lang w:eastAsia="zh-CN"/>
        </w:rPr>
        <w:sectPr w:rsidR="00AE3E37" w:rsidRPr="00AB3309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>
        <w:rPr>
          <w:rFonts w:ascii="Arial" w:eastAsiaTheme="minorEastAsia"/>
          <w:sz w:val="14"/>
          <w:lang w:eastAsia="zh-CN"/>
        </w:rPr>
        <w:t xml:space="preserve">Associate Professor </w:t>
      </w:r>
      <w:bookmarkStart w:id="2" w:name="_GoBack"/>
      <w:bookmarkEnd w:id="2"/>
      <w:proofErr w:type="spellStart"/>
      <w:r w:rsidR="00423AF5">
        <w:rPr>
          <w:rFonts w:ascii="Arial" w:eastAsiaTheme="minorEastAsia"/>
          <w:sz w:val="14"/>
          <w:lang w:eastAsia="zh-CN"/>
        </w:rPr>
        <w:t>Mingjie</w:t>
      </w:r>
      <w:proofErr w:type="spellEnd"/>
      <w:r w:rsidR="00423AF5">
        <w:rPr>
          <w:rFonts w:ascii="Arial" w:eastAsiaTheme="minorEastAsia"/>
          <w:sz w:val="14"/>
          <w:lang w:eastAsia="zh-CN"/>
        </w:rPr>
        <w:t xml:space="preserve"> Gao</w:t>
      </w:r>
      <w:r w:rsidR="00A9710C">
        <w:rPr>
          <w:rFonts w:ascii="Arial"/>
          <w:sz w:val="14"/>
        </w:rPr>
        <w:t xml:space="preserve"> has </w:t>
      </w:r>
      <w:r w:rsidR="006E50E8">
        <w:rPr>
          <w:rFonts w:ascii="Arial" w:eastAsiaTheme="minorEastAsia" w:hint="eastAsia"/>
          <w:sz w:val="14"/>
          <w:lang w:eastAsia="zh-CN"/>
        </w:rPr>
        <w:t xml:space="preserve">worked in the field of vascular ultrasound for more than </w:t>
      </w:r>
      <w:r w:rsidR="00423AF5">
        <w:rPr>
          <w:rFonts w:ascii="Arial" w:eastAsiaTheme="minorEastAsia"/>
          <w:sz w:val="14"/>
          <w:lang w:eastAsia="zh-CN"/>
        </w:rPr>
        <w:t>1</w:t>
      </w:r>
      <w:r w:rsidR="006E50E8">
        <w:rPr>
          <w:rFonts w:ascii="Arial" w:eastAsiaTheme="minorEastAsia" w:hint="eastAsia"/>
          <w:sz w:val="14"/>
          <w:lang w:eastAsia="zh-CN"/>
        </w:rPr>
        <w:t>0 years</w:t>
      </w:r>
      <w:r w:rsidR="00C90A1C">
        <w:rPr>
          <w:rFonts w:ascii="Arial" w:eastAsiaTheme="minorEastAsia" w:hint="eastAsia"/>
          <w:sz w:val="14"/>
          <w:lang w:eastAsia="zh-CN"/>
        </w:rPr>
        <w:t xml:space="preserve"> and has good expertise in </w:t>
      </w:r>
      <w:r w:rsidR="00423AF5">
        <w:rPr>
          <w:rFonts w:ascii="Arial" w:eastAsiaTheme="minorEastAsia"/>
          <w:sz w:val="14"/>
          <w:lang w:eastAsia="zh-CN"/>
        </w:rPr>
        <w:t xml:space="preserve">lower extremity </w:t>
      </w:r>
      <w:r w:rsidR="00C90A1C">
        <w:rPr>
          <w:rFonts w:ascii="Arial" w:eastAsiaTheme="minorEastAsia" w:hint="eastAsia"/>
          <w:sz w:val="14"/>
          <w:lang w:eastAsia="zh-CN"/>
        </w:rPr>
        <w:t>artery ultrasound</w:t>
      </w:r>
      <w:r w:rsidR="006E50E8">
        <w:rPr>
          <w:rFonts w:ascii="Arial" w:eastAsiaTheme="minorEastAsia" w:hint="eastAsia"/>
          <w:sz w:val="14"/>
          <w:lang w:eastAsia="zh-CN"/>
        </w:rPr>
        <w:t>. H</w:t>
      </w:r>
      <w:r w:rsidR="00A9710C">
        <w:rPr>
          <w:rFonts w:ascii="Arial"/>
          <w:sz w:val="14"/>
        </w:rPr>
        <w:t xml:space="preserve">er </w:t>
      </w:r>
      <w:r w:rsidR="006E50E8">
        <w:rPr>
          <w:rFonts w:ascii="Arial" w:eastAsiaTheme="minorEastAsia" w:hint="eastAsia"/>
          <w:sz w:val="14"/>
          <w:lang w:eastAsia="zh-CN"/>
        </w:rPr>
        <w:t xml:space="preserve">research focuses on </w:t>
      </w:r>
      <w:r w:rsidR="00824C89">
        <w:rPr>
          <w:rFonts w:ascii="Arial" w:eastAsiaTheme="minorEastAsia" w:hint="eastAsia"/>
          <w:sz w:val="14"/>
          <w:lang w:eastAsia="zh-CN"/>
        </w:rPr>
        <w:t xml:space="preserve">the </w:t>
      </w:r>
      <w:r w:rsidR="00824C89">
        <w:rPr>
          <w:rFonts w:ascii="Arial" w:eastAsiaTheme="minorEastAsia"/>
          <w:sz w:val="14"/>
          <w:lang w:eastAsia="zh-CN"/>
        </w:rPr>
        <w:t>following</w:t>
      </w:r>
      <w:r w:rsidR="00824C89">
        <w:rPr>
          <w:rFonts w:ascii="Arial" w:eastAsiaTheme="minorEastAsia" w:hint="eastAsia"/>
          <w:sz w:val="14"/>
          <w:lang w:eastAsia="zh-CN"/>
        </w:rPr>
        <w:t xml:space="preserve"> areas: 1) </w:t>
      </w:r>
      <w:proofErr w:type="spellStart"/>
      <w:r w:rsidR="00824C89">
        <w:rPr>
          <w:rFonts w:ascii="Arial" w:eastAsiaTheme="minorEastAsia" w:hint="eastAsia"/>
          <w:sz w:val="14"/>
          <w:lang w:eastAsia="zh-CN"/>
        </w:rPr>
        <w:t>Systemical</w:t>
      </w:r>
      <w:proofErr w:type="spellEnd"/>
      <w:r w:rsidR="00C90A1C">
        <w:rPr>
          <w:rFonts w:ascii="Arial" w:eastAsiaTheme="minorEastAsia" w:hint="eastAsia"/>
          <w:sz w:val="14"/>
          <w:lang w:eastAsia="zh-CN"/>
        </w:rPr>
        <w:t xml:space="preserve"> </w:t>
      </w:r>
      <w:r w:rsidR="006E50E8">
        <w:rPr>
          <w:rFonts w:ascii="Arial" w:eastAsiaTheme="minorEastAsia" w:hint="eastAsia"/>
          <w:sz w:val="14"/>
          <w:lang w:eastAsia="zh-CN"/>
        </w:rPr>
        <w:t xml:space="preserve">evaluation of the vessel structures and hemodynamics in </w:t>
      </w:r>
      <w:r w:rsidR="00423AF5">
        <w:rPr>
          <w:rFonts w:ascii="Arial" w:eastAsiaTheme="minorEastAsia"/>
          <w:sz w:val="14"/>
          <w:lang w:eastAsia="zh-CN"/>
        </w:rPr>
        <w:t>lower extremity</w:t>
      </w:r>
      <w:r w:rsidR="00423AF5">
        <w:rPr>
          <w:rFonts w:ascii="Arial" w:eastAsiaTheme="minorEastAsia" w:hint="eastAsia"/>
          <w:sz w:val="14"/>
          <w:lang w:eastAsia="zh-CN"/>
        </w:rPr>
        <w:t xml:space="preserve"> </w:t>
      </w:r>
      <w:r w:rsidR="006E50E8">
        <w:rPr>
          <w:rFonts w:ascii="Arial" w:eastAsiaTheme="minorEastAsia" w:hint="eastAsia"/>
          <w:sz w:val="14"/>
          <w:lang w:eastAsia="zh-CN"/>
        </w:rPr>
        <w:t xml:space="preserve">artery </w:t>
      </w:r>
      <w:r w:rsidR="00824C89">
        <w:rPr>
          <w:rFonts w:ascii="Arial" w:eastAsiaTheme="minorEastAsia" w:hint="eastAsia"/>
          <w:sz w:val="14"/>
          <w:lang w:eastAsia="zh-CN"/>
        </w:rPr>
        <w:t xml:space="preserve">by multiple-modes </w:t>
      </w:r>
      <w:r w:rsidR="000372EC">
        <w:rPr>
          <w:rFonts w:ascii="Arial" w:eastAsiaTheme="minorEastAsia" w:hint="eastAsia"/>
          <w:sz w:val="14"/>
          <w:lang w:eastAsia="zh-CN"/>
        </w:rPr>
        <w:t xml:space="preserve">of </w:t>
      </w:r>
      <w:r w:rsidR="00824C89">
        <w:rPr>
          <w:rFonts w:ascii="Arial" w:eastAsiaTheme="minorEastAsia" w:hint="eastAsia"/>
          <w:sz w:val="14"/>
          <w:lang w:eastAsia="zh-CN"/>
        </w:rPr>
        <w:t xml:space="preserve">ultrasound </w:t>
      </w:r>
      <w:r w:rsidR="006E50E8">
        <w:rPr>
          <w:rFonts w:ascii="Arial" w:eastAsiaTheme="minorEastAsia" w:hint="eastAsia"/>
          <w:sz w:val="14"/>
          <w:lang w:eastAsia="zh-CN"/>
        </w:rPr>
        <w:t>i</w:t>
      </w:r>
      <w:r w:rsidR="00824C89">
        <w:rPr>
          <w:rFonts w:ascii="Arial" w:eastAsiaTheme="minorEastAsia" w:hint="eastAsia"/>
          <w:sz w:val="14"/>
          <w:lang w:eastAsia="zh-CN"/>
        </w:rPr>
        <w:t xml:space="preserve">n patients with </w:t>
      </w:r>
      <w:r w:rsidR="00423AF5">
        <w:rPr>
          <w:rFonts w:ascii="Arial" w:eastAsiaTheme="minorEastAsia"/>
          <w:sz w:val="14"/>
          <w:lang w:eastAsia="zh-CN"/>
        </w:rPr>
        <w:t>peripheral arterial</w:t>
      </w:r>
      <w:r w:rsidR="006E50E8">
        <w:rPr>
          <w:rFonts w:ascii="Arial" w:eastAsiaTheme="minorEastAsia" w:hint="eastAsia"/>
          <w:sz w:val="14"/>
          <w:lang w:eastAsia="zh-CN"/>
        </w:rPr>
        <w:t xml:space="preserve"> disease. </w:t>
      </w:r>
      <w:r w:rsidR="00824C89">
        <w:rPr>
          <w:rFonts w:ascii="Arial" w:eastAsiaTheme="minorEastAsia" w:hint="eastAsia"/>
          <w:sz w:val="14"/>
          <w:lang w:eastAsia="zh-CN"/>
        </w:rPr>
        <w:t xml:space="preserve">2) Evaluation </w:t>
      </w:r>
      <w:r w:rsidR="00C90A1C">
        <w:rPr>
          <w:rFonts w:ascii="Arial" w:eastAsiaTheme="minorEastAsia" w:hint="eastAsia"/>
          <w:sz w:val="14"/>
          <w:lang w:eastAsia="zh-CN"/>
        </w:rPr>
        <w:t xml:space="preserve">of </w:t>
      </w:r>
      <w:r w:rsidR="00824C89">
        <w:rPr>
          <w:rFonts w:ascii="Arial" w:eastAsiaTheme="minorEastAsia" w:hint="eastAsia"/>
          <w:sz w:val="14"/>
          <w:lang w:eastAsia="zh-CN"/>
        </w:rPr>
        <w:t xml:space="preserve">the </w:t>
      </w:r>
      <w:r w:rsidR="000372EC">
        <w:rPr>
          <w:rFonts w:ascii="Arial" w:eastAsiaTheme="minorEastAsia" w:hint="eastAsia"/>
          <w:sz w:val="14"/>
          <w:lang w:eastAsia="zh-CN"/>
        </w:rPr>
        <w:t xml:space="preserve">vessel structures and hemodynamic alterations before and after </w:t>
      </w:r>
      <w:r w:rsidR="00423AF5" w:rsidRPr="00423AF5">
        <w:rPr>
          <w:rFonts w:ascii="Arial" w:eastAsiaTheme="minorEastAsia"/>
          <w:sz w:val="14"/>
          <w:lang w:eastAsia="zh-CN"/>
        </w:rPr>
        <w:t xml:space="preserve">interventional therapy </w:t>
      </w:r>
      <w:r w:rsidR="00D22A68">
        <w:rPr>
          <w:rFonts w:ascii="Arial" w:eastAsiaTheme="minorEastAsia"/>
          <w:sz w:val="14"/>
          <w:lang w:eastAsia="zh-CN"/>
        </w:rPr>
        <w:t xml:space="preserve">such as </w:t>
      </w:r>
      <w:r w:rsidR="000372EC">
        <w:rPr>
          <w:rFonts w:ascii="Arial" w:eastAsiaTheme="minorEastAsia" w:hint="eastAsia"/>
          <w:sz w:val="14"/>
          <w:lang w:eastAsia="zh-CN"/>
        </w:rPr>
        <w:t>stenting</w:t>
      </w:r>
      <w:r w:rsidR="00C90A1C">
        <w:rPr>
          <w:rFonts w:ascii="Arial" w:eastAsiaTheme="minorEastAsia" w:hint="eastAsia"/>
          <w:sz w:val="14"/>
          <w:lang w:eastAsia="zh-CN"/>
        </w:rPr>
        <w:t xml:space="preserve">. She and her study group </w:t>
      </w:r>
      <w:r w:rsidR="008243DB">
        <w:rPr>
          <w:rFonts w:ascii="Arial" w:eastAsiaTheme="minorEastAsia" w:hint="eastAsia"/>
          <w:sz w:val="14"/>
          <w:lang w:eastAsia="zh-CN"/>
        </w:rPr>
        <w:t>also performed a series of studies</w:t>
      </w:r>
      <w:r w:rsidR="00C90A1C">
        <w:rPr>
          <w:rFonts w:ascii="Arial" w:eastAsiaTheme="minorEastAsia" w:hint="eastAsia"/>
          <w:sz w:val="14"/>
          <w:lang w:eastAsia="zh-CN"/>
        </w:rPr>
        <w:t xml:space="preserve"> in the risk factors for </w:t>
      </w:r>
      <w:r w:rsidR="00D22A68">
        <w:rPr>
          <w:rFonts w:ascii="Arial" w:eastAsiaTheme="minorEastAsia"/>
          <w:sz w:val="14"/>
          <w:lang w:eastAsia="zh-CN"/>
        </w:rPr>
        <w:t>SFA</w:t>
      </w:r>
      <w:r w:rsidR="00C90A1C">
        <w:rPr>
          <w:rFonts w:ascii="Arial" w:eastAsiaTheme="minorEastAsia" w:hint="eastAsia"/>
          <w:sz w:val="14"/>
          <w:lang w:eastAsia="zh-CN"/>
        </w:rPr>
        <w:t xml:space="preserve"> </w:t>
      </w:r>
      <w:r w:rsidR="00D22A68">
        <w:rPr>
          <w:rFonts w:ascii="Arial" w:eastAsiaTheme="minorEastAsia"/>
          <w:sz w:val="14"/>
          <w:lang w:eastAsia="zh-CN"/>
        </w:rPr>
        <w:t>in stent</w:t>
      </w:r>
      <w:r w:rsidR="00C90A1C">
        <w:rPr>
          <w:rFonts w:ascii="Arial" w:eastAsiaTheme="minorEastAsia" w:hint="eastAsia"/>
          <w:sz w:val="14"/>
          <w:lang w:eastAsia="zh-CN"/>
        </w:rPr>
        <w:t xml:space="preserve"> restenosis. She has published almost </w:t>
      </w:r>
      <w:r w:rsidR="00D22A68">
        <w:rPr>
          <w:rFonts w:ascii="Arial" w:eastAsiaTheme="minorEastAsia"/>
          <w:sz w:val="14"/>
          <w:lang w:eastAsia="zh-CN"/>
        </w:rPr>
        <w:t>1</w:t>
      </w:r>
      <w:r w:rsidR="00C90A1C">
        <w:rPr>
          <w:rFonts w:ascii="Arial" w:eastAsiaTheme="minorEastAsia" w:hint="eastAsia"/>
          <w:sz w:val="14"/>
          <w:lang w:eastAsia="zh-CN"/>
        </w:rPr>
        <w:t>0 articles in the above areas</w:t>
      </w:r>
      <w:r w:rsidR="00A9710C">
        <w:rPr>
          <w:rFonts w:ascii="Arial"/>
          <w:sz w:val="14"/>
        </w:rPr>
        <w:t>.</w:t>
      </w:r>
      <w:r w:rsidR="002213AC">
        <w:rPr>
          <w:rFonts w:ascii="Arial" w:eastAsiaTheme="minorEastAsia" w:hint="eastAsia"/>
          <w:sz w:val="14"/>
          <w:lang w:eastAsia="zh-CN"/>
        </w:rPr>
        <w:t xml:space="preserve">       </w:t>
      </w:r>
      <w:r w:rsidR="00A9710C">
        <w:rPr>
          <w:rFonts w:ascii="Arial"/>
          <w:sz w:val="14"/>
        </w:rPr>
        <w:t xml:space="preserve">Email: </w:t>
      </w:r>
      <w:r w:rsidR="00D22A68">
        <w:rPr>
          <w:rFonts w:ascii="Arial"/>
          <w:sz w:val="14"/>
        </w:rPr>
        <w:t>gaomingjie163</w:t>
      </w:r>
      <w:r w:rsidR="00AB3309">
        <w:rPr>
          <w:rFonts w:ascii="Arial"/>
          <w:sz w:val="14"/>
        </w:rPr>
        <w:t>@</w:t>
      </w:r>
      <w:r w:rsidR="002213AC">
        <w:rPr>
          <w:rFonts w:ascii="Arial" w:eastAsiaTheme="minorEastAsia" w:hint="eastAsia"/>
          <w:sz w:val="14"/>
          <w:lang w:eastAsia="zh-CN"/>
        </w:rPr>
        <w:t>163.co</w:t>
      </w:r>
      <w:r w:rsidR="00F746E5">
        <w:rPr>
          <w:rFonts w:ascii="Arial" w:eastAsiaTheme="minorEastAsia"/>
          <w:sz w:val="14"/>
          <w:lang w:eastAsia="zh-CN"/>
        </w:rPr>
        <w:t>m</w:t>
      </w:r>
    </w:p>
    <w:p w:rsidR="00AE3E37" w:rsidRPr="00D22A68" w:rsidRDefault="00AE3E37">
      <w:pPr>
        <w:pStyle w:val="a3"/>
        <w:spacing w:before="3"/>
        <w:rPr>
          <w:rFonts w:ascii="Minion Pro" w:eastAsiaTheme="minorEastAsia"/>
          <w:sz w:val="26"/>
          <w:lang w:eastAsia="zh-CN"/>
        </w:rPr>
      </w:pPr>
    </w:p>
    <w:sectPr w:rsidR="00AE3E37" w:rsidRPr="00D22A68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54D4C" w:rsidRDefault="00754D4C">
      <w:r>
        <w:separator/>
      </w:r>
    </w:p>
  </w:endnote>
  <w:endnote w:type="continuationSeparator" w:id="0">
    <w:p w:rsidR="00754D4C" w:rsidRDefault="00754D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w Cen MT"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3E37" w:rsidRDefault="00754D4C">
    <w:pPr>
      <w:pStyle w:val="a3"/>
      <w:spacing w:line="14" w:lineRule="auto"/>
      <w:rPr>
        <w:sz w:val="20"/>
      </w:rPr>
    </w:pPr>
    <w:r>
      <w:rPr>
        <w:noProof/>
        <w:lang w:eastAsia="zh-C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2051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 Pain Relief</w:t>
                </w:r>
              </w:p>
              <w:p w:rsidR="00AE3E37" w:rsidRPr="005B3A56" w:rsidRDefault="00A9710C">
                <w:pPr>
                  <w:spacing w:before="8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 xml:space="preserve">ISSN: 2167-0846 JPAR an open access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journa</w:t>
                </w:r>
                <w:proofErr w:type="spellEnd"/>
              </w:p>
            </w:txbxContent>
          </v:textbox>
          <w10:wrap anchorx="page" anchory="page"/>
        </v:shape>
      </w:pict>
    </w:r>
    <w:r>
      <w:rPr>
        <w:noProof/>
        <w:lang w:eastAsia="zh-CN"/>
      </w:rPr>
      <w:pict>
        <v:shape id="Text Box 2" o:spid="_x0000_s2050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:rsidR="00AE3E37" w:rsidRPr="005B3A56" w:rsidRDefault="00A9710C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>
      <w:rPr>
        <w:noProof/>
        <w:lang w:eastAsia="zh-CN"/>
      </w:rPr>
      <w:pict>
        <v:shape id="Text Box 1" o:spid="_x0000_s2049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Volume 5, Issue 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)</w:t>
                </w:r>
              </w:p>
              <w:p w:rsidR="00AE3E37" w:rsidRPr="005B3A56" w:rsidRDefault="00A9710C">
                <w:pPr>
                  <w:spacing w:before="116"/>
                  <w:ind w:right="18"/>
                  <w:jc w:val="right"/>
                  <w:rPr>
                    <w:rFonts w:ascii="Minion Pro"/>
                    <w:color w:val="FFFFFF" w:themeColor="background1"/>
                    <w:sz w:val="16"/>
                  </w:rPr>
                </w:pPr>
                <w:r w:rsidRPr="005B3A56">
                  <w:rPr>
                    <w:rFonts w:ascii="Minion Pro"/>
                    <w:color w:val="FFFFFF" w:themeColor="background1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54D4C" w:rsidRDefault="00754D4C">
      <w:r>
        <w:separator/>
      </w:r>
    </w:p>
  </w:footnote>
  <w:footnote w:type="continuationSeparator" w:id="0">
    <w:p w:rsidR="00754D4C" w:rsidRDefault="00754D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3E37" w:rsidRDefault="00754D4C">
    <w:pPr>
      <w:pStyle w:val="a3"/>
      <w:spacing w:line="14" w:lineRule="auto"/>
      <w:rPr>
        <w:sz w:val="20"/>
      </w:rPr>
    </w:pPr>
    <w:r>
      <w:rPr>
        <w:noProof/>
        <w:lang w:eastAsia="zh-C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2053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<v:textbox inset="0,0,0,0">
            <w:txbxContent>
              <w:p w:rsidR="00AE3E37" w:rsidRPr="005B3A56" w:rsidRDefault="00A9710C">
                <w:pPr>
                  <w:spacing w:before="2" w:line="249" w:lineRule="auto"/>
                  <w:ind w:left="156" w:right="18" w:hanging="137"/>
                  <w:rPr>
                    <w:rFonts w:ascii="Arial"/>
                    <w:color w:val="FFFFFF" w:themeColor="background1"/>
                    <w:sz w:val="14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T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Furuta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et al., J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Pai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n Relief 2016, 5:3(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) </w:t>
                </w:r>
                <w:hyperlink r:id="rId1">
                  <w:r w:rsidRPr="005B3A56">
                    <w:rPr>
                      <w:rFonts w:ascii="Arial"/>
                      <w:color w:val="FFFFFF" w:themeColor="background1"/>
                      <w:sz w:val="14"/>
                    </w:rPr>
                    <w:t>http://dx.doi.org/10.4172/2167-0846.C1.006</w:t>
                  </w:r>
                </w:hyperlink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2" w15:restartNumberingAfterBreak="0">
    <w:nsid w:val="61CE601E"/>
    <w:multiLevelType w:val="hybridMultilevel"/>
    <w:tmpl w:val="598E151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3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E3E37"/>
    <w:rsid w:val="000372EC"/>
    <w:rsid w:val="000859C2"/>
    <w:rsid w:val="000A4BD4"/>
    <w:rsid w:val="000E2911"/>
    <w:rsid w:val="000F5115"/>
    <w:rsid w:val="00111867"/>
    <w:rsid w:val="001263DF"/>
    <w:rsid w:val="00151F9B"/>
    <w:rsid w:val="00165190"/>
    <w:rsid w:val="0018164B"/>
    <w:rsid w:val="00200BD8"/>
    <w:rsid w:val="002213AC"/>
    <w:rsid w:val="002513A7"/>
    <w:rsid w:val="00292ED9"/>
    <w:rsid w:val="00305946"/>
    <w:rsid w:val="003E0215"/>
    <w:rsid w:val="003F0A21"/>
    <w:rsid w:val="003F0E11"/>
    <w:rsid w:val="00404E5B"/>
    <w:rsid w:val="00414F7B"/>
    <w:rsid w:val="004222D2"/>
    <w:rsid w:val="00423AF5"/>
    <w:rsid w:val="004355DC"/>
    <w:rsid w:val="00440AF9"/>
    <w:rsid w:val="004749B4"/>
    <w:rsid w:val="00494130"/>
    <w:rsid w:val="004B263C"/>
    <w:rsid w:val="004F18AB"/>
    <w:rsid w:val="004F3523"/>
    <w:rsid w:val="005272EB"/>
    <w:rsid w:val="00544E55"/>
    <w:rsid w:val="0055306A"/>
    <w:rsid w:val="005973B9"/>
    <w:rsid w:val="005B3A56"/>
    <w:rsid w:val="005F5A22"/>
    <w:rsid w:val="006060CE"/>
    <w:rsid w:val="0063497F"/>
    <w:rsid w:val="006433CE"/>
    <w:rsid w:val="006E50E8"/>
    <w:rsid w:val="006F6C15"/>
    <w:rsid w:val="006F6CDF"/>
    <w:rsid w:val="00721712"/>
    <w:rsid w:val="00754D4C"/>
    <w:rsid w:val="007852B2"/>
    <w:rsid w:val="008243DB"/>
    <w:rsid w:val="00824C89"/>
    <w:rsid w:val="00873DF0"/>
    <w:rsid w:val="008756E6"/>
    <w:rsid w:val="0090161C"/>
    <w:rsid w:val="009325BC"/>
    <w:rsid w:val="009348E5"/>
    <w:rsid w:val="00960CB9"/>
    <w:rsid w:val="009B2D44"/>
    <w:rsid w:val="00A07E82"/>
    <w:rsid w:val="00A9710C"/>
    <w:rsid w:val="00AB3309"/>
    <w:rsid w:val="00AD012D"/>
    <w:rsid w:val="00AE3E37"/>
    <w:rsid w:val="00AE4958"/>
    <w:rsid w:val="00B21A57"/>
    <w:rsid w:val="00B26CB0"/>
    <w:rsid w:val="00B276AB"/>
    <w:rsid w:val="00B65F96"/>
    <w:rsid w:val="00B82873"/>
    <w:rsid w:val="00BE2309"/>
    <w:rsid w:val="00C2257B"/>
    <w:rsid w:val="00C33602"/>
    <w:rsid w:val="00C478E6"/>
    <w:rsid w:val="00C90A1C"/>
    <w:rsid w:val="00CD6F55"/>
    <w:rsid w:val="00D22A68"/>
    <w:rsid w:val="00D412B3"/>
    <w:rsid w:val="00DE3104"/>
    <w:rsid w:val="00DF32E0"/>
    <w:rsid w:val="00E6343A"/>
    <w:rsid w:val="00ED2546"/>
    <w:rsid w:val="00ED4DAC"/>
    <w:rsid w:val="00EE3984"/>
    <w:rsid w:val="00F72EEA"/>
    <w:rsid w:val="00F746E5"/>
    <w:rsid w:val="00F84CAE"/>
    <w:rsid w:val="00FE623B"/>
    <w:rsid w:val="00FF1D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metcnv"/>
  <w:shapeDefaults>
    <o:shapedefaults v:ext="edit" spidmax="2054"/>
    <o:shapelayout v:ext="edit">
      <o:idmap v:ext="edit" data="1"/>
    </o:shapelayout>
  </w:shapeDefaults>
  <w:decimalSymbol w:val="."/>
  <w:listSeparator w:val=","/>
  <w14:docId w14:val="68DB8B25"/>
  <w15:docId w15:val="{2889F602-0F78-4117-AA2F-332ABBCC1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D6F55"/>
    <w:rPr>
      <w:sz w:val="18"/>
      <w:szCs w:val="18"/>
    </w:rPr>
  </w:style>
  <w:style w:type="paragraph" w:styleId="a5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6">
    <w:name w:val="header"/>
    <w:basedOn w:val="a"/>
    <w:link w:val="a7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7">
    <w:name w:val="页眉 字符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8">
    <w:name w:val="footer"/>
    <w:basedOn w:val="a"/>
    <w:link w:val="a9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9">
    <w:name w:val="页脚 字符"/>
    <w:basedOn w:val="a0"/>
    <w:link w:val="a8"/>
    <w:uiPriority w:val="99"/>
    <w:rsid w:val="005B3A56"/>
    <w:rPr>
      <w:rFonts w:ascii="Tw Cen MT" w:eastAsia="Tw Cen MT" w:hAnsi="Tw Cen MT" w:cs="Tw Cen MT"/>
    </w:rPr>
  </w:style>
  <w:style w:type="paragraph" w:styleId="aa">
    <w:name w:val="Balloon Text"/>
    <w:basedOn w:val="a"/>
    <w:link w:val="ab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ab">
    <w:name w:val="批注框文本 字符"/>
    <w:basedOn w:val="a0"/>
    <w:link w:val="a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a4">
    <w:name w:val="正文文本 字符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ad">
    <w:name w:val="endnote text"/>
    <w:basedOn w:val="a"/>
    <w:link w:val="ae"/>
    <w:uiPriority w:val="99"/>
    <w:unhideWhenUsed/>
    <w:rsid w:val="004B263C"/>
    <w:pPr>
      <w:snapToGrid w:val="0"/>
    </w:pPr>
    <w:rPr>
      <w:rFonts w:asciiTheme="minorHAnsi" w:eastAsiaTheme="minorEastAsia" w:hAnsiTheme="minorHAnsi" w:cstheme="minorBidi"/>
      <w:kern w:val="2"/>
      <w:sz w:val="21"/>
      <w:lang w:eastAsia="zh-CN"/>
    </w:rPr>
  </w:style>
  <w:style w:type="character" w:customStyle="1" w:styleId="ae">
    <w:name w:val="尾注文本 字符"/>
    <w:basedOn w:val="a0"/>
    <w:link w:val="ad"/>
    <w:uiPriority w:val="99"/>
    <w:rsid w:val="004B263C"/>
    <w:rPr>
      <w:kern w:val="2"/>
      <w:sz w:val="21"/>
      <w:lang w:eastAsia="zh-CN"/>
    </w:rPr>
  </w:style>
  <w:style w:type="paragraph" w:customStyle="1" w:styleId="ordinary-outputtarget-output">
    <w:name w:val="ordinary-output target-output"/>
    <w:basedOn w:val="a"/>
    <w:rsid w:val="003F0E11"/>
    <w:pPr>
      <w:widowControl/>
      <w:spacing w:before="100" w:beforeAutospacing="1" w:after="100" w:afterAutospacing="1"/>
      <w:contextualSpacing/>
    </w:pPr>
    <w:rPr>
      <w:rFonts w:ascii="宋体" w:eastAsia="宋体" w:hAnsi="宋体" w:cs="宋体"/>
      <w:sz w:val="24"/>
      <w:szCs w:val="24"/>
      <w:lang w:eastAsia="zh-CN"/>
    </w:rPr>
  </w:style>
  <w:style w:type="character" w:styleId="af">
    <w:name w:val="Emphasis"/>
    <w:basedOn w:val="a0"/>
    <w:uiPriority w:val="20"/>
    <w:qFormat/>
    <w:rsid w:val="00423AF5"/>
    <w:rPr>
      <w:i/>
      <w:iCs/>
    </w:rPr>
  </w:style>
  <w:style w:type="character" w:customStyle="1" w:styleId="apple-converted-space">
    <w:name w:val="apple-converted-space"/>
    <w:basedOn w:val="a0"/>
    <w:rsid w:val="00423A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tif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633</TotalTime>
  <Pages>1</Pages>
  <Words>1951</Words>
  <Characters>2459</Characters>
  <Application>Microsoft Office Word</Application>
  <DocSecurity>0</DocSecurity>
  <Lines>91</Lines>
  <Paragraphs>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gao</cp:lastModifiedBy>
  <cp:revision>21</cp:revision>
  <dcterms:created xsi:type="dcterms:W3CDTF">2017-12-12T10:18:00Z</dcterms:created>
  <dcterms:modified xsi:type="dcterms:W3CDTF">2017-12-14T12:58:00Z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