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2E6" w:rsidRDefault="00B102E6" w:rsidP="00B102E6">
      <w:pPr>
        <w:pStyle w:val="Heading1"/>
        <w:spacing w:before="170"/>
      </w:pPr>
      <w:r>
        <w:t xml:space="preserve">Efficacy and safety of Duplex-guided </w:t>
      </w:r>
      <w:proofErr w:type="spellStart"/>
      <w:r>
        <w:t>polidocanol</w:t>
      </w:r>
      <w:proofErr w:type="spellEnd"/>
    </w:p>
    <w:p w:rsidR="00AE3E37" w:rsidRDefault="00B102E6" w:rsidP="00B102E6">
      <w:pPr>
        <w:pStyle w:val="Heading1"/>
        <w:spacing w:before="170"/>
        <w:ind w:left="0"/>
      </w:pPr>
      <w:proofErr w:type="gramStart"/>
      <w:r>
        <w:t>foam</w:t>
      </w:r>
      <w:proofErr w:type="gramEnd"/>
      <w:r>
        <w:t xml:space="preserve"> </w:t>
      </w:r>
      <w:proofErr w:type="spellStart"/>
      <w:r>
        <w:t>sclerotherapy</w:t>
      </w:r>
      <w:proofErr w:type="spellEnd"/>
      <w:r>
        <w:t xml:space="preserve"> for venous malformations</w:t>
      </w:r>
    </w:p>
    <w:p w:rsidR="005973B9" w:rsidRDefault="00B102E6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Walid</w:t>
      </w:r>
      <w:proofErr w:type="spellEnd"/>
      <w:r>
        <w:rPr>
          <w:rFonts w:ascii="Arial"/>
        </w:rPr>
        <w:t xml:space="preserve"> </w:t>
      </w:r>
      <w:proofErr w:type="gramStart"/>
      <w:r>
        <w:rPr>
          <w:rFonts w:ascii="Arial"/>
        </w:rPr>
        <w:t>MOHAMMED ,</w:t>
      </w:r>
      <w:proofErr w:type="gramEnd"/>
      <w:r>
        <w:rPr>
          <w:rFonts w:ascii="Arial"/>
        </w:rPr>
        <w:t xml:space="preserve"> MD, South Valley University, Egypt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</w:pPr>
    </w:p>
    <w:p w:rsidR="00CC642A" w:rsidRDefault="00CC642A">
      <w:pPr>
        <w:rPr>
          <w:rFonts w:ascii="Arial"/>
          <w:sz w:val="21"/>
        </w:rPr>
        <w:sectPr w:rsidR="00CC642A" w:rsidSect="00CC642A">
          <w:headerReference w:type="default" r:id="rId8"/>
          <w:footerReference w:type="default" r:id="rId9"/>
          <w:type w:val="continuous"/>
          <w:pgSz w:w="11910" w:h="16840"/>
          <w:pgMar w:top="1741" w:right="601" w:bottom="839" w:left="618" w:header="539" w:footer="641" w:gutter="0"/>
          <w:cols w:space="720"/>
        </w:sectPr>
      </w:pPr>
    </w:p>
    <w:p w:rsidR="00AE3E37" w:rsidRDefault="00A9710C" w:rsidP="0070273F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B102E6" w:rsidRPr="0070273F" w:rsidRDefault="00B102E6" w:rsidP="0070273F">
      <w:pPr>
        <w:rPr>
          <w:rFonts w:asciiTheme="minorBidi" w:hAnsiTheme="minorBidi" w:cstheme="minorBidi"/>
          <w:sz w:val="20"/>
          <w:szCs w:val="20"/>
          <w:lang w:bidi="ar-EG"/>
        </w:rPr>
      </w:pPr>
      <w:r w:rsidRPr="0070273F">
        <w:rPr>
          <w:rFonts w:asciiTheme="minorBidi" w:hAnsiTheme="minorBidi" w:cstheme="minorBidi"/>
          <w:sz w:val="20"/>
          <w:szCs w:val="20"/>
          <w:lang w:bidi="ar-EG"/>
        </w:rPr>
        <w:t xml:space="preserve">The aim of our study was to report our experience regarding the safety, efficacy of duplex-guided </w:t>
      </w:r>
      <w:proofErr w:type="spellStart"/>
      <w:r w:rsidRPr="0070273F">
        <w:rPr>
          <w:rFonts w:asciiTheme="minorBidi" w:hAnsiTheme="minorBidi" w:cstheme="minorBidi"/>
          <w:sz w:val="20"/>
          <w:szCs w:val="20"/>
          <w:lang w:bidi="ar-EG"/>
        </w:rPr>
        <w:t>polidocanol</w:t>
      </w:r>
      <w:proofErr w:type="spellEnd"/>
      <w:r w:rsidRPr="0070273F">
        <w:rPr>
          <w:rFonts w:asciiTheme="minorBidi" w:hAnsiTheme="minorBidi" w:cstheme="minorBidi"/>
          <w:sz w:val="20"/>
          <w:szCs w:val="20"/>
          <w:lang w:bidi="ar-EG"/>
        </w:rPr>
        <w:t xml:space="preserve"> (POL) foam </w:t>
      </w:r>
      <w:proofErr w:type="spellStart"/>
      <w:r w:rsidRPr="0070273F">
        <w:rPr>
          <w:rFonts w:asciiTheme="minorBidi" w:hAnsiTheme="minorBidi" w:cstheme="minorBidi"/>
          <w:sz w:val="20"/>
          <w:szCs w:val="20"/>
          <w:lang w:bidi="ar-EG"/>
        </w:rPr>
        <w:t>sclerotherapy</w:t>
      </w:r>
      <w:proofErr w:type="spellEnd"/>
      <w:r w:rsidRPr="0070273F">
        <w:rPr>
          <w:rFonts w:asciiTheme="minorBidi" w:hAnsiTheme="minorBidi" w:cstheme="minorBidi"/>
          <w:sz w:val="20"/>
          <w:szCs w:val="20"/>
          <w:lang w:bidi="ar-EG"/>
        </w:rPr>
        <w:t xml:space="preserve"> on the overall status of signs and symptoms in patients with venous malformations (VMs).Thirty seven patients with symptomatic </w:t>
      </w:r>
      <w:proofErr w:type="spellStart"/>
      <w:r w:rsidRPr="0070273F">
        <w:rPr>
          <w:rFonts w:asciiTheme="minorBidi" w:hAnsiTheme="minorBidi" w:cstheme="minorBidi"/>
          <w:sz w:val="20"/>
          <w:szCs w:val="20"/>
          <w:lang w:bidi="ar-EG"/>
        </w:rPr>
        <w:t>extratruncular</w:t>
      </w:r>
      <w:proofErr w:type="spellEnd"/>
      <w:r w:rsidRPr="0070273F">
        <w:rPr>
          <w:rFonts w:asciiTheme="minorBidi" w:hAnsiTheme="minorBidi" w:cstheme="minorBidi"/>
          <w:sz w:val="20"/>
          <w:szCs w:val="20"/>
          <w:lang w:bidi="ar-EG"/>
        </w:rPr>
        <w:t xml:space="preserve"> VMs were treated with duplex-guided POL foam </w:t>
      </w:r>
      <w:proofErr w:type="spellStart"/>
      <w:r w:rsidRPr="0070273F">
        <w:rPr>
          <w:rFonts w:asciiTheme="minorBidi" w:hAnsiTheme="minorBidi" w:cstheme="minorBidi"/>
          <w:sz w:val="20"/>
          <w:szCs w:val="20"/>
          <w:lang w:bidi="ar-EG"/>
        </w:rPr>
        <w:t>sclero</w:t>
      </w:r>
      <w:r w:rsidR="00182E03">
        <w:rPr>
          <w:rFonts w:asciiTheme="minorBidi" w:hAnsiTheme="minorBidi" w:cstheme="minorBidi"/>
          <w:sz w:val="20"/>
          <w:szCs w:val="20"/>
          <w:lang w:bidi="ar-EG"/>
        </w:rPr>
        <w:t>therapy</w:t>
      </w:r>
      <w:proofErr w:type="spellEnd"/>
      <w:r w:rsidR="00182E03">
        <w:rPr>
          <w:rFonts w:asciiTheme="minorBidi" w:hAnsiTheme="minorBidi" w:cstheme="minorBidi"/>
          <w:sz w:val="20"/>
          <w:szCs w:val="20"/>
          <w:lang w:bidi="ar-EG"/>
        </w:rPr>
        <w:t xml:space="preserve"> using </w:t>
      </w:r>
      <w:proofErr w:type="spellStart"/>
      <w:r w:rsidR="00182E03">
        <w:rPr>
          <w:rFonts w:asciiTheme="minorBidi" w:hAnsiTheme="minorBidi" w:cstheme="minorBidi"/>
          <w:sz w:val="20"/>
          <w:szCs w:val="20"/>
          <w:lang w:bidi="ar-EG"/>
        </w:rPr>
        <w:t>Tessari’s</w:t>
      </w:r>
      <w:proofErr w:type="spellEnd"/>
      <w:r w:rsidR="00182E03">
        <w:rPr>
          <w:rFonts w:asciiTheme="minorBidi" w:hAnsiTheme="minorBidi" w:cstheme="minorBidi"/>
          <w:sz w:val="20"/>
          <w:szCs w:val="20"/>
          <w:lang w:bidi="ar-EG"/>
        </w:rPr>
        <w:t xml:space="preserve"> </w:t>
      </w:r>
      <w:proofErr w:type="spellStart"/>
      <w:r w:rsidR="00182E03">
        <w:rPr>
          <w:rFonts w:asciiTheme="minorBidi" w:hAnsiTheme="minorBidi" w:cstheme="minorBidi"/>
          <w:sz w:val="20"/>
          <w:szCs w:val="20"/>
          <w:lang w:bidi="ar-EG"/>
        </w:rPr>
        <w:t>method.</w:t>
      </w:r>
      <w:r w:rsidRPr="0070273F">
        <w:rPr>
          <w:rFonts w:asciiTheme="minorBidi" w:hAnsiTheme="minorBidi" w:cstheme="minorBidi"/>
          <w:sz w:val="20"/>
          <w:szCs w:val="20"/>
          <w:lang w:bidi="ar-EG"/>
        </w:rPr>
        <w:t>Twenty</w:t>
      </w:r>
      <w:proofErr w:type="spellEnd"/>
      <w:r w:rsidRPr="0070273F">
        <w:rPr>
          <w:rFonts w:asciiTheme="minorBidi" w:hAnsiTheme="minorBidi" w:cstheme="minorBidi"/>
          <w:sz w:val="20"/>
          <w:szCs w:val="20"/>
          <w:lang w:bidi="ar-EG"/>
        </w:rPr>
        <w:t xml:space="preserve"> five patients had limited VMs, while twelve had infiltrating VMs. </w:t>
      </w:r>
      <w:proofErr w:type="spellStart"/>
      <w:r w:rsidRPr="0070273F">
        <w:rPr>
          <w:rFonts w:asciiTheme="minorBidi" w:hAnsiTheme="minorBidi" w:cstheme="minorBidi"/>
          <w:sz w:val="20"/>
          <w:szCs w:val="20"/>
          <w:lang w:bidi="ar-EG"/>
        </w:rPr>
        <w:t>Postsclerotherapy</w:t>
      </w:r>
      <w:proofErr w:type="spellEnd"/>
      <w:r w:rsidRPr="0070273F">
        <w:rPr>
          <w:rFonts w:asciiTheme="minorBidi" w:hAnsiTheme="minorBidi" w:cstheme="minorBidi"/>
          <w:sz w:val="20"/>
          <w:szCs w:val="20"/>
          <w:lang w:bidi="ar-EG"/>
        </w:rPr>
        <w:t xml:space="preserve"> surveillance was done 6 months after the last </w:t>
      </w:r>
      <w:proofErr w:type="spellStart"/>
      <w:r w:rsidRPr="0070273F">
        <w:rPr>
          <w:rFonts w:asciiTheme="minorBidi" w:hAnsiTheme="minorBidi" w:cstheme="minorBidi"/>
          <w:sz w:val="20"/>
          <w:szCs w:val="20"/>
          <w:lang w:bidi="ar-EG"/>
        </w:rPr>
        <w:t>sclerotherapy</w:t>
      </w:r>
      <w:proofErr w:type="spellEnd"/>
      <w:r w:rsidRPr="0070273F">
        <w:rPr>
          <w:rFonts w:asciiTheme="minorBidi" w:hAnsiTheme="minorBidi" w:cstheme="minorBidi"/>
          <w:sz w:val="20"/>
          <w:szCs w:val="20"/>
          <w:lang w:bidi="ar-EG"/>
        </w:rPr>
        <w:t xml:space="preserve"> session and comprised both clinical and duplex evaluation. Clinical evaluation entailed a patient self-assessment questionnaire using a four-point scale to rate the degree of symptoms improvement as follows: disappeared, decreased, worsened, or recurred. Findings obtained by duplex scanning were divided into four groups: 1) disappeared group; 2) partially </w:t>
      </w:r>
      <w:proofErr w:type="spellStart"/>
      <w:r w:rsidRPr="0070273F">
        <w:rPr>
          <w:rFonts w:asciiTheme="minorBidi" w:hAnsiTheme="minorBidi" w:cstheme="minorBidi"/>
          <w:sz w:val="20"/>
          <w:szCs w:val="20"/>
          <w:lang w:bidi="ar-EG"/>
        </w:rPr>
        <w:t>recanalized</w:t>
      </w:r>
      <w:proofErr w:type="spellEnd"/>
      <w:r w:rsidRPr="0070273F">
        <w:rPr>
          <w:rFonts w:asciiTheme="minorBidi" w:hAnsiTheme="minorBidi" w:cstheme="minorBidi"/>
          <w:sz w:val="20"/>
          <w:szCs w:val="20"/>
          <w:lang w:bidi="ar-EG"/>
        </w:rPr>
        <w:t xml:space="preserve"> group; 3) totally </w:t>
      </w:r>
      <w:proofErr w:type="spellStart"/>
      <w:r w:rsidRPr="0070273F">
        <w:rPr>
          <w:rFonts w:asciiTheme="minorBidi" w:hAnsiTheme="minorBidi" w:cstheme="minorBidi"/>
          <w:sz w:val="20"/>
          <w:szCs w:val="20"/>
          <w:lang w:bidi="ar-EG"/>
        </w:rPr>
        <w:t>recanalized</w:t>
      </w:r>
      <w:proofErr w:type="spellEnd"/>
      <w:r w:rsidRPr="0070273F">
        <w:rPr>
          <w:rFonts w:asciiTheme="minorBidi" w:hAnsiTheme="minorBidi" w:cstheme="minorBidi"/>
          <w:sz w:val="20"/>
          <w:szCs w:val="20"/>
          <w:lang w:bidi="ar-EG"/>
        </w:rPr>
        <w:t xml:space="preserve"> group; and 4) worsened </w:t>
      </w:r>
      <w:proofErr w:type="spellStart"/>
      <w:r w:rsidRPr="0070273F">
        <w:rPr>
          <w:rFonts w:asciiTheme="minorBidi" w:hAnsiTheme="minorBidi" w:cstheme="minorBidi"/>
          <w:sz w:val="20"/>
          <w:szCs w:val="20"/>
          <w:lang w:bidi="ar-EG"/>
        </w:rPr>
        <w:t>group.There</w:t>
      </w:r>
      <w:proofErr w:type="spellEnd"/>
      <w:r w:rsidRPr="0070273F">
        <w:rPr>
          <w:rFonts w:asciiTheme="minorBidi" w:hAnsiTheme="minorBidi" w:cstheme="minorBidi"/>
          <w:sz w:val="20"/>
          <w:szCs w:val="20"/>
          <w:lang w:bidi="ar-EG"/>
        </w:rPr>
        <w:t xml:space="preserve"> were 20 males and 17 females with mean age of 22.8±5.5 years. There was a significant reduction in the total amount of POL (P=0.0037), the number of </w:t>
      </w:r>
      <w:proofErr w:type="spellStart"/>
      <w:r w:rsidRPr="0070273F">
        <w:rPr>
          <w:rFonts w:asciiTheme="minorBidi" w:hAnsiTheme="minorBidi" w:cstheme="minorBidi"/>
          <w:sz w:val="20"/>
          <w:szCs w:val="20"/>
          <w:lang w:bidi="ar-EG"/>
        </w:rPr>
        <w:t>sclerotherapy</w:t>
      </w:r>
      <w:proofErr w:type="spellEnd"/>
      <w:r w:rsidRPr="0070273F">
        <w:rPr>
          <w:rFonts w:asciiTheme="minorBidi" w:hAnsiTheme="minorBidi" w:cstheme="minorBidi"/>
          <w:sz w:val="20"/>
          <w:szCs w:val="20"/>
          <w:lang w:bidi="ar-EG"/>
        </w:rPr>
        <w:t xml:space="preserve"> sessions was significantly lesser (P=0.0019), and treatment success was significantly higher (P=0.0495) in patients with limited VMs in comparison to those with infiltrating VMs. No major complications</w:t>
      </w:r>
      <w:r w:rsidRPr="00FA674E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Pr="0070273F">
        <w:rPr>
          <w:rFonts w:asciiTheme="minorBidi" w:hAnsiTheme="minorBidi" w:cstheme="minorBidi"/>
          <w:sz w:val="20"/>
          <w:szCs w:val="20"/>
          <w:lang w:bidi="ar-EG"/>
        </w:rPr>
        <w:t xml:space="preserve">related to </w:t>
      </w:r>
      <w:proofErr w:type="spellStart"/>
      <w:r w:rsidRPr="0070273F">
        <w:rPr>
          <w:rFonts w:asciiTheme="minorBidi" w:hAnsiTheme="minorBidi" w:cstheme="minorBidi"/>
          <w:sz w:val="20"/>
          <w:szCs w:val="20"/>
          <w:lang w:bidi="ar-EG"/>
        </w:rPr>
        <w:t>sclerotherapy</w:t>
      </w:r>
      <w:proofErr w:type="spellEnd"/>
      <w:r w:rsidRPr="0070273F">
        <w:rPr>
          <w:rFonts w:asciiTheme="minorBidi" w:hAnsiTheme="minorBidi" w:cstheme="minorBidi"/>
          <w:sz w:val="20"/>
          <w:szCs w:val="20"/>
          <w:lang w:bidi="ar-EG"/>
        </w:rPr>
        <w:t xml:space="preserve"> were encountered in both </w:t>
      </w:r>
      <w:proofErr w:type="spellStart"/>
      <w:r w:rsidRPr="0070273F">
        <w:rPr>
          <w:rFonts w:asciiTheme="minorBidi" w:hAnsiTheme="minorBidi" w:cstheme="minorBidi"/>
          <w:sz w:val="20"/>
          <w:szCs w:val="20"/>
          <w:lang w:bidi="ar-EG"/>
        </w:rPr>
        <w:t>groups.Polidocanol</w:t>
      </w:r>
      <w:proofErr w:type="spellEnd"/>
      <w:r w:rsidRPr="0070273F">
        <w:rPr>
          <w:rFonts w:asciiTheme="minorBidi" w:hAnsiTheme="minorBidi" w:cstheme="minorBidi"/>
          <w:sz w:val="20"/>
          <w:szCs w:val="20"/>
          <w:lang w:bidi="ar-EG"/>
        </w:rPr>
        <w:t xml:space="preserve"> foam </w:t>
      </w:r>
      <w:proofErr w:type="spellStart"/>
      <w:r w:rsidRPr="0070273F">
        <w:rPr>
          <w:rFonts w:asciiTheme="minorBidi" w:hAnsiTheme="minorBidi" w:cstheme="minorBidi"/>
          <w:sz w:val="20"/>
          <w:szCs w:val="20"/>
          <w:lang w:bidi="ar-EG"/>
        </w:rPr>
        <w:t>sclerotherapy</w:t>
      </w:r>
      <w:proofErr w:type="spellEnd"/>
      <w:r w:rsidRPr="0070273F">
        <w:rPr>
          <w:rFonts w:asciiTheme="minorBidi" w:hAnsiTheme="minorBidi" w:cstheme="minorBidi"/>
          <w:sz w:val="20"/>
          <w:szCs w:val="20"/>
          <w:lang w:bidi="ar-EG"/>
        </w:rPr>
        <w:t xml:space="preserve"> is effective, </w:t>
      </w:r>
      <w:r w:rsidRPr="0070273F">
        <w:rPr>
          <w:rFonts w:asciiTheme="minorBidi" w:hAnsiTheme="minorBidi" w:cstheme="minorBidi"/>
          <w:sz w:val="20"/>
          <w:szCs w:val="20"/>
          <w:lang w:bidi="ar-EG"/>
        </w:rPr>
        <w:lastRenderedPageBreak/>
        <w:t xml:space="preserve">and safe for treatment of VMs, with high success rate and low risk of major complications. Although associated with relatively high recurrence rate compared with ethanol </w:t>
      </w:r>
      <w:proofErr w:type="spellStart"/>
      <w:r w:rsidRPr="0070273F">
        <w:rPr>
          <w:rFonts w:asciiTheme="minorBidi" w:hAnsiTheme="minorBidi" w:cstheme="minorBidi"/>
          <w:sz w:val="20"/>
          <w:szCs w:val="20"/>
          <w:lang w:bidi="ar-EG"/>
        </w:rPr>
        <w:t>sclerotherapy</w:t>
      </w:r>
      <w:proofErr w:type="spellEnd"/>
      <w:r w:rsidRPr="0070273F">
        <w:rPr>
          <w:rFonts w:asciiTheme="minorBidi" w:hAnsiTheme="minorBidi" w:cstheme="minorBidi"/>
          <w:sz w:val="20"/>
          <w:szCs w:val="20"/>
          <w:lang w:bidi="ar-EG"/>
        </w:rPr>
        <w:t>, this can be overcome by additional treatment sessions,</w:t>
      </w:r>
      <w:r w:rsidRPr="00FA674E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Pr="0070273F">
        <w:rPr>
          <w:rFonts w:asciiTheme="minorBidi" w:hAnsiTheme="minorBidi" w:cstheme="minorBidi"/>
          <w:sz w:val="20"/>
          <w:szCs w:val="20"/>
          <w:lang w:bidi="ar-EG"/>
        </w:rPr>
        <w:t>given the relative simplicity, speed, and safety.</w:t>
      </w:r>
    </w:p>
    <w:p w:rsidR="006217F8" w:rsidRPr="00D37835" w:rsidRDefault="00CC642A">
      <w:pPr>
        <w:pStyle w:val="Heading3"/>
        <w:spacing w:before="74"/>
        <w:rPr>
          <w:color w:val="F79646" w:themeColor="accent6"/>
        </w:rPr>
      </w:pPr>
      <w:r>
        <w:rPr>
          <w:color w:val="F79646" w:themeColor="accent6"/>
        </w:rPr>
        <w:t>Image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Pr="00D37835" w:rsidRDefault="005973B9" w:rsidP="00D37835">
      <w:pPr>
        <w:spacing w:line="204" w:lineRule="exact"/>
        <w:rPr>
          <w:rFonts w:asciiTheme="minorBidi" w:hAnsiTheme="minorBidi" w:cstheme="minorBidi"/>
          <w:b/>
          <w:color w:val="BF5A14"/>
          <w:sz w:val="16"/>
          <w:szCs w:val="16"/>
        </w:rPr>
      </w:pPr>
      <w:bookmarkStart w:id="0" w:name="_GoBack"/>
      <w:bookmarkEnd w:id="0"/>
      <w:r>
        <w:rPr>
          <w:rFonts w:ascii="Arial"/>
          <w:b/>
          <w:color w:val="BF5A14"/>
          <w:sz w:val="20"/>
        </w:rPr>
        <w:t>Recent Publications (minimum 5)</w:t>
      </w:r>
    </w:p>
    <w:p w:rsidR="005973B9" w:rsidRPr="00E45064" w:rsidRDefault="00E45064" w:rsidP="00E45064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E45064">
        <w:rPr>
          <w:sz w:val="18"/>
        </w:rPr>
        <w:t>McCafferty</w:t>
      </w:r>
      <w:proofErr w:type="spellEnd"/>
      <w:r w:rsidRPr="00E45064">
        <w:rPr>
          <w:sz w:val="18"/>
        </w:rPr>
        <w:t xml:space="preserve"> I. Management of low flow vascular malformations: clini</w:t>
      </w:r>
      <w:r>
        <w:rPr>
          <w:sz w:val="18"/>
        </w:rPr>
        <w:t xml:space="preserve">cal </w:t>
      </w:r>
      <w:r w:rsidRPr="00E45064">
        <w:rPr>
          <w:sz w:val="18"/>
        </w:rPr>
        <w:t xml:space="preserve">presentation, classification, patient selection, imaging and </w:t>
      </w:r>
      <w:proofErr w:type="spellStart"/>
      <w:r w:rsidRPr="00E45064">
        <w:rPr>
          <w:sz w:val="18"/>
        </w:rPr>
        <w:t>treatment.Cardiovasc</w:t>
      </w:r>
      <w:proofErr w:type="spellEnd"/>
      <w:r w:rsidRPr="00E45064">
        <w:rPr>
          <w:sz w:val="18"/>
        </w:rPr>
        <w:t xml:space="preserve"> </w:t>
      </w:r>
      <w:proofErr w:type="spellStart"/>
      <w:r w:rsidRPr="00E45064">
        <w:rPr>
          <w:sz w:val="18"/>
        </w:rPr>
        <w:t>Intervent</w:t>
      </w:r>
      <w:proofErr w:type="spellEnd"/>
      <w:r w:rsidRPr="00E45064">
        <w:rPr>
          <w:sz w:val="18"/>
        </w:rPr>
        <w:t xml:space="preserve"> </w:t>
      </w:r>
      <w:proofErr w:type="spellStart"/>
      <w:r w:rsidRPr="00E45064">
        <w:rPr>
          <w:sz w:val="18"/>
        </w:rPr>
        <w:t>Radiol</w:t>
      </w:r>
      <w:proofErr w:type="spellEnd"/>
      <w:r w:rsidRPr="00E45064">
        <w:rPr>
          <w:sz w:val="18"/>
        </w:rPr>
        <w:t xml:space="preserve"> 2015</w:t>
      </w:r>
      <w:proofErr w:type="gramStart"/>
      <w:r w:rsidRPr="00E45064">
        <w:rPr>
          <w:sz w:val="18"/>
        </w:rPr>
        <w:t>;38:1082</w:t>
      </w:r>
      <w:proofErr w:type="gramEnd"/>
      <w:r w:rsidRPr="00E45064">
        <w:rPr>
          <w:sz w:val="18"/>
        </w:rPr>
        <w:t>-104.</w:t>
      </w:r>
    </w:p>
    <w:p w:rsidR="005973B9" w:rsidRPr="00E45064" w:rsidRDefault="00E45064" w:rsidP="00E45064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E45064">
        <w:rPr>
          <w:sz w:val="18"/>
        </w:rPr>
        <w:t xml:space="preserve"> L </w:t>
      </w:r>
      <w:proofErr w:type="spellStart"/>
      <w:r w:rsidRPr="00E45064">
        <w:rPr>
          <w:sz w:val="18"/>
        </w:rPr>
        <w:t>ee</w:t>
      </w:r>
      <w:proofErr w:type="spellEnd"/>
      <w:r w:rsidRPr="00E45064">
        <w:rPr>
          <w:sz w:val="18"/>
        </w:rPr>
        <w:t xml:space="preserve"> B and Laredo J. Venous malformation: treatment needs a </w:t>
      </w:r>
      <w:proofErr w:type="spellStart"/>
      <w:r w:rsidRPr="00E45064">
        <w:rPr>
          <w:sz w:val="18"/>
        </w:rPr>
        <w:t>bird’seye</w:t>
      </w:r>
      <w:proofErr w:type="spellEnd"/>
      <w:r>
        <w:rPr>
          <w:sz w:val="18"/>
        </w:rPr>
        <w:t xml:space="preserve"> </w:t>
      </w:r>
      <w:r w:rsidRPr="00E45064">
        <w:rPr>
          <w:sz w:val="18"/>
        </w:rPr>
        <w:t xml:space="preserve">view. </w:t>
      </w:r>
      <w:proofErr w:type="spellStart"/>
      <w:r w:rsidRPr="00E45064">
        <w:rPr>
          <w:sz w:val="18"/>
        </w:rPr>
        <w:t>Phlebology</w:t>
      </w:r>
      <w:proofErr w:type="spellEnd"/>
      <w:r w:rsidRPr="00E45064">
        <w:rPr>
          <w:sz w:val="18"/>
        </w:rPr>
        <w:t xml:space="preserve"> 2013</w:t>
      </w:r>
      <w:proofErr w:type="gramStart"/>
      <w:r w:rsidRPr="00E45064">
        <w:rPr>
          <w:sz w:val="18"/>
        </w:rPr>
        <w:t>;28:62</w:t>
      </w:r>
      <w:proofErr w:type="gramEnd"/>
      <w:r w:rsidRPr="00E45064">
        <w:rPr>
          <w:sz w:val="18"/>
        </w:rPr>
        <w:t>-3.</w:t>
      </w:r>
    </w:p>
    <w:p w:rsidR="005973B9" w:rsidRPr="00E45064" w:rsidRDefault="00E45064" w:rsidP="00E45064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gramStart"/>
      <w:r w:rsidRPr="00E45064">
        <w:rPr>
          <w:sz w:val="18"/>
        </w:rPr>
        <w:t>van</w:t>
      </w:r>
      <w:proofErr w:type="gramEnd"/>
      <w:r w:rsidRPr="00E45064">
        <w:rPr>
          <w:sz w:val="18"/>
        </w:rPr>
        <w:t xml:space="preserve"> der </w:t>
      </w:r>
      <w:proofErr w:type="spellStart"/>
      <w:r w:rsidRPr="00E45064">
        <w:rPr>
          <w:sz w:val="18"/>
        </w:rPr>
        <w:t>Vleuten</w:t>
      </w:r>
      <w:proofErr w:type="spellEnd"/>
      <w:r w:rsidRPr="00E45064">
        <w:rPr>
          <w:sz w:val="18"/>
        </w:rPr>
        <w:t xml:space="preserve"> CJ, </w:t>
      </w:r>
      <w:proofErr w:type="spellStart"/>
      <w:r w:rsidRPr="00E45064">
        <w:rPr>
          <w:sz w:val="18"/>
        </w:rPr>
        <w:t>Kater</w:t>
      </w:r>
      <w:proofErr w:type="spellEnd"/>
      <w:r w:rsidRPr="00E45064">
        <w:rPr>
          <w:sz w:val="18"/>
        </w:rPr>
        <w:t xml:space="preserve"> A, </w:t>
      </w:r>
      <w:proofErr w:type="spellStart"/>
      <w:r w:rsidRPr="00E45064">
        <w:rPr>
          <w:sz w:val="18"/>
        </w:rPr>
        <w:t>Wijnen</w:t>
      </w:r>
      <w:proofErr w:type="spellEnd"/>
      <w:r w:rsidRPr="00E45064">
        <w:rPr>
          <w:sz w:val="18"/>
        </w:rPr>
        <w:t xml:space="preserve"> MH, </w:t>
      </w:r>
      <w:proofErr w:type="spellStart"/>
      <w:r w:rsidRPr="00E45064">
        <w:rPr>
          <w:sz w:val="18"/>
        </w:rPr>
        <w:t>Schultze</w:t>
      </w:r>
      <w:proofErr w:type="spellEnd"/>
      <w:r w:rsidRPr="00E45064">
        <w:rPr>
          <w:sz w:val="18"/>
        </w:rPr>
        <w:t xml:space="preserve"> </w:t>
      </w:r>
      <w:proofErr w:type="spellStart"/>
      <w:r w:rsidRPr="00E45064">
        <w:rPr>
          <w:sz w:val="18"/>
        </w:rPr>
        <w:t>Kool</w:t>
      </w:r>
      <w:proofErr w:type="spellEnd"/>
      <w:r w:rsidRPr="00E45064">
        <w:rPr>
          <w:sz w:val="18"/>
        </w:rPr>
        <w:t xml:space="preserve"> LJ, </w:t>
      </w:r>
      <w:proofErr w:type="spellStart"/>
      <w:r w:rsidRPr="00E45064">
        <w:rPr>
          <w:sz w:val="18"/>
        </w:rPr>
        <w:t>RoversMM</w:t>
      </w:r>
      <w:proofErr w:type="spellEnd"/>
      <w:r w:rsidRPr="00E45064">
        <w:rPr>
          <w:sz w:val="18"/>
        </w:rPr>
        <w:t xml:space="preserve">. Effectiveness of </w:t>
      </w:r>
      <w:proofErr w:type="spellStart"/>
      <w:r w:rsidRPr="00E45064">
        <w:rPr>
          <w:sz w:val="18"/>
        </w:rPr>
        <w:t>sclerotherapy</w:t>
      </w:r>
      <w:proofErr w:type="spellEnd"/>
      <w:r w:rsidRPr="00E45064">
        <w:rPr>
          <w:sz w:val="18"/>
        </w:rPr>
        <w:t>, surgery, and laser therapy in</w:t>
      </w:r>
      <w:r>
        <w:rPr>
          <w:sz w:val="18"/>
        </w:rPr>
        <w:t xml:space="preserve"> </w:t>
      </w:r>
      <w:r w:rsidRPr="00E45064">
        <w:rPr>
          <w:sz w:val="18"/>
        </w:rPr>
        <w:t xml:space="preserve">patients with venous malformations: a systematic review. </w:t>
      </w:r>
      <w:proofErr w:type="spellStart"/>
      <w:r w:rsidRPr="00E45064">
        <w:rPr>
          <w:sz w:val="18"/>
        </w:rPr>
        <w:t>Cardiovasc</w:t>
      </w:r>
      <w:proofErr w:type="spellEnd"/>
      <w:r w:rsidRPr="00E45064">
        <w:rPr>
          <w:sz w:val="18"/>
        </w:rPr>
        <w:t xml:space="preserve"> </w:t>
      </w:r>
      <w:proofErr w:type="spellStart"/>
      <w:r w:rsidRPr="00E45064">
        <w:rPr>
          <w:sz w:val="18"/>
        </w:rPr>
        <w:t>Intervent</w:t>
      </w:r>
      <w:proofErr w:type="spellEnd"/>
      <w:r w:rsidRPr="00E45064">
        <w:rPr>
          <w:sz w:val="18"/>
        </w:rPr>
        <w:t xml:space="preserve"> </w:t>
      </w:r>
      <w:proofErr w:type="spellStart"/>
      <w:r w:rsidRPr="00E45064">
        <w:rPr>
          <w:sz w:val="18"/>
        </w:rPr>
        <w:t>Radiol</w:t>
      </w:r>
      <w:proofErr w:type="spellEnd"/>
      <w:r w:rsidRPr="00E45064">
        <w:rPr>
          <w:sz w:val="18"/>
        </w:rPr>
        <w:t xml:space="preserve"> 2014</w:t>
      </w:r>
      <w:proofErr w:type="gramStart"/>
      <w:r w:rsidRPr="00E45064">
        <w:rPr>
          <w:sz w:val="18"/>
        </w:rPr>
        <w:t>;37:977</w:t>
      </w:r>
      <w:proofErr w:type="gramEnd"/>
      <w:r w:rsidRPr="00E45064">
        <w:rPr>
          <w:sz w:val="18"/>
        </w:rPr>
        <w:t>-89.</w:t>
      </w:r>
    </w:p>
    <w:p w:rsidR="005973B9" w:rsidRPr="003F0B5A" w:rsidRDefault="003F0B5A" w:rsidP="003F0B5A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>
        <w:rPr>
          <w:sz w:val="18"/>
        </w:rPr>
        <w:t xml:space="preserve"> L</w:t>
      </w:r>
      <w:r w:rsidRPr="003F0B5A">
        <w:rPr>
          <w:sz w:val="18"/>
        </w:rPr>
        <w:t>iu G, Liu X, Li W, Shi H, Ye K, Yin M, et al. Ultrasound-guided</w:t>
      </w:r>
      <w:r>
        <w:rPr>
          <w:sz w:val="18"/>
        </w:rPr>
        <w:t xml:space="preserve"> </w:t>
      </w:r>
      <w:proofErr w:type="spellStart"/>
      <w:r w:rsidRPr="003F0B5A">
        <w:rPr>
          <w:sz w:val="18"/>
        </w:rPr>
        <w:t>intralesional</w:t>
      </w:r>
      <w:proofErr w:type="spellEnd"/>
      <w:r w:rsidRPr="003F0B5A">
        <w:rPr>
          <w:sz w:val="18"/>
        </w:rPr>
        <w:t xml:space="preserve"> diode laser treatment of congenital </w:t>
      </w:r>
      <w:proofErr w:type="spellStart"/>
      <w:r w:rsidRPr="003F0B5A">
        <w:rPr>
          <w:sz w:val="18"/>
        </w:rPr>
        <w:t>extratruncular</w:t>
      </w:r>
      <w:proofErr w:type="spellEnd"/>
      <w:r w:rsidRPr="003F0B5A">
        <w:rPr>
          <w:sz w:val="18"/>
        </w:rPr>
        <w:t xml:space="preserve"> venous malformations: mid-term results. </w:t>
      </w:r>
      <w:proofErr w:type="spellStart"/>
      <w:r w:rsidRPr="003F0B5A">
        <w:rPr>
          <w:sz w:val="18"/>
        </w:rPr>
        <w:t>Eur</w:t>
      </w:r>
      <w:proofErr w:type="spellEnd"/>
      <w:r w:rsidRPr="003F0B5A">
        <w:rPr>
          <w:sz w:val="18"/>
        </w:rPr>
        <w:t xml:space="preserve"> J </w:t>
      </w:r>
      <w:proofErr w:type="spellStart"/>
      <w:r w:rsidRPr="003F0B5A">
        <w:rPr>
          <w:sz w:val="18"/>
        </w:rPr>
        <w:t>Vasc</w:t>
      </w:r>
      <w:proofErr w:type="spellEnd"/>
      <w:r w:rsidRPr="003F0B5A">
        <w:rPr>
          <w:sz w:val="18"/>
        </w:rPr>
        <w:t xml:space="preserve"> </w:t>
      </w:r>
      <w:proofErr w:type="spellStart"/>
      <w:r w:rsidRPr="003F0B5A">
        <w:rPr>
          <w:sz w:val="18"/>
        </w:rPr>
        <w:t>Endovasc</w:t>
      </w:r>
      <w:proofErr w:type="spellEnd"/>
      <w:r w:rsidRPr="003F0B5A">
        <w:rPr>
          <w:sz w:val="18"/>
        </w:rPr>
        <w:t xml:space="preserve"> </w:t>
      </w:r>
      <w:proofErr w:type="spellStart"/>
      <w:r w:rsidRPr="003F0B5A">
        <w:rPr>
          <w:sz w:val="18"/>
        </w:rPr>
        <w:t>Surg</w:t>
      </w:r>
      <w:proofErr w:type="spellEnd"/>
      <w:r w:rsidRPr="003F0B5A">
        <w:rPr>
          <w:sz w:val="18"/>
        </w:rPr>
        <w:t xml:space="preserve"> 2014</w:t>
      </w:r>
      <w:proofErr w:type="gramStart"/>
      <w:r w:rsidRPr="003F0B5A">
        <w:rPr>
          <w:sz w:val="18"/>
        </w:rPr>
        <w:t>;47:558</w:t>
      </w:r>
      <w:proofErr w:type="gramEnd"/>
      <w:r w:rsidRPr="003F0B5A">
        <w:rPr>
          <w:sz w:val="18"/>
        </w:rPr>
        <w:t>-64.</w:t>
      </w:r>
    </w:p>
    <w:p w:rsidR="005973B9" w:rsidRDefault="00BB3B38" w:rsidP="00BB3B38">
      <w:pPr>
        <w:pStyle w:val="BodyText"/>
        <w:spacing w:before="85" w:line="216" w:lineRule="exact"/>
        <w:ind w:left="383" w:right="138" w:hanging="284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Pr="00BB3B38">
        <w:rPr>
          <w:rFonts w:ascii="Calibri" w:hAnsi="Calibri"/>
        </w:rPr>
        <w:t xml:space="preserve"> Furukawa H, Sasaki S, </w:t>
      </w:r>
      <w:proofErr w:type="spellStart"/>
      <w:r w:rsidRPr="00BB3B38">
        <w:rPr>
          <w:rFonts w:ascii="Calibri" w:hAnsi="Calibri"/>
        </w:rPr>
        <w:t>Oyama</w:t>
      </w:r>
      <w:proofErr w:type="spellEnd"/>
      <w:r w:rsidRPr="00BB3B38">
        <w:rPr>
          <w:rFonts w:ascii="Calibri" w:hAnsi="Calibri"/>
        </w:rPr>
        <w:t xml:space="preserve"> A, </w:t>
      </w:r>
      <w:proofErr w:type="spellStart"/>
      <w:r w:rsidRPr="00BB3B38">
        <w:rPr>
          <w:rFonts w:ascii="Calibri" w:hAnsi="Calibri"/>
        </w:rPr>
        <w:t>Funayama</w:t>
      </w:r>
      <w:proofErr w:type="spellEnd"/>
      <w:r w:rsidRPr="00BB3B38">
        <w:rPr>
          <w:rFonts w:ascii="Calibri" w:hAnsi="Calibri"/>
        </w:rPr>
        <w:t xml:space="preserve"> E, Hayashi T, Saito</w:t>
      </w:r>
      <w:r>
        <w:rPr>
          <w:rFonts w:ascii="Calibri" w:hAnsi="Calibri"/>
        </w:rPr>
        <w:t xml:space="preserve"> N, e </w:t>
      </w:r>
      <w:r w:rsidRPr="00BB3B38">
        <w:rPr>
          <w:rFonts w:ascii="Calibri" w:hAnsi="Calibri"/>
        </w:rPr>
        <w:t xml:space="preserve">al. Efficacy of percutaneous ethanol </w:t>
      </w:r>
      <w:proofErr w:type="spellStart"/>
      <w:r w:rsidRPr="00BB3B38">
        <w:rPr>
          <w:rFonts w:ascii="Calibri" w:hAnsi="Calibri"/>
        </w:rPr>
        <w:t>sclerotherapy</w:t>
      </w:r>
      <w:proofErr w:type="spellEnd"/>
      <w:r w:rsidRPr="00BB3B38">
        <w:rPr>
          <w:rFonts w:ascii="Calibri" w:hAnsi="Calibri"/>
        </w:rPr>
        <w:t xml:space="preserve"> for venous malformation</w:t>
      </w:r>
      <w:r>
        <w:rPr>
          <w:rFonts w:ascii="Calibri" w:hAnsi="Calibri"/>
        </w:rPr>
        <w:t xml:space="preserve"> </w:t>
      </w:r>
      <w:r w:rsidRPr="00BB3B38">
        <w:rPr>
          <w:rFonts w:ascii="Calibri" w:hAnsi="Calibri"/>
        </w:rPr>
        <w:t xml:space="preserve">in lower extremities: a retrospective review of 21 cases. </w:t>
      </w:r>
      <w:proofErr w:type="spellStart"/>
      <w:r w:rsidRPr="00BB3B38">
        <w:rPr>
          <w:rFonts w:ascii="Calibri" w:hAnsi="Calibri"/>
        </w:rPr>
        <w:t>Eur</w:t>
      </w:r>
      <w:proofErr w:type="spellEnd"/>
      <w:r w:rsidRPr="00BB3B38">
        <w:rPr>
          <w:rFonts w:ascii="Calibri" w:hAnsi="Calibri"/>
        </w:rPr>
        <w:t xml:space="preserve"> J</w:t>
      </w:r>
      <w:r>
        <w:rPr>
          <w:rFonts w:ascii="Calibri" w:hAnsi="Calibri"/>
        </w:rPr>
        <w:t xml:space="preserve"> </w:t>
      </w:r>
      <w:proofErr w:type="spellStart"/>
      <w:r w:rsidRPr="00BB3B38">
        <w:rPr>
          <w:rFonts w:ascii="Calibri" w:hAnsi="Calibri"/>
        </w:rPr>
        <w:t>Plast</w:t>
      </w:r>
      <w:proofErr w:type="spellEnd"/>
      <w:r w:rsidRPr="00BB3B38">
        <w:rPr>
          <w:rFonts w:ascii="Calibri" w:hAnsi="Calibri"/>
        </w:rPr>
        <w:t xml:space="preserve"> </w:t>
      </w:r>
      <w:proofErr w:type="spellStart"/>
      <w:r w:rsidRPr="00BB3B38">
        <w:rPr>
          <w:rFonts w:ascii="Calibri" w:hAnsi="Calibri"/>
        </w:rPr>
        <w:t>Surg</w:t>
      </w:r>
      <w:proofErr w:type="spellEnd"/>
      <w:r w:rsidRPr="00BB3B38">
        <w:rPr>
          <w:rFonts w:ascii="Calibri" w:hAnsi="Calibri"/>
        </w:rPr>
        <w:t xml:space="preserve"> 2013</w:t>
      </w:r>
      <w:proofErr w:type="gramStart"/>
      <w:r w:rsidRPr="00BB3B38">
        <w:rPr>
          <w:rFonts w:ascii="Calibri" w:hAnsi="Calibri"/>
        </w:rPr>
        <w:t>;36:105</w:t>
      </w:r>
      <w:proofErr w:type="gramEnd"/>
      <w:r w:rsidRPr="00BB3B38">
        <w:rPr>
          <w:rFonts w:ascii="Calibri" w:hAnsi="Calibri"/>
        </w:rPr>
        <w:t>-10.</w:t>
      </w:r>
      <w:r w:rsidR="005973B9">
        <w:rPr>
          <w:rFonts w:ascii="Calibri" w:hAnsi="Calibri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F6230E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</w:t>
      </w:r>
      <w:r w:rsidR="00F6230E">
        <w:rPr>
          <w:noProof/>
        </w:rPr>
        <w:drawing>
          <wp:inline distT="0" distB="0" distL="0" distR="0" wp14:anchorId="3C6AEB1C" wp14:editId="6CCA61B8">
            <wp:extent cx="612000" cy="817200"/>
            <wp:effectExtent l="0" t="0" r="0" b="2540"/>
            <wp:docPr id="3" name="Picture 3" descr="E:\IMG_1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IMG_109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" cy="81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1F23DA" w:rsidP="001F23DA">
      <w:pPr>
        <w:spacing w:before="41" w:line="154" w:lineRule="exact"/>
        <w:ind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Walid</w:t>
      </w:r>
      <w:proofErr w:type="spellEnd"/>
      <w:r>
        <w:rPr>
          <w:rFonts w:ascii="Arial"/>
          <w:sz w:val="14"/>
        </w:rPr>
        <w:t xml:space="preserve"> </w:t>
      </w:r>
      <w:r w:rsidR="00F17FB2">
        <w:rPr>
          <w:rFonts w:ascii="Arial"/>
          <w:sz w:val="14"/>
        </w:rPr>
        <w:t>M</w:t>
      </w:r>
      <w:r>
        <w:rPr>
          <w:rFonts w:ascii="Arial"/>
          <w:sz w:val="14"/>
        </w:rPr>
        <w:t>ohammed</w:t>
      </w:r>
      <w:r w:rsidR="00F17FB2">
        <w:rPr>
          <w:rFonts w:ascii="Arial"/>
          <w:sz w:val="14"/>
        </w:rPr>
        <w:t xml:space="preserve"> and colleagues have their </w:t>
      </w:r>
      <w:r w:rsidR="00A9710C">
        <w:rPr>
          <w:rFonts w:ascii="Arial"/>
          <w:sz w:val="14"/>
        </w:rPr>
        <w:t>expertise in evaluation and passion in im</w:t>
      </w:r>
      <w:r>
        <w:rPr>
          <w:rFonts w:ascii="Arial"/>
          <w:sz w:val="14"/>
        </w:rPr>
        <w:t>proving and dealing with vascular malformations</w:t>
      </w:r>
      <w:r w:rsidR="00A9710C">
        <w:rPr>
          <w:rFonts w:ascii="Arial"/>
          <w:sz w:val="14"/>
        </w:rPr>
        <w:t xml:space="preserve">. </w:t>
      </w:r>
      <w:r w:rsidR="00F17FB2">
        <w:rPr>
          <w:rFonts w:ascii="Arial"/>
          <w:sz w:val="14"/>
        </w:rPr>
        <w:t>Our</w:t>
      </w:r>
      <w:r>
        <w:rPr>
          <w:rFonts w:ascii="Arial"/>
          <w:sz w:val="14"/>
        </w:rPr>
        <w:t xml:space="preserve"> work here depends on the dealing with such issue of vascular malformations by duplex guided </w:t>
      </w:r>
      <w:proofErr w:type="spellStart"/>
      <w:r>
        <w:rPr>
          <w:rFonts w:ascii="Arial"/>
          <w:sz w:val="14"/>
        </w:rPr>
        <w:t>polidocanol</w:t>
      </w:r>
      <w:proofErr w:type="spellEnd"/>
      <w:r>
        <w:rPr>
          <w:rFonts w:ascii="Arial"/>
          <w:sz w:val="14"/>
        </w:rPr>
        <w:t xml:space="preserve"> injection </w:t>
      </w:r>
      <w:r w:rsidR="00A9710C">
        <w:rPr>
          <w:rFonts w:ascii="Arial"/>
          <w:sz w:val="14"/>
        </w:rPr>
        <w:t>based on</w:t>
      </w:r>
      <w:r w:rsidR="00F17FB2">
        <w:rPr>
          <w:rFonts w:ascii="Arial"/>
          <w:sz w:val="14"/>
        </w:rPr>
        <w:t xml:space="preserve"> previous work of other researchers</w:t>
      </w:r>
      <w:r>
        <w:rPr>
          <w:rFonts w:ascii="Arial"/>
          <w:sz w:val="14"/>
        </w:rPr>
        <w:t xml:space="preserve"> in order to help such patients to overcome their problem</w:t>
      </w:r>
      <w:r w:rsidR="00F17FB2">
        <w:rPr>
          <w:rFonts w:ascii="Arial"/>
          <w:sz w:val="14"/>
        </w:rPr>
        <w:t xml:space="preserve"> .Me and my colleagues had</w:t>
      </w:r>
      <w:r w:rsidR="000E2911">
        <w:rPr>
          <w:rFonts w:ascii="Arial"/>
          <w:sz w:val="14"/>
        </w:rPr>
        <w:t xml:space="preserve"> </w:t>
      </w:r>
      <w:r w:rsidR="00F17FB2">
        <w:rPr>
          <w:rFonts w:ascii="Arial"/>
          <w:sz w:val="14"/>
        </w:rPr>
        <w:t xml:space="preserve">made </w:t>
      </w:r>
      <w:r w:rsidR="00A9710C">
        <w:rPr>
          <w:rFonts w:ascii="Arial"/>
          <w:sz w:val="14"/>
        </w:rPr>
        <w:t>this</w:t>
      </w:r>
      <w:r w:rsidR="000E2911">
        <w:rPr>
          <w:rFonts w:ascii="Arial"/>
          <w:sz w:val="14"/>
        </w:rPr>
        <w:t xml:space="preserve"> </w:t>
      </w:r>
      <w:r w:rsidR="00F17FB2">
        <w:rPr>
          <w:rFonts w:ascii="Arial"/>
          <w:sz w:val="14"/>
        </w:rPr>
        <w:t>study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after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years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of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experience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in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research,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evaluation,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teaching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and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administration 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both in hospital and education </w:t>
      </w:r>
      <w:proofErr w:type="spellStart"/>
      <w:r w:rsidR="00A9710C">
        <w:rPr>
          <w:rFonts w:ascii="Arial"/>
          <w:sz w:val="14"/>
        </w:rPr>
        <w:t>institutions.</w:t>
      </w:r>
      <w:r w:rsidR="00F17FB2">
        <w:rPr>
          <w:rFonts w:ascii="Arial"/>
          <w:sz w:val="14"/>
        </w:rPr>
        <w:t>We</w:t>
      </w:r>
      <w:proofErr w:type="spellEnd"/>
      <w:r w:rsidR="00F17FB2">
        <w:rPr>
          <w:rFonts w:ascii="Arial"/>
          <w:sz w:val="14"/>
        </w:rPr>
        <w:t xml:space="preserve"> did our best to offer our vascular colleagues our experience in dealing with such difficult issue vascular surgeons always face. </w:t>
      </w:r>
      <w:r w:rsidR="00A9710C">
        <w:rPr>
          <w:rFonts w:ascii="Arial"/>
          <w:sz w:val="14"/>
        </w:rPr>
        <w:t>It allows for value-pluralism. This approach is responsive to all stakeholders and has a different way of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focusing.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F17FB2">
        <w:rPr>
          <w:rFonts w:ascii="Arial"/>
          <w:sz w:val="14"/>
        </w:rPr>
        <w:t>walidgamal@yahoo.com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D37835" w:rsidRDefault="00A9710C" w:rsidP="00D37835">
      <w:pPr>
        <w:spacing w:before="39"/>
        <w:ind w:left="100"/>
        <w:rPr>
          <w:rFonts w:ascii="Minion Pro"/>
          <w:b/>
          <w:sz w:val="20"/>
        </w:rPr>
        <w:sectPr w:rsidR="00AE3E37" w:rsidRPr="00D3783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92E" w:rsidRDefault="003D092E">
      <w:r>
        <w:separator/>
      </w:r>
    </w:p>
  </w:endnote>
  <w:endnote w:type="continuationSeparator" w:id="0">
    <w:p w:rsidR="003D092E" w:rsidRDefault="003D0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4B7DF81" wp14:editId="7D063CDD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359E4CA" wp14:editId="5AAB18F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0EA6245" wp14:editId="6AC8F26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92E" w:rsidRDefault="003D092E">
      <w:r>
        <w:separator/>
      </w:r>
    </w:p>
  </w:footnote>
  <w:footnote w:type="continuationSeparator" w:id="0">
    <w:p w:rsidR="003D092E" w:rsidRDefault="003D09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A04EE83" wp14:editId="1A3ED88E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 w:rsidP="0070273F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 w:rsidP="0070273F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8068591" wp14:editId="2D3EFE8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0F79CE"/>
    <w:rsid w:val="001263DF"/>
    <w:rsid w:val="00182E03"/>
    <w:rsid w:val="001F23DA"/>
    <w:rsid w:val="00271601"/>
    <w:rsid w:val="00292ED9"/>
    <w:rsid w:val="00345094"/>
    <w:rsid w:val="003D092E"/>
    <w:rsid w:val="003F0B5A"/>
    <w:rsid w:val="00404E5B"/>
    <w:rsid w:val="00414F7B"/>
    <w:rsid w:val="004355DC"/>
    <w:rsid w:val="004749B4"/>
    <w:rsid w:val="00494130"/>
    <w:rsid w:val="00495ABD"/>
    <w:rsid w:val="004F3523"/>
    <w:rsid w:val="005973B9"/>
    <w:rsid w:val="005B3A56"/>
    <w:rsid w:val="006060CE"/>
    <w:rsid w:val="006217F8"/>
    <w:rsid w:val="0063497F"/>
    <w:rsid w:val="0070273F"/>
    <w:rsid w:val="00873DF0"/>
    <w:rsid w:val="008756E6"/>
    <w:rsid w:val="009B2D44"/>
    <w:rsid w:val="00A07E82"/>
    <w:rsid w:val="00A9710C"/>
    <w:rsid w:val="00AD6336"/>
    <w:rsid w:val="00AE3E37"/>
    <w:rsid w:val="00B102E6"/>
    <w:rsid w:val="00B21A57"/>
    <w:rsid w:val="00B95B08"/>
    <w:rsid w:val="00BB3B38"/>
    <w:rsid w:val="00C33602"/>
    <w:rsid w:val="00CC642A"/>
    <w:rsid w:val="00CD6F55"/>
    <w:rsid w:val="00D37835"/>
    <w:rsid w:val="00DE3104"/>
    <w:rsid w:val="00E45064"/>
    <w:rsid w:val="00F17FB2"/>
    <w:rsid w:val="00F6230E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ETS</cp:lastModifiedBy>
  <cp:revision>2</cp:revision>
  <dcterms:created xsi:type="dcterms:W3CDTF">2017-10-24T18:19:00Z</dcterms:created>
  <dcterms:modified xsi:type="dcterms:W3CDTF">2017-10-24T18:19:00Z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