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997BB" w14:textId="77777777" w:rsidR="00D51FAE" w:rsidRPr="00D51FAE" w:rsidRDefault="00D51FAE" w:rsidP="00D51FAE">
      <w:pPr>
        <w:jc w:val="both"/>
        <w:rPr>
          <w:b/>
          <w:bCs/>
        </w:rPr>
      </w:pPr>
    </w:p>
    <w:p w14:paraId="5E7E8772" w14:textId="0EB66D1D" w:rsidR="00D51FAE" w:rsidRDefault="00D51FAE" w:rsidP="00D51FAE">
      <w:pPr>
        <w:jc w:val="both"/>
        <w:rPr>
          <w:b/>
          <w:bCs/>
        </w:rPr>
      </w:pPr>
      <w:r w:rsidRPr="00D51FAE">
        <w:rPr>
          <w:b/>
          <w:bCs/>
        </w:rPr>
        <w:t>Effectiveness of a Yoga based mindfulness intervention (YBM) versus psycho-educational session for older adults with mild cognitive impairment (MCI): Protocol for a pilot randomized controlled trial</w:t>
      </w:r>
    </w:p>
    <w:p w14:paraId="6BED737C" w14:textId="77777777" w:rsidR="00242D02" w:rsidRDefault="00242D02" w:rsidP="00242D02">
      <w:pPr>
        <w:rPr>
          <w:rFonts w:asciiTheme="majorBidi" w:hAnsiTheme="majorBidi" w:cstheme="majorBidi"/>
          <w:b/>
          <w:bCs/>
          <w:sz w:val="22"/>
          <w:szCs w:val="22"/>
          <w:vertAlign w:val="superscript"/>
          <w:lang w:val="es-ES" w:eastAsia="es-ES"/>
        </w:rPr>
      </w:pPr>
    </w:p>
    <w:p w14:paraId="0528C7DF" w14:textId="746BF045" w:rsidR="00242D02" w:rsidRPr="00AE0CC1" w:rsidRDefault="00242D02" w:rsidP="00242D02">
      <w:pPr>
        <w:rPr>
          <w:rFonts w:asciiTheme="majorBidi" w:hAnsiTheme="majorBidi" w:cstheme="majorBidi"/>
          <w:sz w:val="22"/>
          <w:szCs w:val="22"/>
          <w:lang w:val="es-ES" w:eastAsia="es-ES"/>
        </w:rPr>
      </w:pPr>
      <w:r w:rsidRPr="00AE0CC1">
        <w:rPr>
          <w:rFonts w:asciiTheme="majorBidi" w:hAnsiTheme="majorBidi" w:cstheme="majorBidi"/>
          <w:sz w:val="22"/>
          <w:szCs w:val="22"/>
          <w:vertAlign w:val="superscript"/>
          <w:lang w:val="es-ES" w:eastAsia="es-ES"/>
        </w:rPr>
        <w:t>1</w:t>
      </w:r>
      <w:r w:rsidRPr="00AE0CC1">
        <w:rPr>
          <w:rFonts w:asciiTheme="majorBidi" w:hAnsiTheme="majorBidi" w:cstheme="majorBidi"/>
          <w:sz w:val="22"/>
          <w:szCs w:val="22"/>
          <w:lang w:val="es-ES" w:eastAsia="es-ES"/>
        </w:rPr>
        <w:t xml:space="preserve">Maryam Farhang, </w:t>
      </w:r>
      <w:r w:rsidRPr="00AE0CC1">
        <w:rPr>
          <w:rFonts w:asciiTheme="majorBidi" w:hAnsiTheme="majorBidi" w:cstheme="majorBidi"/>
          <w:sz w:val="22"/>
          <w:szCs w:val="22"/>
          <w:vertAlign w:val="superscript"/>
          <w:lang w:val="es-ES" w:eastAsia="es-ES"/>
        </w:rPr>
        <w:t>2</w:t>
      </w:r>
      <w:r w:rsidRPr="00AE0CC1">
        <w:rPr>
          <w:rFonts w:asciiTheme="majorBidi" w:hAnsiTheme="majorBidi" w:cstheme="majorBidi"/>
          <w:sz w:val="22"/>
          <w:szCs w:val="22"/>
          <w:lang w:val="es-ES" w:eastAsia="es-ES"/>
        </w:rPr>
        <w:t xml:space="preserve"> María Graciela Rojas Castillo, </w:t>
      </w:r>
      <w:r w:rsidRPr="00AE0CC1">
        <w:rPr>
          <w:rFonts w:asciiTheme="majorBidi" w:hAnsiTheme="majorBidi" w:cstheme="majorBidi"/>
          <w:sz w:val="22"/>
          <w:szCs w:val="22"/>
          <w:vertAlign w:val="superscript"/>
          <w:lang w:val="es-ES" w:eastAsia="es-ES"/>
        </w:rPr>
        <w:t>3</w:t>
      </w:r>
      <w:r w:rsidRPr="00AE0CC1">
        <w:rPr>
          <w:rFonts w:asciiTheme="majorBidi" w:hAnsiTheme="majorBidi" w:cstheme="majorBidi"/>
          <w:sz w:val="22"/>
          <w:szCs w:val="22"/>
          <w:lang w:val="es-ES" w:eastAsia="es-ES"/>
        </w:rPr>
        <w:t xml:space="preserve">Alvaro </w:t>
      </w:r>
      <w:proofErr w:type="spellStart"/>
      <w:r w:rsidRPr="00AE0CC1">
        <w:rPr>
          <w:rFonts w:asciiTheme="majorBidi" w:hAnsiTheme="majorBidi" w:cstheme="majorBidi"/>
          <w:sz w:val="22"/>
          <w:szCs w:val="22"/>
          <w:lang w:val="es-ES" w:eastAsia="es-ES"/>
        </w:rPr>
        <w:t>Langer</w:t>
      </w:r>
      <w:proofErr w:type="spellEnd"/>
      <w:r w:rsidRPr="00AE0CC1">
        <w:rPr>
          <w:rFonts w:asciiTheme="majorBidi" w:hAnsiTheme="majorBidi" w:cstheme="majorBidi"/>
          <w:sz w:val="22"/>
          <w:szCs w:val="22"/>
          <w:lang w:val="es-ES" w:eastAsia="es-ES"/>
        </w:rPr>
        <w:t xml:space="preserve">, </w:t>
      </w:r>
      <w:r w:rsidRPr="00AE0CC1">
        <w:rPr>
          <w:rFonts w:asciiTheme="majorBidi" w:hAnsiTheme="majorBidi" w:cstheme="majorBidi"/>
          <w:sz w:val="22"/>
          <w:szCs w:val="22"/>
          <w:vertAlign w:val="superscript"/>
          <w:lang w:val="es-ES" w:eastAsia="es-ES"/>
        </w:rPr>
        <w:t>4</w:t>
      </w:r>
      <w:r w:rsidRPr="00AE0CC1">
        <w:rPr>
          <w:rFonts w:asciiTheme="majorBidi" w:hAnsiTheme="majorBidi" w:cstheme="majorBidi"/>
          <w:sz w:val="22"/>
          <w:szCs w:val="22"/>
          <w:lang w:val="es-ES" w:eastAsia="es-ES"/>
        </w:rPr>
        <w:t xml:space="preserve">Claudia Miranda, </w:t>
      </w:r>
      <w:r w:rsidRPr="00AE0CC1">
        <w:rPr>
          <w:rFonts w:asciiTheme="majorBidi" w:hAnsiTheme="majorBidi" w:cstheme="majorBidi"/>
          <w:sz w:val="22"/>
          <w:szCs w:val="22"/>
          <w:vertAlign w:val="superscript"/>
          <w:lang w:val="es-ES" w:eastAsia="es-ES"/>
        </w:rPr>
        <w:t>5</w:t>
      </w:r>
      <w:r w:rsidRPr="00AE0CC1">
        <w:rPr>
          <w:rFonts w:asciiTheme="majorBidi" w:hAnsiTheme="majorBidi" w:cstheme="majorBidi"/>
          <w:sz w:val="22"/>
          <w:szCs w:val="22"/>
          <w:lang w:val="es-ES" w:eastAsia="es-ES"/>
        </w:rPr>
        <w:t xml:space="preserve">Craig </w:t>
      </w:r>
      <w:proofErr w:type="spellStart"/>
      <w:r w:rsidRPr="00AE0CC1">
        <w:rPr>
          <w:rFonts w:asciiTheme="majorBidi" w:hAnsiTheme="majorBidi" w:cstheme="majorBidi"/>
          <w:sz w:val="22"/>
          <w:szCs w:val="22"/>
          <w:lang w:val="es-ES" w:eastAsia="es-ES"/>
        </w:rPr>
        <w:t>Hassed</w:t>
      </w:r>
      <w:proofErr w:type="spellEnd"/>
      <w:r w:rsidRPr="00AE0CC1">
        <w:rPr>
          <w:rFonts w:asciiTheme="majorBidi" w:hAnsiTheme="majorBidi" w:cstheme="majorBidi"/>
          <w:sz w:val="22"/>
          <w:szCs w:val="22"/>
          <w:lang w:val="es-ES" w:eastAsia="es-ES"/>
        </w:rPr>
        <w:t xml:space="preserve">, </w:t>
      </w:r>
      <w:r w:rsidRPr="00AE0CC1">
        <w:rPr>
          <w:rFonts w:asciiTheme="majorBidi" w:hAnsiTheme="majorBidi" w:cstheme="majorBidi"/>
          <w:sz w:val="22"/>
          <w:szCs w:val="22"/>
          <w:vertAlign w:val="superscript"/>
          <w:lang w:val="es-ES" w:eastAsia="es-ES"/>
        </w:rPr>
        <w:t>6</w:t>
      </w:r>
      <w:r w:rsidRPr="00AE0CC1">
        <w:rPr>
          <w:rFonts w:asciiTheme="majorBidi" w:hAnsiTheme="majorBidi" w:cstheme="majorBidi"/>
          <w:sz w:val="22"/>
          <w:szCs w:val="22"/>
          <w:lang w:val="es-ES" w:eastAsia="es-ES"/>
        </w:rPr>
        <w:t xml:space="preserve">Richard </w:t>
      </w:r>
      <w:proofErr w:type="spellStart"/>
      <w:r w:rsidRPr="00AE0CC1">
        <w:rPr>
          <w:rFonts w:asciiTheme="majorBidi" w:hAnsiTheme="majorBidi" w:cstheme="majorBidi"/>
          <w:sz w:val="22"/>
          <w:szCs w:val="22"/>
          <w:lang w:val="es-ES" w:eastAsia="es-ES"/>
        </w:rPr>
        <w:t>Chambers</w:t>
      </w:r>
      <w:proofErr w:type="spellEnd"/>
      <w:r w:rsidRPr="00AE0CC1">
        <w:rPr>
          <w:rFonts w:asciiTheme="majorBidi" w:hAnsiTheme="majorBidi" w:cstheme="majorBidi"/>
          <w:sz w:val="22"/>
          <w:szCs w:val="22"/>
          <w:lang w:val="es-ES" w:eastAsia="es-ES"/>
        </w:rPr>
        <w:t>.</w:t>
      </w:r>
    </w:p>
    <w:p w14:paraId="07849A86" w14:textId="77777777" w:rsidR="00242D02" w:rsidRPr="00D51FAE" w:rsidRDefault="00242D02" w:rsidP="00D51FAE">
      <w:pPr>
        <w:jc w:val="both"/>
        <w:rPr>
          <w:b/>
          <w:bCs/>
        </w:rPr>
      </w:pPr>
    </w:p>
    <w:p w14:paraId="45572CE2" w14:textId="77777777" w:rsidR="00D51FAE" w:rsidRDefault="00D51FAE" w:rsidP="00A214C4">
      <w:pPr>
        <w:jc w:val="both"/>
        <w:rPr>
          <w:b/>
          <w:bCs/>
        </w:rPr>
      </w:pPr>
    </w:p>
    <w:p w14:paraId="598F8977" w14:textId="75186E94" w:rsidR="00EB15FA" w:rsidRDefault="00684A72" w:rsidP="00A214C4">
      <w:pPr>
        <w:jc w:val="both"/>
      </w:pPr>
      <w:r w:rsidRPr="00516EBC">
        <w:rPr>
          <w:b/>
          <w:bCs/>
        </w:rPr>
        <w:t>Background:</w:t>
      </w:r>
      <w:r>
        <w:t xml:space="preserve"> </w:t>
      </w:r>
      <w:r w:rsidR="008A4C1A">
        <w:t>R</w:t>
      </w:r>
      <w:r w:rsidR="00EB15FA">
        <w:t>esearch shows that mindfulness and yoga have been associated with a range of positive outcomes in older adults with</w:t>
      </w:r>
      <w:r w:rsidR="007368AD">
        <w:t xml:space="preserve"> MCI</w:t>
      </w:r>
      <w:r w:rsidR="00CA6AF6">
        <w:t xml:space="preserve">. </w:t>
      </w:r>
      <w:r w:rsidR="00EB15FA">
        <w:t xml:space="preserve">This study aims to adapt, pilot and evaluate the effectiveness of a mindfulness-based yoga intervention (YBM) versus psychoeducational sessions </w:t>
      </w:r>
      <w:r w:rsidR="00A214C4">
        <w:t>for</w:t>
      </w:r>
      <w:r w:rsidR="00EB15FA">
        <w:t xml:space="preserve"> older adults with MCI.</w:t>
      </w:r>
    </w:p>
    <w:p w14:paraId="799DD2CB" w14:textId="6D09625D" w:rsidR="00684A72" w:rsidRDefault="00684A72" w:rsidP="00242D02">
      <w:pPr>
        <w:jc w:val="both"/>
      </w:pPr>
      <w:r w:rsidRPr="00516EBC">
        <w:rPr>
          <w:b/>
          <w:bCs/>
        </w:rPr>
        <w:t>Method:</w:t>
      </w:r>
      <w:r>
        <w:t xml:space="preserve"> </w:t>
      </w:r>
      <w:r w:rsidR="00EB15FA">
        <w:t xml:space="preserve">Older people </w:t>
      </w:r>
      <w:r w:rsidR="008A4C1A">
        <w:t xml:space="preserve">aged </w:t>
      </w:r>
      <w:r w:rsidR="00A214C4">
        <w:t>60</w:t>
      </w:r>
      <w:r w:rsidR="00EB15FA">
        <w:t xml:space="preserve"> to </w:t>
      </w:r>
      <w:r w:rsidR="000C43FB">
        <w:t>80 years</w:t>
      </w:r>
      <w:r w:rsidR="00EB15FA">
        <w:t xml:space="preserve"> with any type of MCI using a score &lt;21 in the </w:t>
      </w:r>
      <w:proofErr w:type="spellStart"/>
      <w:r w:rsidR="00EB15FA">
        <w:t>Moca</w:t>
      </w:r>
      <w:proofErr w:type="spellEnd"/>
      <w:r w:rsidR="00EB15FA">
        <w:t xml:space="preserve"> test and </w:t>
      </w:r>
      <w:r w:rsidR="00A214C4">
        <w:t>a score of 0.05 in the</w:t>
      </w:r>
      <w:r>
        <w:t xml:space="preserve"> CDR Scale; </w:t>
      </w:r>
      <w:r w:rsidR="008A4C1A">
        <w:t>and with preserved activities of daily living (</w:t>
      </w:r>
      <w:r>
        <w:t xml:space="preserve">a score equal to or greater than 4 points </w:t>
      </w:r>
      <w:r w:rsidR="000C77F0">
        <w:t>at</w:t>
      </w:r>
      <w:r>
        <w:t xml:space="preserve"> ADL scale</w:t>
      </w:r>
      <w:r w:rsidR="008A4C1A">
        <w:t>)</w:t>
      </w:r>
      <w:r w:rsidR="00A214C4">
        <w:t>, will be randomly selected to participate in either the experimental group or the active control group.</w:t>
      </w:r>
      <w:r>
        <w:t xml:space="preserve"> People who have done yoga and / or mindfulness in the last 6 months or / and with the presence of a psychiatric clinical diagnosis will be excluded from the study. Cognitive and physical function, frailty level,</w:t>
      </w:r>
      <w:r w:rsidRPr="00FB6D5A">
        <w:t xml:space="preserve"> </w:t>
      </w:r>
      <w:r>
        <w:t xml:space="preserve">psychological well-being and depressive symptomatology will be evaluated before the implementation of the program and 3 and 6 weeks later through standardized instruments. The viability and acceptability of the YBM intervention will be assessed by </w:t>
      </w:r>
      <w:r w:rsidR="008A4C1A">
        <w:t>their</w:t>
      </w:r>
      <w:r>
        <w:t xml:space="preserve"> adherence to the intervention protocol and evaluations of satisfaction and experience with the treatment received.</w:t>
      </w:r>
    </w:p>
    <w:p w14:paraId="36ACC0D0" w14:textId="77777777" w:rsidR="00684A72" w:rsidRDefault="00684A72" w:rsidP="00684A72">
      <w:pPr>
        <w:jc w:val="both"/>
      </w:pPr>
      <w:r>
        <w:rPr>
          <w:b/>
          <w:bCs/>
        </w:rPr>
        <w:t>Discussion</w:t>
      </w:r>
      <w:r w:rsidRPr="00516EBC">
        <w:rPr>
          <w:b/>
          <w:bCs/>
        </w:rPr>
        <w:t>:</w:t>
      </w:r>
      <w:r>
        <w:t xml:space="preserve"> The YBM intervention protocol has been designed and it is expected to be piloted as a promising and feasible non-pharmacological option for older people with MCI. Providing evidence-based programs as a possible preventive strategy for Alzheimer's disease in the elderly has relevant implications for public mental health services in Chile.</w:t>
      </w:r>
    </w:p>
    <w:p w14:paraId="4CB43C49" w14:textId="2B4CB7AD" w:rsidR="0016091A" w:rsidRDefault="0016091A"/>
    <w:p w14:paraId="21F02AF2" w14:textId="77777777" w:rsidR="0016091A" w:rsidRDefault="0016091A"/>
    <w:p w14:paraId="7AA53CF4" w14:textId="30204A69" w:rsidR="00473144" w:rsidRDefault="00473144"/>
    <w:p w14:paraId="5854D15F" w14:textId="77777777" w:rsidR="007B48E4" w:rsidRDefault="007B48E4" w:rsidP="00E86BE3"/>
    <w:p w14:paraId="0DFCC3E6" w14:textId="77777777" w:rsidR="00242D02" w:rsidRDefault="00242D02" w:rsidP="00242D02">
      <w:pPr>
        <w:jc w:val="both"/>
      </w:pPr>
      <w:r w:rsidRPr="00516EBC">
        <w:rPr>
          <w:b/>
          <w:bCs/>
        </w:rPr>
        <w:t>Keywords:</w:t>
      </w:r>
      <w:r>
        <w:t xml:space="preserve"> Mild cognitive impairment, Mind-body Intervention, and Mindfulness.</w:t>
      </w:r>
    </w:p>
    <w:p w14:paraId="34F4136A" w14:textId="77777777" w:rsidR="00242D02" w:rsidRDefault="00242D02" w:rsidP="00242D02">
      <w:pPr>
        <w:jc w:val="both"/>
      </w:pPr>
    </w:p>
    <w:p w14:paraId="1299A094" w14:textId="77777777" w:rsidR="00242D02" w:rsidRDefault="00242D02" w:rsidP="00242D02">
      <w:pPr>
        <w:jc w:val="both"/>
      </w:pPr>
    </w:p>
    <w:p w14:paraId="2AB203CA" w14:textId="77777777" w:rsidR="00242D02" w:rsidRDefault="00242D02" w:rsidP="00242D02">
      <w:r>
        <w:t xml:space="preserve">Maryam Farhang, </w:t>
      </w:r>
      <w:r w:rsidRPr="00516EBC">
        <w:t>Postdoctoral Researcher</w:t>
      </w:r>
      <w:r>
        <w:t xml:space="preserve">, </w:t>
      </w:r>
      <w:r w:rsidRPr="00516EBC">
        <w:t xml:space="preserve">Department of Psychiatry and Mental Health, Hospital </w:t>
      </w:r>
      <w:proofErr w:type="spellStart"/>
      <w:r w:rsidRPr="00516EBC">
        <w:t>Clínic</w:t>
      </w:r>
      <w:bookmarkStart w:id="0" w:name="_GoBack"/>
      <w:bookmarkEnd w:id="0"/>
      <w:r w:rsidRPr="00516EBC">
        <w:t>o</w:t>
      </w:r>
      <w:proofErr w:type="spellEnd"/>
      <w:r w:rsidRPr="00516EBC">
        <w:t xml:space="preserve"> Universidad de Chile</w:t>
      </w:r>
      <w:r w:rsidRPr="00516EBC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  <w:r w:rsidRPr="00516EBC">
        <w:t>Email:</w:t>
      </w:r>
      <w:r>
        <w:t xml:space="preserve"> </w:t>
      </w:r>
      <w:r w:rsidRPr="00516EBC">
        <w:t>mfarhang@hcuch.cl</w:t>
      </w:r>
    </w:p>
    <w:p w14:paraId="71CB84E9" w14:textId="595AF9D9" w:rsidR="00E86BE3" w:rsidRDefault="00E86BE3" w:rsidP="00015BAE"/>
    <w:sectPr w:rsidR="00E86BE3" w:rsidSect="00440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B44972" w14:textId="77777777" w:rsidR="007D3E90" w:rsidRDefault="007D3E90" w:rsidP="0069281D">
      <w:r>
        <w:separator/>
      </w:r>
    </w:p>
  </w:endnote>
  <w:endnote w:type="continuationSeparator" w:id="0">
    <w:p w14:paraId="2F3BA3C4" w14:textId="77777777" w:rsidR="007D3E90" w:rsidRDefault="007D3E90" w:rsidP="00692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0CE76C" w14:textId="77777777" w:rsidR="007D3E90" w:rsidRDefault="007D3E90" w:rsidP="0069281D">
      <w:r>
        <w:separator/>
      </w:r>
    </w:p>
  </w:footnote>
  <w:footnote w:type="continuationSeparator" w:id="0">
    <w:p w14:paraId="365BAF05" w14:textId="77777777" w:rsidR="007D3E90" w:rsidRDefault="007D3E90" w:rsidP="006928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87020F"/>
    <w:multiLevelType w:val="hybridMultilevel"/>
    <w:tmpl w:val="11763DF2"/>
    <w:lvl w:ilvl="0" w:tplc="0D3066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A72"/>
    <w:rsid w:val="00011302"/>
    <w:rsid w:val="00015BAE"/>
    <w:rsid w:val="0002120C"/>
    <w:rsid w:val="000336BB"/>
    <w:rsid w:val="0004363B"/>
    <w:rsid w:val="00083300"/>
    <w:rsid w:val="000B265D"/>
    <w:rsid w:val="000C43FB"/>
    <w:rsid w:val="000C77F0"/>
    <w:rsid w:val="000D1E71"/>
    <w:rsid w:val="00101DFB"/>
    <w:rsid w:val="00103A42"/>
    <w:rsid w:val="00110C4F"/>
    <w:rsid w:val="00135280"/>
    <w:rsid w:val="0016091A"/>
    <w:rsid w:val="00170EFA"/>
    <w:rsid w:val="00172456"/>
    <w:rsid w:val="00172CB0"/>
    <w:rsid w:val="001862ED"/>
    <w:rsid w:val="00192205"/>
    <w:rsid w:val="001A0C98"/>
    <w:rsid w:val="001C0D54"/>
    <w:rsid w:val="001D0B8E"/>
    <w:rsid w:val="001D1E36"/>
    <w:rsid w:val="001E4F19"/>
    <w:rsid w:val="00200907"/>
    <w:rsid w:val="00210678"/>
    <w:rsid w:val="002314F2"/>
    <w:rsid w:val="00242D02"/>
    <w:rsid w:val="00251E05"/>
    <w:rsid w:val="0025633A"/>
    <w:rsid w:val="00290AAC"/>
    <w:rsid w:val="00292968"/>
    <w:rsid w:val="00292A65"/>
    <w:rsid w:val="002E1FF0"/>
    <w:rsid w:val="002E4E00"/>
    <w:rsid w:val="002F744A"/>
    <w:rsid w:val="00315632"/>
    <w:rsid w:val="0033149D"/>
    <w:rsid w:val="0038457F"/>
    <w:rsid w:val="00397BFD"/>
    <w:rsid w:val="003B5148"/>
    <w:rsid w:val="003D2B14"/>
    <w:rsid w:val="003D6387"/>
    <w:rsid w:val="00422E25"/>
    <w:rsid w:val="00440603"/>
    <w:rsid w:val="00473144"/>
    <w:rsid w:val="004A7A78"/>
    <w:rsid w:val="004B6DFF"/>
    <w:rsid w:val="004C5A34"/>
    <w:rsid w:val="004D1CDA"/>
    <w:rsid w:val="004E2351"/>
    <w:rsid w:val="005079A5"/>
    <w:rsid w:val="00540F0B"/>
    <w:rsid w:val="0057173D"/>
    <w:rsid w:val="005C1462"/>
    <w:rsid w:val="005E6EE3"/>
    <w:rsid w:val="00605BC9"/>
    <w:rsid w:val="00616249"/>
    <w:rsid w:val="00626FA1"/>
    <w:rsid w:val="006363A4"/>
    <w:rsid w:val="00642543"/>
    <w:rsid w:val="006500FF"/>
    <w:rsid w:val="00654C76"/>
    <w:rsid w:val="00657FE7"/>
    <w:rsid w:val="00667C24"/>
    <w:rsid w:val="00680A74"/>
    <w:rsid w:val="00684A72"/>
    <w:rsid w:val="0069281D"/>
    <w:rsid w:val="00716385"/>
    <w:rsid w:val="007368AD"/>
    <w:rsid w:val="00765E6E"/>
    <w:rsid w:val="007817CE"/>
    <w:rsid w:val="007A696C"/>
    <w:rsid w:val="007B48E4"/>
    <w:rsid w:val="007D3E90"/>
    <w:rsid w:val="00880AB0"/>
    <w:rsid w:val="00885483"/>
    <w:rsid w:val="008A4C1A"/>
    <w:rsid w:val="008D5A39"/>
    <w:rsid w:val="008E407E"/>
    <w:rsid w:val="00904207"/>
    <w:rsid w:val="009054AB"/>
    <w:rsid w:val="009339F5"/>
    <w:rsid w:val="0097259A"/>
    <w:rsid w:val="00987688"/>
    <w:rsid w:val="009A29B4"/>
    <w:rsid w:val="009D0F04"/>
    <w:rsid w:val="009F4182"/>
    <w:rsid w:val="00A214C4"/>
    <w:rsid w:val="00A32BDE"/>
    <w:rsid w:val="00A5384B"/>
    <w:rsid w:val="00A84196"/>
    <w:rsid w:val="00AE0CC1"/>
    <w:rsid w:val="00AE20B8"/>
    <w:rsid w:val="00AF14AE"/>
    <w:rsid w:val="00AF3328"/>
    <w:rsid w:val="00AF400E"/>
    <w:rsid w:val="00B56AC7"/>
    <w:rsid w:val="00BA1C01"/>
    <w:rsid w:val="00BD7801"/>
    <w:rsid w:val="00BE72F6"/>
    <w:rsid w:val="00C0329E"/>
    <w:rsid w:val="00C0340F"/>
    <w:rsid w:val="00C20A7D"/>
    <w:rsid w:val="00C23F34"/>
    <w:rsid w:val="00C40C62"/>
    <w:rsid w:val="00C56745"/>
    <w:rsid w:val="00C83C7C"/>
    <w:rsid w:val="00CA0BAB"/>
    <w:rsid w:val="00CA6AF6"/>
    <w:rsid w:val="00CE09F1"/>
    <w:rsid w:val="00CE202E"/>
    <w:rsid w:val="00D01AEC"/>
    <w:rsid w:val="00D30592"/>
    <w:rsid w:val="00D51FAE"/>
    <w:rsid w:val="00D708DA"/>
    <w:rsid w:val="00D715D3"/>
    <w:rsid w:val="00DB6164"/>
    <w:rsid w:val="00DC10DE"/>
    <w:rsid w:val="00DE74E1"/>
    <w:rsid w:val="00E07343"/>
    <w:rsid w:val="00E10494"/>
    <w:rsid w:val="00E126FA"/>
    <w:rsid w:val="00E40136"/>
    <w:rsid w:val="00E83430"/>
    <w:rsid w:val="00E86BE3"/>
    <w:rsid w:val="00EB15FA"/>
    <w:rsid w:val="00EE73AE"/>
    <w:rsid w:val="00F3299E"/>
    <w:rsid w:val="00F36500"/>
    <w:rsid w:val="00F42F25"/>
    <w:rsid w:val="00F6626E"/>
    <w:rsid w:val="00F8075B"/>
    <w:rsid w:val="00F97740"/>
    <w:rsid w:val="00FA0CD2"/>
    <w:rsid w:val="00FC0ED3"/>
    <w:rsid w:val="00FE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50EC0"/>
  <w15:chartTrackingRefBased/>
  <w15:docId w15:val="{4843A41A-A9FC-DA4D-A15C-63058AB33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84A7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8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281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928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281D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015BA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86BE3"/>
  </w:style>
  <w:style w:type="character" w:styleId="Hyperlink">
    <w:name w:val="Hyperlink"/>
    <w:basedOn w:val="DefaultParagraphFont"/>
    <w:uiPriority w:val="99"/>
    <w:semiHidden/>
    <w:unhideWhenUsed/>
    <w:rsid w:val="00E86B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4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farhang</dc:creator>
  <cp:keywords/>
  <dc:description/>
  <cp:lastModifiedBy>maryam farhang</cp:lastModifiedBy>
  <cp:revision>12</cp:revision>
  <dcterms:created xsi:type="dcterms:W3CDTF">2019-10-23T21:52:00Z</dcterms:created>
  <dcterms:modified xsi:type="dcterms:W3CDTF">2019-11-13T01:26:00Z</dcterms:modified>
</cp:coreProperties>
</file>