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B57797" w14:textId="77777777" w:rsidR="00891ED2" w:rsidRDefault="00891ED2" w:rsidP="00494130">
      <w:pPr>
        <w:pStyle w:val="Heading1"/>
        <w:spacing w:before="170"/>
        <w:ind w:left="0"/>
        <w:rPr>
          <w:color w:val="337AB7"/>
        </w:rPr>
      </w:pPr>
      <w:bookmarkStart w:id="0" w:name="_GoBack"/>
      <w:bookmarkEnd w:id="0"/>
      <w:r>
        <w:rPr>
          <w:color w:val="337AB7"/>
        </w:rPr>
        <w:t xml:space="preserve">Contained Rupture of Superior Mesenteric Artery </w:t>
      </w:r>
      <w:proofErr w:type="spellStart"/>
      <w:r>
        <w:rPr>
          <w:color w:val="337AB7"/>
        </w:rPr>
        <w:t>Pseudoaneurysm</w:t>
      </w:r>
      <w:proofErr w:type="spellEnd"/>
      <w:r>
        <w:rPr>
          <w:color w:val="337AB7"/>
        </w:rPr>
        <w:t xml:space="preserve"> as a Complication of Aortic Valve Endocarditis in a 24-year-old Female with Rheumatic Heart Disease: A Case Report</w:t>
      </w:r>
    </w:p>
    <w:p w14:paraId="77B9AC8D" w14:textId="77777777" w:rsidR="00891ED2" w:rsidRDefault="00891ED2" w:rsidP="00891ED2">
      <w:pPr>
        <w:pStyle w:val="BodyText"/>
        <w:spacing w:before="73" w:line="198" w:lineRule="exact"/>
        <w:ind w:right="5987"/>
        <w:rPr>
          <w:rFonts w:ascii="Arial"/>
        </w:rPr>
      </w:pPr>
    </w:p>
    <w:p w14:paraId="291D8F1E" w14:textId="77777777" w:rsidR="00891ED2" w:rsidRDefault="00891ED2" w:rsidP="00891ED2">
      <w:pPr>
        <w:pStyle w:val="BodyText"/>
        <w:spacing w:before="73" w:line="198" w:lineRule="exact"/>
        <w:ind w:left="100" w:right="5987"/>
        <w:rPr>
          <w:rFonts w:ascii="Arial"/>
        </w:rPr>
      </w:pPr>
      <w:r>
        <w:rPr>
          <w:rFonts w:ascii="Arial"/>
        </w:rPr>
        <w:t xml:space="preserve">Romelie Tuplano, MD, Vascular Medicine, Philippine </w:t>
      </w:r>
      <w:r w:rsidRPr="00891ED2">
        <w:rPr>
          <w:rFonts w:ascii="Arial"/>
        </w:rPr>
        <w:t xml:space="preserve">Heart Center, </w:t>
      </w:r>
      <w:r>
        <w:rPr>
          <w:rFonts w:ascii="Arial"/>
        </w:rPr>
        <w:t>Philippines</w:t>
      </w:r>
    </w:p>
    <w:p w14:paraId="6E0828F8" w14:textId="77777777" w:rsidR="00891ED2" w:rsidRDefault="00891ED2" w:rsidP="00891ED2">
      <w:pPr>
        <w:pStyle w:val="BodyText"/>
        <w:spacing w:before="73" w:line="198" w:lineRule="exact"/>
        <w:ind w:left="100" w:right="5987"/>
        <w:rPr>
          <w:rFonts w:ascii="Arial"/>
        </w:rPr>
      </w:pPr>
      <w:r>
        <w:rPr>
          <w:rFonts w:ascii="Arial"/>
        </w:rPr>
        <w:t xml:space="preserve">Muriel </w:t>
      </w:r>
      <w:proofErr w:type="spellStart"/>
      <w:r>
        <w:rPr>
          <w:rFonts w:ascii="Arial"/>
        </w:rPr>
        <w:t>Morilla-Buco</w:t>
      </w:r>
      <w:proofErr w:type="spellEnd"/>
      <w:r>
        <w:rPr>
          <w:rFonts w:ascii="Arial"/>
        </w:rPr>
        <w:t xml:space="preserve">, MD, Vascular Medicine, Philippine </w:t>
      </w:r>
      <w:r w:rsidRPr="00891ED2">
        <w:rPr>
          <w:rFonts w:ascii="Arial"/>
        </w:rPr>
        <w:t xml:space="preserve">Heart Center, </w:t>
      </w:r>
      <w:r>
        <w:rPr>
          <w:rFonts w:ascii="Arial"/>
        </w:rPr>
        <w:t>Philippines</w:t>
      </w:r>
    </w:p>
    <w:p w14:paraId="4A189F57" w14:textId="77777777" w:rsidR="00891ED2" w:rsidRPr="00891ED2" w:rsidRDefault="00891ED2" w:rsidP="00891ED2">
      <w:pPr>
        <w:pStyle w:val="BodyText"/>
        <w:spacing w:before="73" w:line="198" w:lineRule="exact"/>
        <w:ind w:left="100" w:right="5987"/>
        <w:rPr>
          <w:rFonts w:ascii="Arial"/>
        </w:rPr>
      </w:pPr>
      <w:r>
        <w:rPr>
          <w:rFonts w:ascii="Arial"/>
        </w:rPr>
        <w:t xml:space="preserve">Maribel </w:t>
      </w:r>
      <w:proofErr w:type="spellStart"/>
      <w:r>
        <w:rPr>
          <w:rFonts w:ascii="Arial"/>
        </w:rPr>
        <w:t>Tanque</w:t>
      </w:r>
      <w:proofErr w:type="spellEnd"/>
      <w:r>
        <w:rPr>
          <w:rFonts w:ascii="Arial"/>
        </w:rPr>
        <w:t xml:space="preserve">, MD, Vascular Medicine, Philippine </w:t>
      </w:r>
      <w:r w:rsidRPr="00891ED2">
        <w:rPr>
          <w:rFonts w:ascii="Arial"/>
        </w:rPr>
        <w:t xml:space="preserve">Heart Center, </w:t>
      </w:r>
      <w:r>
        <w:rPr>
          <w:rFonts w:ascii="Arial"/>
        </w:rPr>
        <w:t>Philippines</w:t>
      </w:r>
    </w:p>
    <w:p w14:paraId="2DA5A027" w14:textId="77777777" w:rsidR="00AE3E37" w:rsidRDefault="00AE3E37">
      <w:pPr>
        <w:pStyle w:val="BodyText"/>
        <w:spacing w:before="3"/>
        <w:rPr>
          <w:rFonts w:ascii="Arial"/>
          <w:sz w:val="21"/>
        </w:rPr>
      </w:pPr>
    </w:p>
    <w:p w14:paraId="45FDBFF3" w14:textId="77777777" w:rsidR="00AE3E37" w:rsidRDefault="00AE3E37">
      <w:pPr>
        <w:rPr>
          <w:rFonts w:ascii="Arial"/>
          <w:sz w:val="21"/>
        </w:rPr>
        <w:sectPr w:rsidR="00AE3E37" w:rsidSect="009943F6">
          <w:headerReference w:type="default" r:id="rId7"/>
          <w:footerReference w:type="default" r:id="rId8"/>
          <w:type w:val="continuous"/>
          <w:pgSz w:w="11910" w:h="16840"/>
          <w:pgMar w:top="1390" w:right="600" w:bottom="840" w:left="620" w:header="541" w:footer="642" w:gutter="0"/>
          <w:cols w:space="720"/>
        </w:sectPr>
      </w:pPr>
    </w:p>
    <w:p w14:paraId="32B9A791" w14:textId="77777777" w:rsidR="00241152" w:rsidRDefault="00A9710C" w:rsidP="00241152">
      <w:pPr>
        <w:pStyle w:val="Heading3"/>
        <w:spacing w:before="147"/>
        <w:jc w:val="both"/>
        <w:rPr>
          <w:color w:val="BF5A14"/>
        </w:rPr>
      </w:pPr>
      <w:r>
        <w:rPr>
          <w:color w:val="BF5A14"/>
        </w:rPr>
        <w:lastRenderedPageBreak/>
        <w:t>Abstract</w:t>
      </w:r>
      <w:r w:rsidR="00404E5B">
        <w:rPr>
          <w:color w:val="BF5A14"/>
        </w:rPr>
        <w:t xml:space="preserve"> </w:t>
      </w:r>
    </w:p>
    <w:p w14:paraId="175E3ACC" w14:textId="77777777" w:rsidR="00E04170" w:rsidRPr="00241152" w:rsidRDefault="00E04170" w:rsidP="00241152">
      <w:pPr>
        <w:pStyle w:val="Heading3"/>
        <w:spacing w:before="147"/>
        <w:jc w:val="both"/>
        <w:rPr>
          <w:color w:val="BF5A14"/>
        </w:rPr>
      </w:pPr>
    </w:p>
    <w:p w14:paraId="150264C7" w14:textId="77777777" w:rsidR="00241152" w:rsidRPr="00891ED2" w:rsidRDefault="00241152" w:rsidP="00241152">
      <w:pPr>
        <w:autoSpaceDE w:val="0"/>
        <w:autoSpaceDN w:val="0"/>
        <w:adjustRightInd w:val="0"/>
        <w:jc w:val="both"/>
      </w:pPr>
      <w:r w:rsidRPr="00241152">
        <w:rPr>
          <w:b/>
        </w:rPr>
        <w:t>Background:</w:t>
      </w:r>
      <w:r w:rsidR="00891ED2" w:rsidRPr="00891ED2">
        <w:t xml:space="preserve"> Superior mesenteric artery (SMA) </w:t>
      </w:r>
      <w:proofErr w:type="spellStart"/>
      <w:r w:rsidR="00891ED2" w:rsidRPr="00891ED2">
        <w:t>pseudoaneurysm</w:t>
      </w:r>
      <w:proofErr w:type="spellEnd"/>
      <w:r w:rsidR="00891ED2" w:rsidRPr="00891ED2">
        <w:t xml:space="preserve">, an extremely rare disease with incidence of 0.01 - 2.6% of the visceral artery aneurysm and </w:t>
      </w:r>
      <w:proofErr w:type="spellStart"/>
      <w:r w:rsidR="00891ED2" w:rsidRPr="00891ED2">
        <w:t>pseudoaneurysm</w:t>
      </w:r>
      <w:proofErr w:type="spellEnd"/>
      <w:r w:rsidR="00891ED2" w:rsidRPr="00891ED2">
        <w:t xml:space="preserve">, is clinically relevant because of its high risk of rupture and mortality. Guideline regarding intervention in patients with </w:t>
      </w:r>
      <w:proofErr w:type="spellStart"/>
      <w:r w:rsidR="00891ED2" w:rsidRPr="00891ED2">
        <w:t>pseudoaneurysm</w:t>
      </w:r>
      <w:proofErr w:type="spellEnd"/>
      <w:r w:rsidR="00891ED2" w:rsidRPr="00891ED2">
        <w:t xml:space="preserve"> is still not established, hence, this case report can be one of the basis of managing such disease. </w:t>
      </w:r>
    </w:p>
    <w:p w14:paraId="17E0D068" w14:textId="77777777" w:rsidR="00241152" w:rsidRPr="00891ED2" w:rsidRDefault="00241152" w:rsidP="00241152">
      <w:pPr>
        <w:autoSpaceDE w:val="0"/>
        <w:autoSpaceDN w:val="0"/>
        <w:adjustRightInd w:val="0"/>
        <w:jc w:val="both"/>
      </w:pPr>
      <w:r w:rsidRPr="00241152">
        <w:rPr>
          <w:b/>
        </w:rPr>
        <w:t>Case Summary:</w:t>
      </w:r>
      <w:r w:rsidR="00891ED2" w:rsidRPr="00891ED2">
        <w:t xml:space="preserve"> A 24-year-old female known with rheumatic heart disease was admitted due to recurrent fever, arthritis and easy fatigability and diagnosed with reactivation of rheumatic fever and infective endocarditis of aortic valve. Culture-guided antibiotics were given. In addition, palpable abdominal mass was also noted. CT </w:t>
      </w:r>
      <w:proofErr w:type="spellStart"/>
      <w:r w:rsidR="00891ED2" w:rsidRPr="00891ED2">
        <w:t>aortogram</w:t>
      </w:r>
      <w:proofErr w:type="spellEnd"/>
      <w:r w:rsidR="00891ED2" w:rsidRPr="00891ED2">
        <w:t xml:space="preserve"> was done showing large aneurysm arising from one of the distal branches of the superior mesenteric artery with contained rupture with chronic intermittent hemorrhage. She underwent emergency exploratory laparotomy, excision of contained rupture of </w:t>
      </w:r>
      <w:proofErr w:type="spellStart"/>
      <w:r w:rsidR="00891ED2" w:rsidRPr="00891ED2">
        <w:t>pseudoaneurysm</w:t>
      </w:r>
      <w:proofErr w:type="spellEnd"/>
      <w:r w:rsidR="00891ED2" w:rsidRPr="00891ED2">
        <w:t xml:space="preserve"> with ligation of </w:t>
      </w:r>
      <w:proofErr w:type="spellStart"/>
      <w:r w:rsidR="00891ED2" w:rsidRPr="00891ED2">
        <w:t>iliojejunal</w:t>
      </w:r>
      <w:proofErr w:type="spellEnd"/>
      <w:r w:rsidR="00891ED2" w:rsidRPr="00891ED2">
        <w:t xml:space="preserve"> artery (one of the branches of superior mesenteric artery). And then eventually, she underwent mitral and aortic valve replacement. Both procedures were successful and tolerated. She was then discharged improved and stable.</w:t>
      </w:r>
    </w:p>
    <w:p w14:paraId="26A7DC68" w14:textId="77777777" w:rsidR="00241152" w:rsidRPr="00891ED2" w:rsidRDefault="00241152" w:rsidP="00241152">
      <w:pPr>
        <w:autoSpaceDE w:val="0"/>
        <w:autoSpaceDN w:val="0"/>
        <w:adjustRightInd w:val="0"/>
        <w:jc w:val="both"/>
      </w:pPr>
      <w:r w:rsidRPr="00241152">
        <w:rPr>
          <w:b/>
        </w:rPr>
        <w:t>Conclusion:</w:t>
      </w:r>
      <w:r w:rsidR="00891ED2" w:rsidRPr="00891ED2">
        <w:t xml:space="preserve"> Detailed history and physical examination are must for clinicians to have high suspicion and to warrant further workup for early detection of </w:t>
      </w:r>
      <w:proofErr w:type="spellStart"/>
      <w:r w:rsidR="00891ED2" w:rsidRPr="00891ED2">
        <w:t>pseudoaneurysm</w:t>
      </w:r>
      <w:proofErr w:type="spellEnd"/>
      <w:r w:rsidR="00891ED2" w:rsidRPr="00891ED2">
        <w:t xml:space="preserve">. Due to its high risk of rupture and mortality, surgical intervention of SMA </w:t>
      </w:r>
      <w:proofErr w:type="spellStart"/>
      <w:r w:rsidR="00891ED2" w:rsidRPr="00891ED2">
        <w:t>pseudoaneurysm</w:t>
      </w:r>
      <w:proofErr w:type="spellEnd"/>
      <w:r w:rsidR="00891ED2" w:rsidRPr="00891ED2">
        <w:t xml:space="preserve"> was prioritized first in our patient then followed by valve surgery which both have successful outcome.</w:t>
      </w:r>
    </w:p>
    <w:p w14:paraId="10BF4538" w14:textId="77777777" w:rsidR="00AE3E37" w:rsidRDefault="00241152" w:rsidP="00241152">
      <w:pPr>
        <w:pStyle w:val="BodyText"/>
        <w:rPr>
          <w:sz w:val="22"/>
          <w:szCs w:val="22"/>
        </w:rPr>
      </w:pPr>
      <w:r w:rsidRPr="00241152">
        <w:rPr>
          <w:b/>
          <w:sz w:val="22"/>
          <w:szCs w:val="22"/>
        </w:rPr>
        <w:t>Keywords:</w:t>
      </w:r>
      <w:r>
        <w:rPr>
          <w:sz w:val="22"/>
          <w:szCs w:val="22"/>
        </w:rPr>
        <w:t xml:space="preserve"> </w:t>
      </w:r>
      <w:r w:rsidR="00891ED2" w:rsidRPr="00891ED2">
        <w:rPr>
          <w:sz w:val="22"/>
          <w:szCs w:val="22"/>
        </w:rPr>
        <w:t xml:space="preserve"> Superior mesenteric artery </w:t>
      </w:r>
      <w:proofErr w:type="spellStart"/>
      <w:r w:rsidR="00891ED2" w:rsidRPr="00891ED2">
        <w:rPr>
          <w:sz w:val="22"/>
          <w:szCs w:val="22"/>
        </w:rPr>
        <w:t>pseudoaneurysm</w:t>
      </w:r>
      <w:proofErr w:type="spellEnd"/>
      <w:r w:rsidR="00891ED2" w:rsidRPr="00891ED2">
        <w:rPr>
          <w:sz w:val="22"/>
          <w:szCs w:val="22"/>
        </w:rPr>
        <w:t>, contained rupture, infective endocarditis, rheumatic heart disease, case report</w:t>
      </w:r>
    </w:p>
    <w:p w14:paraId="14CF3B1B" w14:textId="77777777" w:rsidR="00241152" w:rsidRDefault="00241152" w:rsidP="00241152">
      <w:pPr>
        <w:pStyle w:val="BodyText"/>
      </w:pPr>
    </w:p>
    <w:p w14:paraId="6D1B3267" w14:textId="77777777" w:rsidR="00AE3E37" w:rsidRDefault="00241152">
      <w:pPr>
        <w:pStyle w:val="BodyText"/>
        <w:spacing w:before="2"/>
        <w:rPr>
          <w:rFonts w:ascii="Arial"/>
          <w:b/>
          <w:sz w:val="16"/>
        </w:rPr>
      </w:pPr>
      <w:r w:rsidRPr="00241152">
        <w:rPr>
          <w:noProof/>
        </w:rPr>
        <w:lastRenderedPageBreak/>
        <w:drawing>
          <wp:inline distT="0" distB="0" distL="0" distR="0" wp14:anchorId="28CE06CC" wp14:editId="02E78712">
            <wp:extent cx="3165475" cy="112268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122680"/>
                    </a:xfrm>
                    <a:prstGeom prst="rect">
                      <a:avLst/>
                    </a:prstGeom>
                  </pic:spPr>
                </pic:pic>
              </a:graphicData>
            </a:graphic>
          </wp:inline>
        </w:drawing>
      </w:r>
    </w:p>
    <w:p w14:paraId="47699114"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37EF8941"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proofErr w:type="spellStart"/>
      <w:r w:rsidRPr="009B033C">
        <w:rPr>
          <w:sz w:val="18"/>
        </w:rPr>
        <w:t>Sumpio</w:t>
      </w:r>
      <w:proofErr w:type="spellEnd"/>
      <w:r w:rsidRPr="009B033C">
        <w:rPr>
          <w:sz w:val="18"/>
        </w:rPr>
        <w:t xml:space="preserve">, Bauer MD, </w:t>
      </w:r>
      <w:r>
        <w:rPr>
          <w:sz w:val="18"/>
        </w:rPr>
        <w:t xml:space="preserve">et al (2019). </w:t>
      </w:r>
      <w:r w:rsidRPr="009B033C">
        <w:rPr>
          <w:sz w:val="18"/>
        </w:rPr>
        <w:t>Overview of visceral art</w:t>
      </w:r>
      <w:r>
        <w:rPr>
          <w:sz w:val="18"/>
        </w:rPr>
        <w:t xml:space="preserve">ery aneurysm and </w:t>
      </w:r>
      <w:proofErr w:type="spellStart"/>
      <w:r>
        <w:rPr>
          <w:sz w:val="18"/>
        </w:rPr>
        <w:t>pseudoaneurys</w:t>
      </w:r>
      <w:proofErr w:type="spellEnd"/>
      <w:r w:rsidRPr="009B033C">
        <w:rPr>
          <w:sz w:val="18"/>
        </w:rPr>
        <w:t xml:space="preserve">. </w:t>
      </w:r>
      <w:hyperlink r:id="rId10" w:history="1">
        <w:r w:rsidRPr="009B033C">
          <w:rPr>
            <w:sz w:val="18"/>
          </w:rPr>
          <w:t>www.uptodate.com</w:t>
        </w:r>
      </w:hyperlink>
      <w:r w:rsidRPr="009B033C">
        <w:rPr>
          <w:sz w:val="18"/>
        </w:rPr>
        <w:t>. Last update March 11, 2019</w:t>
      </w:r>
      <w:r>
        <w:rPr>
          <w:sz w:val="18"/>
        </w:rPr>
        <w:t>.</w:t>
      </w:r>
    </w:p>
    <w:p w14:paraId="7B71460C"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r w:rsidRPr="009B033C">
        <w:rPr>
          <w:sz w:val="18"/>
        </w:rPr>
        <w:t xml:space="preserve">Pedro G. Teixeira, </w:t>
      </w:r>
      <w:r>
        <w:rPr>
          <w:sz w:val="18"/>
        </w:rPr>
        <w:t xml:space="preserve">et al (2014). </w:t>
      </w:r>
      <w:r w:rsidRPr="009B033C">
        <w:rPr>
          <w:sz w:val="18"/>
        </w:rPr>
        <w:t xml:space="preserve">Infective Endocarditis Associated Superior Mesenteric Artery </w:t>
      </w:r>
      <w:proofErr w:type="spellStart"/>
      <w:r w:rsidRPr="009B033C">
        <w:rPr>
          <w:sz w:val="18"/>
        </w:rPr>
        <w:t>Pseudoaneurysm</w:t>
      </w:r>
      <w:proofErr w:type="spellEnd"/>
      <w:r w:rsidRPr="009B033C">
        <w:rPr>
          <w:sz w:val="18"/>
        </w:rPr>
        <w:t>. Los Angeles, Cali</w:t>
      </w:r>
      <w:r>
        <w:rPr>
          <w:sz w:val="18"/>
        </w:rPr>
        <w:t xml:space="preserve">fornia. Ann </w:t>
      </w:r>
      <w:proofErr w:type="spellStart"/>
      <w:r>
        <w:rPr>
          <w:sz w:val="18"/>
        </w:rPr>
        <w:t>Vasc</w:t>
      </w:r>
      <w:proofErr w:type="spellEnd"/>
      <w:r>
        <w:rPr>
          <w:sz w:val="18"/>
        </w:rPr>
        <w:t xml:space="preserve"> </w:t>
      </w:r>
      <w:proofErr w:type="spellStart"/>
      <w:r>
        <w:rPr>
          <w:sz w:val="18"/>
        </w:rPr>
        <w:t>Surg</w:t>
      </w:r>
      <w:proofErr w:type="spellEnd"/>
      <w:r w:rsidRPr="009B033C">
        <w:rPr>
          <w:sz w:val="18"/>
        </w:rPr>
        <w:t>; 28: 1563.e1–1563.e5</w:t>
      </w:r>
      <w:r>
        <w:rPr>
          <w:sz w:val="18"/>
        </w:rPr>
        <w:t>.</w:t>
      </w:r>
    </w:p>
    <w:p w14:paraId="4399267B"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proofErr w:type="spellStart"/>
      <w:r>
        <w:rPr>
          <w:sz w:val="18"/>
        </w:rPr>
        <w:t>Kumble</w:t>
      </w:r>
      <w:proofErr w:type="spellEnd"/>
      <w:r>
        <w:rPr>
          <w:sz w:val="18"/>
        </w:rPr>
        <w:t xml:space="preserve"> </w:t>
      </w:r>
      <w:proofErr w:type="spellStart"/>
      <w:r>
        <w:rPr>
          <w:sz w:val="18"/>
        </w:rPr>
        <w:t>Seetharama</w:t>
      </w:r>
      <w:proofErr w:type="spellEnd"/>
      <w:r>
        <w:rPr>
          <w:sz w:val="18"/>
        </w:rPr>
        <w:t xml:space="preserve">, MD, et al (2016). </w:t>
      </w:r>
      <w:r w:rsidRPr="009B033C">
        <w:rPr>
          <w:sz w:val="18"/>
        </w:rPr>
        <w:t xml:space="preserve">Interventional Radiology in the Management of Visceral Artery </w:t>
      </w:r>
      <w:proofErr w:type="spellStart"/>
      <w:r w:rsidRPr="009B033C">
        <w:rPr>
          <w:sz w:val="18"/>
        </w:rPr>
        <w:t>Pseudoaneurysms</w:t>
      </w:r>
      <w:proofErr w:type="spellEnd"/>
      <w:r w:rsidRPr="009B033C">
        <w:rPr>
          <w:sz w:val="18"/>
        </w:rPr>
        <w:t>: A Review of Techniques and Embolic Materials. Korean J Radiol;17(3):351-363</w:t>
      </w:r>
      <w:r>
        <w:rPr>
          <w:sz w:val="18"/>
        </w:rPr>
        <w:t>.</w:t>
      </w:r>
      <w:r w:rsidRPr="009B033C">
        <w:rPr>
          <w:sz w:val="18"/>
        </w:rPr>
        <w:t> </w:t>
      </w:r>
    </w:p>
    <w:p w14:paraId="65661AB7"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r>
        <w:rPr>
          <w:sz w:val="18"/>
        </w:rPr>
        <w:t xml:space="preserve">R. </w:t>
      </w:r>
      <w:proofErr w:type="spellStart"/>
      <w:r>
        <w:rPr>
          <w:sz w:val="18"/>
        </w:rPr>
        <w:t>Tétreaua</w:t>
      </w:r>
      <w:proofErr w:type="spellEnd"/>
      <w:r>
        <w:rPr>
          <w:sz w:val="18"/>
        </w:rPr>
        <w:t>, et al (2016).</w:t>
      </w:r>
      <w:r w:rsidRPr="009B033C">
        <w:rPr>
          <w:sz w:val="18"/>
        </w:rPr>
        <w:t xml:space="preserve"> Arterial splanchnic aneurysms: Presentation, treatment and outcome in 112 patients. Centre </w:t>
      </w:r>
      <w:proofErr w:type="spellStart"/>
      <w:r w:rsidRPr="009B033C">
        <w:rPr>
          <w:sz w:val="18"/>
        </w:rPr>
        <w:t>d’Imagerie</w:t>
      </w:r>
      <w:proofErr w:type="spellEnd"/>
      <w:r w:rsidRPr="009B033C">
        <w:rPr>
          <w:sz w:val="18"/>
        </w:rPr>
        <w:t xml:space="preserve"> </w:t>
      </w:r>
      <w:proofErr w:type="spellStart"/>
      <w:r w:rsidRPr="009B033C">
        <w:rPr>
          <w:sz w:val="18"/>
        </w:rPr>
        <w:t>Médicale</w:t>
      </w:r>
      <w:proofErr w:type="spellEnd"/>
      <w:r w:rsidRPr="009B033C">
        <w:rPr>
          <w:sz w:val="18"/>
        </w:rPr>
        <w:t xml:space="preserve">, </w:t>
      </w:r>
      <w:proofErr w:type="spellStart"/>
      <w:r w:rsidRPr="009B033C">
        <w:rPr>
          <w:sz w:val="18"/>
        </w:rPr>
        <w:t>Institut</w:t>
      </w:r>
      <w:proofErr w:type="spellEnd"/>
      <w:r w:rsidRPr="009B033C">
        <w:rPr>
          <w:sz w:val="18"/>
        </w:rPr>
        <w:t xml:space="preserve"> du Cancer, 3, rue Croix-</w:t>
      </w:r>
      <w:proofErr w:type="spellStart"/>
      <w:r w:rsidRPr="009B033C">
        <w:rPr>
          <w:sz w:val="18"/>
        </w:rPr>
        <w:t>Verte</w:t>
      </w:r>
      <w:proofErr w:type="spellEnd"/>
      <w:r w:rsidRPr="009B033C">
        <w:rPr>
          <w:sz w:val="18"/>
        </w:rPr>
        <w:t>, 34000 Montpellier, France. Diagnostic and Interventional Imaging 97, 81—90</w:t>
      </w:r>
      <w:r>
        <w:rPr>
          <w:sz w:val="18"/>
        </w:rPr>
        <w:t>.</w:t>
      </w:r>
      <w:r w:rsidRPr="009B033C">
        <w:rPr>
          <w:sz w:val="18"/>
        </w:rPr>
        <w:t> </w:t>
      </w:r>
    </w:p>
    <w:p w14:paraId="191BDD1D"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proofErr w:type="spellStart"/>
      <w:r>
        <w:rPr>
          <w:sz w:val="18"/>
        </w:rPr>
        <w:t>Sasikumar</w:t>
      </w:r>
      <w:proofErr w:type="spellEnd"/>
      <w:r>
        <w:rPr>
          <w:sz w:val="18"/>
        </w:rPr>
        <w:t xml:space="preserve"> </w:t>
      </w:r>
      <w:proofErr w:type="spellStart"/>
      <w:r>
        <w:rPr>
          <w:sz w:val="18"/>
        </w:rPr>
        <w:t>Kuppusamy</w:t>
      </w:r>
      <w:proofErr w:type="spellEnd"/>
      <w:r>
        <w:rPr>
          <w:sz w:val="18"/>
        </w:rPr>
        <w:t>, et al (2015)</w:t>
      </w:r>
      <w:r w:rsidRPr="009B033C">
        <w:rPr>
          <w:sz w:val="18"/>
        </w:rPr>
        <w:t xml:space="preserve">. Visceral artery </w:t>
      </w:r>
      <w:proofErr w:type="spellStart"/>
      <w:r w:rsidRPr="009B033C">
        <w:rPr>
          <w:sz w:val="18"/>
        </w:rPr>
        <w:t>pseudoaneurysm</w:t>
      </w:r>
      <w:proofErr w:type="spellEnd"/>
      <w:r w:rsidRPr="009B033C">
        <w:rPr>
          <w:sz w:val="18"/>
        </w:rPr>
        <w:t xml:space="preserve">: A report of three cases. Departments of Surgery and Cardiology, India. International Journal of </w:t>
      </w:r>
      <w:r>
        <w:rPr>
          <w:sz w:val="18"/>
        </w:rPr>
        <w:t>Advanced Medical and Health.</w:t>
      </w:r>
    </w:p>
    <w:p w14:paraId="5CFE53F6" w14:textId="77777777" w:rsidR="009B033C" w:rsidRPr="009B033C" w:rsidRDefault="009B033C" w:rsidP="009B033C">
      <w:pPr>
        <w:pStyle w:val="ListParagraph"/>
        <w:numPr>
          <w:ilvl w:val="0"/>
          <w:numId w:val="3"/>
        </w:numPr>
        <w:tabs>
          <w:tab w:val="left" w:pos="384"/>
        </w:tabs>
        <w:spacing w:before="103" w:line="216" w:lineRule="exact"/>
        <w:ind w:right="138" w:hanging="283"/>
        <w:rPr>
          <w:sz w:val="18"/>
        </w:rPr>
      </w:pPr>
      <w:r w:rsidRPr="009B033C">
        <w:rPr>
          <w:sz w:val="18"/>
        </w:rPr>
        <w:t xml:space="preserve">Manabu </w:t>
      </w:r>
      <w:proofErr w:type="spellStart"/>
      <w:r w:rsidRPr="009B033C">
        <w:rPr>
          <w:sz w:val="18"/>
        </w:rPr>
        <w:t>Shiraishi</w:t>
      </w:r>
      <w:proofErr w:type="spellEnd"/>
      <w:r>
        <w:rPr>
          <w:sz w:val="18"/>
        </w:rPr>
        <w:t xml:space="preserve">, et al (2011). </w:t>
      </w:r>
      <w:r w:rsidRPr="009B033C">
        <w:rPr>
          <w:sz w:val="18"/>
        </w:rPr>
        <w:t xml:space="preserve">Mycotic superior mesenteric </w:t>
      </w:r>
      <w:proofErr w:type="spellStart"/>
      <w:r w:rsidRPr="009B033C">
        <w:rPr>
          <w:sz w:val="18"/>
        </w:rPr>
        <w:t>pseudoaneurysm</w:t>
      </w:r>
      <w:proofErr w:type="spellEnd"/>
      <w:r w:rsidRPr="009B033C">
        <w:rPr>
          <w:sz w:val="18"/>
        </w:rPr>
        <w:t xml:space="preserve"> draining into a vein. Division of Cardiovascular Surgery, </w:t>
      </w:r>
      <w:proofErr w:type="spellStart"/>
      <w:r w:rsidRPr="009B033C">
        <w:rPr>
          <w:sz w:val="18"/>
        </w:rPr>
        <w:t>Jichi</w:t>
      </w:r>
      <w:proofErr w:type="spellEnd"/>
      <w:r w:rsidRPr="009B033C">
        <w:rPr>
          <w:sz w:val="18"/>
        </w:rPr>
        <w:t xml:space="preserve"> Medical University, Japan. Interactive </w:t>
      </w:r>
      <w:proofErr w:type="spellStart"/>
      <w:r w:rsidRPr="009B033C">
        <w:rPr>
          <w:sz w:val="18"/>
        </w:rPr>
        <w:t>CardioVascular</w:t>
      </w:r>
      <w:proofErr w:type="spellEnd"/>
      <w:r w:rsidRPr="009B033C">
        <w:rPr>
          <w:sz w:val="18"/>
        </w:rPr>
        <w:t xml:space="preserve"> and Thoracic Surgery 12 </w:t>
      </w:r>
      <w:r>
        <w:rPr>
          <w:sz w:val="18"/>
        </w:rPr>
        <w:t xml:space="preserve">91–93. </w:t>
      </w:r>
    </w:p>
    <w:p w14:paraId="23E7E793" w14:textId="77777777" w:rsidR="00AE3E37" w:rsidRPr="009B033C" w:rsidRDefault="009B033C" w:rsidP="009B033C">
      <w:pPr>
        <w:pStyle w:val="ListParagraph"/>
        <w:numPr>
          <w:ilvl w:val="0"/>
          <w:numId w:val="3"/>
        </w:numPr>
        <w:tabs>
          <w:tab w:val="left" w:pos="384"/>
        </w:tabs>
        <w:spacing w:before="103" w:line="216" w:lineRule="exact"/>
        <w:ind w:right="138" w:hanging="283"/>
        <w:rPr>
          <w:sz w:val="18"/>
        </w:rPr>
      </w:pPr>
      <w:r w:rsidRPr="009B033C">
        <w:rPr>
          <w:sz w:val="18"/>
        </w:rPr>
        <w:t xml:space="preserve">Li </w:t>
      </w:r>
      <w:proofErr w:type="spellStart"/>
      <w:r w:rsidRPr="009B033C">
        <w:rPr>
          <w:sz w:val="18"/>
        </w:rPr>
        <w:t>Zilun</w:t>
      </w:r>
      <w:proofErr w:type="spellEnd"/>
      <w:r w:rsidRPr="009B033C">
        <w:rPr>
          <w:sz w:val="18"/>
        </w:rPr>
        <w:t xml:space="preserve">, Yin </w:t>
      </w:r>
      <w:proofErr w:type="spellStart"/>
      <w:r w:rsidRPr="009B033C">
        <w:rPr>
          <w:sz w:val="18"/>
        </w:rPr>
        <w:t>Henghui</w:t>
      </w:r>
      <w:proofErr w:type="spellEnd"/>
      <w:r w:rsidRPr="009B033C">
        <w:rPr>
          <w:sz w:val="18"/>
        </w:rPr>
        <w:t xml:space="preserve">, </w:t>
      </w:r>
      <w:r>
        <w:rPr>
          <w:sz w:val="18"/>
        </w:rPr>
        <w:t>et al (2017).</w:t>
      </w:r>
      <w:r w:rsidRPr="009B033C">
        <w:rPr>
          <w:sz w:val="18"/>
        </w:rPr>
        <w:t xml:space="preserve"> The Management of Superior Mesenteric Artery Aneurysm: Experience with 16 Cases in a Single Cent</w:t>
      </w:r>
      <w:r>
        <w:rPr>
          <w:sz w:val="18"/>
        </w:rPr>
        <w:t xml:space="preserve">. </w:t>
      </w:r>
      <w:r w:rsidRPr="009B033C">
        <w:rPr>
          <w:sz w:val="18"/>
        </w:rPr>
        <w:t>Division of Vascular Surgery, Guangzhou, China. A</w:t>
      </w:r>
      <w:r>
        <w:rPr>
          <w:sz w:val="18"/>
        </w:rPr>
        <w:t xml:space="preserve">nn </w:t>
      </w:r>
      <w:proofErr w:type="spellStart"/>
      <w:r>
        <w:rPr>
          <w:sz w:val="18"/>
        </w:rPr>
        <w:t>Vasc</w:t>
      </w:r>
      <w:proofErr w:type="spellEnd"/>
      <w:r>
        <w:rPr>
          <w:sz w:val="18"/>
        </w:rPr>
        <w:t xml:space="preserve"> </w:t>
      </w:r>
      <w:proofErr w:type="spellStart"/>
      <w:r>
        <w:rPr>
          <w:sz w:val="18"/>
        </w:rPr>
        <w:t>Surg</w:t>
      </w:r>
      <w:proofErr w:type="spellEnd"/>
      <w:r w:rsidRPr="009B033C">
        <w:rPr>
          <w:sz w:val="18"/>
        </w:rPr>
        <w:t>; 42: 120–127</w:t>
      </w:r>
      <w:r>
        <w:rPr>
          <w:sz w:val="18"/>
        </w:rPr>
        <w:t>.</w:t>
      </w:r>
      <w:r w:rsidRPr="009B033C">
        <w:rPr>
          <w:sz w:val="18"/>
        </w:rPr>
        <w:t> </w:t>
      </w:r>
    </w:p>
    <w:p w14:paraId="12ABB8C3" w14:textId="77777777" w:rsidR="00AE3E37" w:rsidRPr="009B033C" w:rsidRDefault="00AE3E37" w:rsidP="009B033C">
      <w:pPr>
        <w:tabs>
          <w:tab w:val="left" w:pos="384"/>
        </w:tabs>
        <w:spacing w:before="103" w:line="216" w:lineRule="exact"/>
        <w:ind w:right="138"/>
        <w:rPr>
          <w:sz w:val="18"/>
        </w:rPr>
        <w:sectPr w:rsidR="00AE3E37" w:rsidRPr="009B033C">
          <w:type w:val="continuous"/>
          <w:pgSz w:w="11910" w:h="16840"/>
          <w:pgMar w:top="1740" w:right="600" w:bottom="840" w:left="620" w:header="720" w:footer="720" w:gutter="0"/>
          <w:cols w:num="2" w:space="720" w:equalWidth="0">
            <w:col w:w="5214" w:space="138"/>
            <w:col w:w="5338"/>
          </w:cols>
        </w:sectPr>
      </w:pPr>
    </w:p>
    <w:p w14:paraId="60DBD9D1" w14:textId="77777777" w:rsidR="00AE3E37" w:rsidRDefault="00AE3E37">
      <w:pPr>
        <w:pStyle w:val="BodyText"/>
        <w:rPr>
          <w:rFonts w:ascii="Calibri"/>
          <w:sz w:val="20"/>
        </w:rPr>
      </w:pPr>
    </w:p>
    <w:p w14:paraId="6D4023F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35718B" wp14:editId="285197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0B13417" w14:textId="77777777" w:rsidR="00AE3E37" w:rsidRDefault="008756E6" w:rsidP="00404E5B">
      <w:pPr>
        <w:spacing w:before="92"/>
        <w:ind w:right="4234"/>
        <w:rPr>
          <w:rFonts w:ascii="Arial"/>
        </w:rPr>
      </w:pPr>
      <w:r>
        <w:rPr>
          <w:noProof/>
        </w:rPr>
        <w:t xml:space="preserve">      </w:t>
      </w:r>
      <w:r w:rsidR="009943F6">
        <w:rPr>
          <w:noProof/>
        </w:rPr>
        <w:drawing>
          <wp:inline distT="0" distB="0" distL="0" distR="0" wp14:anchorId="5D23393E" wp14:editId="2B57DE6C">
            <wp:extent cx="505946" cy="505946"/>
            <wp:effectExtent l="0" t="0" r="2540" b="2540"/>
            <wp:docPr id="3" name="Picture 3" descr="../Desktop/TUPLANO%202x2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TUPLANO%202x2pic.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946" cy="505946"/>
                    </a:xfrm>
                    <a:prstGeom prst="rect">
                      <a:avLst/>
                    </a:prstGeom>
                    <a:noFill/>
                    <a:ln>
                      <a:noFill/>
                    </a:ln>
                  </pic:spPr>
                </pic:pic>
              </a:graphicData>
            </a:graphic>
          </wp:inline>
        </w:drawing>
      </w:r>
      <w:r w:rsidR="009943F6">
        <w:rPr>
          <w:noProof/>
        </w:rPr>
        <w:t xml:space="preserve">   </w:t>
      </w:r>
      <w:r w:rsidR="00A9710C">
        <w:rPr>
          <w:rFonts w:ascii="Arial"/>
          <w:color w:val="BF5A14"/>
        </w:rPr>
        <w:t>Biography</w:t>
      </w:r>
      <w:r w:rsidR="00404E5B">
        <w:rPr>
          <w:rFonts w:ascii="Arial"/>
          <w:color w:val="BF5A14"/>
        </w:rPr>
        <w:t xml:space="preserve"> </w:t>
      </w:r>
    </w:p>
    <w:p w14:paraId="39284360" w14:textId="77777777" w:rsidR="00AE3E37" w:rsidRDefault="009B033C" w:rsidP="009943F6">
      <w:pPr>
        <w:spacing w:before="41" w:line="154" w:lineRule="exact"/>
        <w:ind w:right="231"/>
        <w:jc w:val="both"/>
        <w:rPr>
          <w:rFonts w:ascii="Arial"/>
          <w:sz w:val="14"/>
        </w:rPr>
      </w:pPr>
      <w:r>
        <w:rPr>
          <w:rFonts w:ascii="Arial"/>
          <w:sz w:val="14"/>
        </w:rPr>
        <w:t xml:space="preserve">Dr. Romelie Tuplano is currently having her fellowship training in Cardiology at Philippine Heart Center. Together with her colleagues, </w:t>
      </w:r>
      <w:proofErr w:type="spellStart"/>
      <w:r>
        <w:rPr>
          <w:rFonts w:ascii="Arial"/>
          <w:sz w:val="14"/>
        </w:rPr>
        <w:t>Dr</w:t>
      </w:r>
      <w:proofErr w:type="spellEnd"/>
      <w:r>
        <w:rPr>
          <w:rFonts w:ascii="Arial"/>
          <w:sz w:val="14"/>
        </w:rPr>
        <w:t xml:space="preserve"> Muriel </w:t>
      </w:r>
      <w:proofErr w:type="spellStart"/>
      <w:r>
        <w:rPr>
          <w:rFonts w:ascii="Arial"/>
          <w:sz w:val="14"/>
        </w:rPr>
        <w:t>Morilla-Buco</w:t>
      </w:r>
      <w:proofErr w:type="spellEnd"/>
      <w:r>
        <w:rPr>
          <w:rFonts w:ascii="Arial"/>
          <w:sz w:val="14"/>
        </w:rPr>
        <w:t xml:space="preserve">, a research fellow in Vascular Medicine and Dr. Maribel </w:t>
      </w:r>
      <w:proofErr w:type="spellStart"/>
      <w:r>
        <w:rPr>
          <w:rFonts w:ascii="Arial"/>
          <w:sz w:val="14"/>
        </w:rPr>
        <w:t>Tanque</w:t>
      </w:r>
      <w:proofErr w:type="spellEnd"/>
      <w:r>
        <w:rPr>
          <w:rFonts w:ascii="Arial"/>
          <w:sz w:val="14"/>
        </w:rPr>
        <w:t xml:space="preserve">, a consultant in Vascular Medicine at same institution, </w:t>
      </w:r>
      <w:r w:rsidR="00094B8B">
        <w:rPr>
          <w:rFonts w:ascii="Arial"/>
          <w:sz w:val="14"/>
        </w:rPr>
        <w:t xml:space="preserve">they want to share their medical knowledge from their own experience from their own patient to optimize management especially of rare cases. </w:t>
      </w:r>
    </w:p>
    <w:p w14:paraId="58AD9EBA"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094B8B">
          <w:rPr>
            <w:rStyle w:val="Hyperlink"/>
            <w:rFonts w:ascii="Arial"/>
            <w:sz w:val="14"/>
          </w:rPr>
          <w:t>romelietuplano@gmail.com</w:t>
        </w:r>
      </w:hyperlink>
    </w:p>
    <w:p w14:paraId="17AF3225"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4FC9DC3" wp14:editId="4A3D3B7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723707C" w14:textId="77777777" w:rsidR="00AE3E37" w:rsidRDefault="00AE3E37">
      <w:pPr>
        <w:pStyle w:val="BodyText"/>
        <w:rPr>
          <w:rFonts w:ascii="Arial"/>
          <w:sz w:val="20"/>
        </w:rPr>
      </w:pPr>
    </w:p>
    <w:p w14:paraId="659F23FB" w14:textId="77777777" w:rsidR="00AE3E37" w:rsidRDefault="00AE3E37">
      <w:pPr>
        <w:pStyle w:val="BodyText"/>
        <w:rPr>
          <w:rFonts w:ascii="Arial"/>
          <w:sz w:val="20"/>
        </w:rPr>
      </w:pPr>
    </w:p>
    <w:p w14:paraId="25343358" w14:textId="77777777" w:rsidR="00AE3E37" w:rsidRDefault="00AE3E37">
      <w:pPr>
        <w:pStyle w:val="BodyText"/>
        <w:spacing w:before="7"/>
        <w:rPr>
          <w:rFonts w:ascii="Arial"/>
          <w:sz w:val="29"/>
        </w:rPr>
      </w:pPr>
    </w:p>
    <w:p w14:paraId="5EA284AB" w14:textId="77777777" w:rsidR="00AE3E37" w:rsidRPr="00B21A57" w:rsidRDefault="00A9710C">
      <w:pPr>
        <w:spacing w:before="39"/>
        <w:ind w:left="100"/>
        <w:rPr>
          <w:rFonts w:ascii="Minion Pro"/>
          <w:b/>
          <w:sz w:val="20"/>
        </w:rPr>
      </w:pPr>
      <w:r w:rsidRPr="00B21A57">
        <w:rPr>
          <w:rFonts w:ascii="Minion Pro"/>
          <w:b/>
          <w:sz w:val="20"/>
        </w:rPr>
        <w:t>Notes/Comments:</w:t>
      </w:r>
    </w:p>
    <w:p w14:paraId="1BC87BD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43101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568DC" w14:textId="77777777" w:rsidR="008C7BEF" w:rsidRDefault="008C7BEF">
      <w:r>
        <w:separator/>
      </w:r>
    </w:p>
  </w:endnote>
  <w:endnote w:type="continuationSeparator" w:id="0">
    <w:p w14:paraId="479F7210" w14:textId="77777777" w:rsidR="008C7BEF" w:rsidRDefault="008C7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D068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0C8F045" wp14:editId="77B6581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FD5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C47C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8F045"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149FD53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C47C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87F580" w14:textId="77777777" w:rsidR="008C7BEF" w:rsidRDefault="008C7BEF">
      <w:r>
        <w:separator/>
      </w:r>
    </w:p>
  </w:footnote>
  <w:footnote w:type="continuationSeparator" w:id="0">
    <w:p w14:paraId="0D757346" w14:textId="77777777" w:rsidR="008C7BEF" w:rsidRDefault="008C7BE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6DF5" w14:textId="77777777" w:rsidR="00AE3E37" w:rsidRDefault="00AE3E37" w:rsidP="00094B8B">
    <w:pPr>
      <w:pStyle w:val="BodyText"/>
      <w:tabs>
        <w:tab w:val="left" w:pos="10490"/>
      </w:tabs>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4B8B"/>
    <w:rsid w:val="000E2911"/>
    <w:rsid w:val="001263DF"/>
    <w:rsid w:val="00224EAE"/>
    <w:rsid w:val="00241152"/>
    <w:rsid w:val="00272860"/>
    <w:rsid w:val="00292ED9"/>
    <w:rsid w:val="00307D99"/>
    <w:rsid w:val="00404E5B"/>
    <w:rsid w:val="00414F7B"/>
    <w:rsid w:val="00431D74"/>
    <w:rsid w:val="004355DC"/>
    <w:rsid w:val="004749B4"/>
    <w:rsid w:val="00494130"/>
    <w:rsid w:val="004F3523"/>
    <w:rsid w:val="005973B9"/>
    <w:rsid w:val="005B3A56"/>
    <w:rsid w:val="006060CE"/>
    <w:rsid w:val="0063497F"/>
    <w:rsid w:val="00843EA6"/>
    <w:rsid w:val="00873DF0"/>
    <w:rsid w:val="008756E6"/>
    <w:rsid w:val="00891ED2"/>
    <w:rsid w:val="008C7BEF"/>
    <w:rsid w:val="009169C6"/>
    <w:rsid w:val="009943F6"/>
    <w:rsid w:val="009B033C"/>
    <w:rsid w:val="009B2D44"/>
    <w:rsid w:val="00A07E82"/>
    <w:rsid w:val="00A9710C"/>
    <w:rsid w:val="00AE3E37"/>
    <w:rsid w:val="00B21A57"/>
    <w:rsid w:val="00B2258B"/>
    <w:rsid w:val="00BC6377"/>
    <w:rsid w:val="00C33602"/>
    <w:rsid w:val="00CD6F55"/>
    <w:rsid w:val="00DE3104"/>
    <w:rsid w:val="00E03542"/>
    <w:rsid w:val="00E04170"/>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260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www.uptoda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3559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Romelie Tuplano</cp:lastModifiedBy>
  <cp:revision>2</cp:revision>
  <dcterms:created xsi:type="dcterms:W3CDTF">2019-10-20T06:44:00Z</dcterms:created>
  <dcterms:modified xsi:type="dcterms:W3CDTF">2019-10-20T06:44:00Z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