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97571" w14:textId="77777777" w:rsidR="00B32355" w:rsidRPr="00111874" w:rsidRDefault="00B32355" w:rsidP="00B32355">
      <w:pPr>
        <w:autoSpaceDE w:val="0"/>
        <w:autoSpaceDN w:val="0"/>
        <w:bidi w:val="0"/>
        <w:adjustRightInd w:val="0"/>
        <w:spacing w:after="0" w:line="240" w:lineRule="auto"/>
        <w:rPr>
          <w:rFonts w:cstheme="minorHAnsi"/>
          <w:b/>
          <w:bCs/>
          <w:sz w:val="24"/>
          <w:szCs w:val="24"/>
        </w:rPr>
      </w:pPr>
      <w:r w:rsidRPr="00111874">
        <w:rPr>
          <w:rFonts w:cstheme="minorHAnsi"/>
          <w:b/>
          <w:bCs/>
          <w:sz w:val="24"/>
          <w:szCs w:val="24"/>
        </w:rPr>
        <w:t>Lymphedema: Update on diagnosis and management</w:t>
      </w:r>
    </w:p>
    <w:p w14:paraId="769B4EE8" w14:textId="77777777" w:rsidR="00B32355" w:rsidRPr="00111874" w:rsidRDefault="00B32355" w:rsidP="00B32355">
      <w:pPr>
        <w:jc w:val="right"/>
        <w:rPr>
          <w:rFonts w:cstheme="minorHAnsi"/>
          <w:sz w:val="24"/>
          <w:szCs w:val="24"/>
          <w:lang w:bidi="ar-SY"/>
        </w:rPr>
      </w:pPr>
    </w:p>
    <w:p w14:paraId="3F2F18D6" w14:textId="77777777" w:rsidR="006B07C4" w:rsidRPr="00111874" w:rsidRDefault="00B32355" w:rsidP="00B32355">
      <w:pPr>
        <w:jc w:val="right"/>
        <w:rPr>
          <w:rFonts w:cstheme="minorHAnsi"/>
          <w:sz w:val="24"/>
          <w:szCs w:val="24"/>
          <w:lang w:bidi="ar-SY"/>
        </w:rPr>
      </w:pPr>
      <w:r w:rsidRPr="00111874">
        <w:rPr>
          <w:rFonts w:cstheme="minorHAnsi"/>
          <w:sz w:val="24"/>
          <w:szCs w:val="24"/>
          <w:lang w:bidi="ar-SY"/>
        </w:rPr>
        <w:t>Samer Ellahham, MD, Nour Ellahham</w:t>
      </w:r>
    </w:p>
    <w:p w14:paraId="0CD89BA4" w14:textId="77777777" w:rsidR="00B32355" w:rsidRPr="00111874" w:rsidRDefault="00B32355" w:rsidP="00B32355">
      <w:pPr>
        <w:jc w:val="right"/>
        <w:rPr>
          <w:rFonts w:cstheme="minorHAnsi"/>
          <w:sz w:val="24"/>
          <w:szCs w:val="24"/>
          <w:lang w:bidi="ar-SY"/>
        </w:rPr>
      </w:pPr>
      <w:r w:rsidRPr="00111874">
        <w:rPr>
          <w:rFonts w:cstheme="minorHAnsi"/>
          <w:sz w:val="24"/>
          <w:szCs w:val="24"/>
          <w:lang w:bidi="ar-SY"/>
        </w:rPr>
        <w:t>Cleveland Clinic and Cleveland Clinic Abu Dhabi</w:t>
      </w:r>
    </w:p>
    <w:p w14:paraId="6CD7AA82" w14:textId="77777777" w:rsidR="00B32355" w:rsidRPr="00111874" w:rsidRDefault="00B32355" w:rsidP="00B32355">
      <w:pPr>
        <w:autoSpaceDE w:val="0"/>
        <w:autoSpaceDN w:val="0"/>
        <w:bidi w:val="0"/>
        <w:adjustRightInd w:val="0"/>
        <w:spacing w:after="0" w:line="240" w:lineRule="auto"/>
        <w:rPr>
          <w:rFonts w:cstheme="minorHAnsi"/>
          <w:sz w:val="24"/>
          <w:szCs w:val="24"/>
        </w:rPr>
      </w:pPr>
    </w:p>
    <w:p w14:paraId="28B52574" w14:textId="77777777" w:rsidR="00A84C81" w:rsidRPr="00111874" w:rsidRDefault="00B32355" w:rsidP="00B32355">
      <w:pPr>
        <w:autoSpaceDE w:val="0"/>
        <w:autoSpaceDN w:val="0"/>
        <w:bidi w:val="0"/>
        <w:adjustRightInd w:val="0"/>
        <w:spacing w:after="0" w:line="240" w:lineRule="auto"/>
        <w:rPr>
          <w:rFonts w:cstheme="minorHAnsi"/>
          <w:sz w:val="24"/>
          <w:szCs w:val="24"/>
        </w:rPr>
      </w:pPr>
      <w:r w:rsidRPr="00111874">
        <w:rPr>
          <w:rFonts w:cstheme="minorHAnsi"/>
          <w:sz w:val="24"/>
          <w:szCs w:val="24"/>
        </w:rPr>
        <w:t xml:space="preserve">Lymphedema is a complex chronic debilitating condition resulting from inadequate lymph flow leading to significant physical and psychological morbidity. </w:t>
      </w:r>
      <w:r w:rsidR="00A84C81" w:rsidRPr="00111874">
        <w:rPr>
          <w:rFonts w:cstheme="minorHAnsi"/>
          <w:sz w:val="24"/>
          <w:szCs w:val="24"/>
        </w:rPr>
        <w:t xml:space="preserve">It is a chronic condition that occurs due to insufficient lymph flow leading to limbs or genitals swelling. Noninvasive diagnostic tools are helpful in confirming the diagnosis. Treatment with decongestive lymphatic therapy provides improvement in patient symptoms and volume reduction. Lymphedema is a chronic condition that occurs due to insufficient lymph flow leading to limbs or genitals swelling. </w:t>
      </w:r>
      <w:r w:rsidRPr="00111874">
        <w:rPr>
          <w:rFonts w:cstheme="minorHAnsi"/>
          <w:sz w:val="24"/>
          <w:szCs w:val="24"/>
        </w:rPr>
        <w:t xml:space="preserve">The bedside diagnosis of lymphedema requires high level of suspicion and identification of specific findings on physical examination. </w:t>
      </w:r>
    </w:p>
    <w:p w14:paraId="486AA017" w14:textId="680B7977" w:rsidR="00B32355" w:rsidRPr="00111874" w:rsidRDefault="00B32355" w:rsidP="00A84C81">
      <w:pPr>
        <w:autoSpaceDE w:val="0"/>
        <w:autoSpaceDN w:val="0"/>
        <w:bidi w:val="0"/>
        <w:adjustRightInd w:val="0"/>
        <w:spacing w:after="0" w:line="240" w:lineRule="auto"/>
        <w:rPr>
          <w:rFonts w:cstheme="minorHAnsi"/>
          <w:sz w:val="24"/>
          <w:szCs w:val="24"/>
          <w:lang w:bidi="ar-SY"/>
        </w:rPr>
      </w:pPr>
      <w:r w:rsidRPr="00111874">
        <w:rPr>
          <w:rFonts w:cstheme="minorHAnsi"/>
          <w:sz w:val="24"/>
          <w:szCs w:val="24"/>
        </w:rPr>
        <w:t>It is important to</w:t>
      </w:r>
      <w:r w:rsidR="00A84C81" w:rsidRPr="00111874">
        <w:rPr>
          <w:rFonts w:cstheme="minorHAnsi"/>
          <w:sz w:val="24"/>
          <w:szCs w:val="24"/>
        </w:rPr>
        <w:t xml:space="preserve"> </w:t>
      </w:r>
      <w:r w:rsidRPr="00111874">
        <w:rPr>
          <w:rFonts w:cstheme="minorHAnsi"/>
          <w:sz w:val="24"/>
          <w:szCs w:val="24"/>
        </w:rPr>
        <w:t xml:space="preserve">properly diagnose LE to understand the extent and severity of </w:t>
      </w:r>
      <w:r w:rsidR="00A84C81" w:rsidRPr="00111874">
        <w:rPr>
          <w:rFonts w:cstheme="minorHAnsi"/>
          <w:sz w:val="24"/>
          <w:szCs w:val="24"/>
        </w:rPr>
        <w:t>extra fluid</w:t>
      </w:r>
      <w:r w:rsidRPr="00111874">
        <w:rPr>
          <w:rFonts w:cstheme="minorHAnsi"/>
          <w:sz w:val="24"/>
          <w:szCs w:val="24"/>
        </w:rPr>
        <w:t xml:space="preserve"> to tailor treatment accordingly. There are several diagnostic tools available and each has a specific method of implementation.</w:t>
      </w:r>
      <w:r w:rsidR="00A84C81" w:rsidRPr="00111874">
        <w:rPr>
          <w:rFonts w:cstheme="minorHAnsi"/>
          <w:sz w:val="24"/>
          <w:szCs w:val="24"/>
        </w:rPr>
        <w:t xml:space="preserve"> </w:t>
      </w:r>
      <w:r w:rsidRPr="00111874">
        <w:rPr>
          <w:rFonts w:cstheme="minorHAnsi"/>
          <w:sz w:val="24"/>
          <w:szCs w:val="24"/>
        </w:rPr>
        <w:t>LE is classified in general into primary or secondary. The treatment</w:t>
      </w:r>
      <w:r w:rsidR="00A84C81" w:rsidRPr="00111874">
        <w:rPr>
          <w:rFonts w:cstheme="minorHAnsi"/>
          <w:sz w:val="24"/>
          <w:szCs w:val="24"/>
        </w:rPr>
        <w:t xml:space="preserve"> </w:t>
      </w:r>
      <w:r w:rsidRPr="00111874">
        <w:rPr>
          <w:rFonts w:cstheme="minorHAnsi"/>
          <w:sz w:val="24"/>
          <w:szCs w:val="24"/>
        </w:rPr>
        <w:t>of lymphedema varies from complete decongestive therapy, surgery</w:t>
      </w:r>
      <w:r w:rsidR="00A84C81" w:rsidRPr="00111874">
        <w:rPr>
          <w:rFonts w:cstheme="minorHAnsi"/>
          <w:sz w:val="24"/>
          <w:szCs w:val="24"/>
        </w:rPr>
        <w:t xml:space="preserve"> pneumatic compression to complementary and alternative medicine. Recent studies of lymphedema diagnosis and therapy are promising.</w:t>
      </w:r>
    </w:p>
    <w:p w14:paraId="1B3FC231" w14:textId="7809A438" w:rsidR="00111874" w:rsidRPr="00111874" w:rsidRDefault="00111874" w:rsidP="00111874">
      <w:pPr>
        <w:autoSpaceDE w:val="0"/>
        <w:autoSpaceDN w:val="0"/>
        <w:bidi w:val="0"/>
        <w:adjustRightInd w:val="0"/>
        <w:spacing w:after="0" w:line="240" w:lineRule="auto"/>
        <w:rPr>
          <w:rFonts w:cstheme="minorHAnsi"/>
          <w:sz w:val="24"/>
          <w:szCs w:val="24"/>
          <w:lang w:bidi="ar-SY"/>
        </w:rPr>
      </w:pPr>
    </w:p>
    <w:p w14:paraId="24EDF10E" w14:textId="27A31AB1" w:rsidR="00111874" w:rsidRPr="00111874" w:rsidRDefault="00111874" w:rsidP="00111874">
      <w:pPr>
        <w:autoSpaceDE w:val="0"/>
        <w:autoSpaceDN w:val="0"/>
        <w:bidi w:val="0"/>
        <w:adjustRightInd w:val="0"/>
        <w:spacing w:after="0" w:line="240" w:lineRule="auto"/>
        <w:rPr>
          <w:rFonts w:cstheme="minorHAnsi"/>
          <w:sz w:val="24"/>
          <w:szCs w:val="24"/>
          <w:lang w:bidi="ar-SY"/>
        </w:rPr>
      </w:pPr>
      <w:r w:rsidRPr="00111874">
        <w:rPr>
          <w:rFonts w:cstheme="minorHAnsi"/>
          <w:sz w:val="24"/>
          <w:szCs w:val="24"/>
          <w:lang w:bidi="ar-SY"/>
        </w:rPr>
        <w:t>References:</w:t>
      </w:r>
    </w:p>
    <w:p w14:paraId="3743BB10" w14:textId="3C6C2895" w:rsidR="00111874" w:rsidRPr="00111874" w:rsidRDefault="00111874" w:rsidP="00111874">
      <w:pPr>
        <w:autoSpaceDE w:val="0"/>
        <w:autoSpaceDN w:val="0"/>
        <w:bidi w:val="0"/>
        <w:adjustRightInd w:val="0"/>
        <w:spacing w:after="0" w:line="240" w:lineRule="auto"/>
        <w:rPr>
          <w:rFonts w:cstheme="minorHAnsi"/>
          <w:sz w:val="24"/>
          <w:szCs w:val="24"/>
          <w:lang w:bidi="ar-SY"/>
        </w:rPr>
      </w:pPr>
    </w:p>
    <w:p w14:paraId="44E069C8" w14:textId="77777777" w:rsidR="00111874" w:rsidRPr="00111874" w:rsidRDefault="00111874" w:rsidP="00111874">
      <w:pPr>
        <w:autoSpaceDE w:val="0"/>
        <w:autoSpaceDN w:val="0"/>
        <w:bidi w:val="0"/>
        <w:adjustRightInd w:val="0"/>
        <w:spacing w:after="0" w:line="240" w:lineRule="auto"/>
        <w:rPr>
          <w:rFonts w:cstheme="minorHAnsi"/>
          <w:i/>
          <w:iCs/>
          <w:color w:val="000000"/>
          <w:sz w:val="24"/>
          <w:szCs w:val="24"/>
        </w:rPr>
      </w:pPr>
      <w:r w:rsidRPr="00111874">
        <w:rPr>
          <w:rFonts w:cstheme="minorHAnsi"/>
          <w:color w:val="000000"/>
          <w:sz w:val="24"/>
          <w:szCs w:val="24"/>
        </w:rPr>
        <w:t xml:space="preserve">1. </w:t>
      </w:r>
      <w:proofErr w:type="spellStart"/>
      <w:r w:rsidRPr="00111874">
        <w:rPr>
          <w:rFonts w:cstheme="minorHAnsi"/>
          <w:color w:val="000000"/>
          <w:sz w:val="24"/>
          <w:szCs w:val="24"/>
        </w:rPr>
        <w:t>Rockson</w:t>
      </w:r>
      <w:proofErr w:type="spellEnd"/>
      <w:r w:rsidRPr="00111874">
        <w:rPr>
          <w:rFonts w:cstheme="minorHAnsi"/>
          <w:color w:val="000000"/>
          <w:sz w:val="24"/>
          <w:szCs w:val="24"/>
        </w:rPr>
        <w:t xml:space="preserve"> SG, Rivera KK (2008) Estimating the population burden of lymphedema. </w:t>
      </w:r>
      <w:r w:rsidRPr="00111874">
        <w:rPr>
          <w:rFonts w:cstheme="minorHAnsi"/>
          <w:i/>
          <w:iCs/>
          <w:color w:val="000000"/>
          <w:sz w:val="24"/>
          <w:szCs w:val="24"/>
        </w:rPr>
        <w:t>Ann</w:t>
      </w:r>
    </w:p>
    <w:p w14:paraId="7046FA57" w14:textId="12013F74"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i/>
          <w:iCs/>
          <w:color w:val="000000"/>
          <w:sz w:val="24"/>
          <w:szCs w:val="24"/>
        </w:rPr>
        <w:t xml:space="preserve">N Y </w:t>
      </w:r>
      <w:proofErr w:type="spellStart"/>
      <w:r w:rsidRPr="00111874">
        <w:rPr>
          <w:rFonts w:cstheme="minorHAnsi"/>
          <w:i/>
          <w:iCs/>
          <w:color w:val="000000"/>
          <w:sz w:val="24"/>
          <w:szCs w:val="24"/>
        </w:rPr>
        <w:t>Acad</w:t>
      </w:r>
      <w:proofErr w:type="spellEnd"/>
      <w:r w:rsidRPr="00111874">
        <w:rPr>
          <w:rFonts w:cstheme="minorHAnsi"/>
          <w:i/>
          <w:iCs/>
          <w:color w:val="000000"/>
          <w:sz w:val="24"/>
          <w:szCs w:val="24"/>
        </w:rPr>
        <w:t xml:space="preserve"> Sci </w:t>
      </w:r>
      <w:r w:rsidRPr="00111874">
        <w:rPr>
          <w:rFonts w:cstheme="minorHAnsi"/>
          <w:color w:val="000000"/>
          <w:sz w:val="24"/>
          <w:szCs w:val="24"/>
        </w:rPr>
        <w:t xml:space="preserve">1131: 147-154. </w:t>
      </w:r>
    </w:p>
    <w:p w14:paraId="6DFEDB5B" w14:textId="33F85C75"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2. </w:t>
      </w:r>
      <w:proofErr w:type="spellStart"/>
      <w:r w:rsidRPr="00111874">
        <w:rPr>
          <w:rFonts w:cstheme="minorHAnsi"/>
          <w:color w:val="000000"/>
          <w:sz w:val="24"/>
          <w:szCs w:val="24"/>
        </w:rPr>
        <w:t>Rockson</w:t>
      </w:r>
      <w:proofErr w:type="spellEnd"/>
      <w:r w:rsidRPr="00111874">
        <w:rPr>
          <w:rFonts w:cstheme="minorHAnsi"/>
          <w:color w:val="000000"/>
          <w:sz w:val="24"/>
          <w:szCs w:val="24"/>
        </w:rPr>
        <w:t xml:space="preserve"> SG (2001) Lymphedema. </w:t>
      </w:r>
      <w:r w:rsidRPr="00111874">
        <w:rPr>
          <w:rFonts w:cstheme="minorHAnsi"/>
          <w:i/>
          <w:iCs/>
          <w:color w:val="000000"/>
          <w:sz w:val="24"/>
          <w:szCs w:val="24"/>
        </w:rPr>
        <w:t xml:space="preserve">Am J Med </w:t>
      </w:r>
      <w:r w:rsidRPr="00111874">
        <w:rPr>
          <w:rFonts w:cstheme="minorHAnsi"/>
          <w:color w:val="000000"/>
          <w:sz w:val="24"/>
          <w:szCs w:val="24"/>
        </w:rPr>
        <w:t xml:space="preserve">110: 288-295. </w:t>
      </w:r>
    </w:p>
    <w:p w14:paraId="653226B8"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3. </w:t>
      </w:r>
      <w:proofErr w:type="spellStart"/>
      <w:r w:rsidRPr="00111874">
        <w:rPr>
          <w:rFonts w:cstheme="minorHAnsi"/>
          <w:color w:val="000000"/>
          <w:sz w:val="24"/>
          <w:szCs w:val="24"/>
        </w:rPr>
        <w:t>Szuba</w:t>
      </w:r>
      <w:proofErr w:type="spellEnd"/>
      <w:r w:rsidRPr="00111874">
        <w:rPr>
          <w:rFonts w:cstheme="minorHAnsi"/>
          <w:color w:val="000000"/>
          <w:sz w:val="24"/>
          <w:szCs w:val="24"/>
        </w:rPr>
        <w:t xml:space="preserve"> A, </w:t>
      </w:r>
      <w:proofErr w:type="spellStart"/>
      <w:r w:rsidRPr="00111874">
        <w:rPr>
          <w:rFonts w:cstheme="minorHAnsi"/>
          <w:color w:val="000000"/>
          <w:sz w:val="24"/>
          <w:szCs w:val="24"/>
        </w:rPr>
        <w:t>Rockson</w:t>
      </w:r>
      <w:proofErr w:type="spellEnd"/>
      <w:r w:rsidRPr="00111874">
        <w:rPr>
          <w:rFonts w:cstheme="minorHAnsi"/>
          <w:color w:val="000000"/>
          <w:sz w:val="24"/>
          <w:szCs w:val="24"/>
        </w:rPr>
        <w:t xml:space="preserve"> SG (1997) Lymphedema: anatomy, physiology and pathogenesis.</w:t>
      </w:r>
    </w:p>
    <w:p w14:paraId="50045A01" w14:textId="6D80F5D3" w:rsidR="00111874" w:rsidRPr="00111874" w:rsidRDefault="00111874" w:rsidP="00111874">
      <w:pPr>
        <w:autoSpaceDE w:val="0"/>
        <w:autoSpaceDN w:val="0"/>
        <w:bidi w:val="0"/>
        <w:adjustRightInd w:val="0"/>
        <w:spacing w:after="0" w:line="240" w:lineRule="auto"/>
        <w:rPr>
          <w:rFonts w:cstheme="minorHAnsi"/>
          <w:color w:val="000000"/>
          <w:sz w:val="24"/>
          <w:szCs w:val="24"/>
        </w:rPr>
      </w:pPr>
      <w:proofErr w:type="spellStart"/>
      <w:r w:rsidRPr="00111874">
        <w:rPr>
          <w:rFonts w:cstheme="minorHAnsi"/>
          <w:i/>
          <w:iCs/>
          <w:color w:val="000000"/>
          <w:sz w:val="24"/>
          <w:szCs w:val="24"/>
        </w:rPr>
        <w:t>Vasc</w:t>
      </w:r>
      <w:proofErr w:type="spellEnd"/>
      <w:r w:rsidRPr="00111874">
        <w:rPr>
          <w:rFonts w:cstheme="minorHAnsi"/>
          <w:i/>
          <w:iCs/>
          <w:color w:val="000000"/>
          <w:sz w:val="24"/>
          <w:szCs w:val="24"/>
        </w:rPr>
        <w:t xml:space="preserve"> Med </w:t>
      </w:r>
      <w:r w:rsidRPr="00111874">
        <w:rPr>
          <w:rFonts w:cstheme="minorHAnsi"/>
          <w:color w:val="000000"/>
          <w:sz w:val="24"/>
          <w:szCs w:val="24"/>
        </w:rPr>
        <w:t xml:space="preserve">2: 321-326. </w:t>
      </w:r>
    </w:p>
    <w:p w14:paraId="51FDA730"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4. </w:t>
      </w:r>
      <w:proofErr w:type="spellStart"/>
      <w:r w:rsidRPr="00111874">
        <w:rPr>
          <w:rFonts w:cstheme="minorHAnsi"/>
          <w:color w:val="000000"/>
          <w:sz w:val="24"/>
          <w:szCs w:val="24"/>
        </w:rPr>
        <w:t>Wiederhielm</w:t>
      </w:r>
      <w:proofErr w:type="spellEnd"/>
      <w:r w:rsidRPr="00111874">
        <w:rPr>
          <w:rFonts w:cstheme="minorHAnsi"/>
          <w:color w:val="000000"/>
          <w:sz w:val="24"/>
          <w:szCs w:val="24"/>
        </w:rPr>
        <w:t xml:space="preserve"> C, Weston B (1973) Microvascular, lymphatic, and tissue pressures in the</w:t>
      </w:r>
    </w:p>
    <w:p w14:paraId="0B03B994" w14:textId="24659493"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unanesthetized mammal. </w:t>
      </w:r>
      <w:r w:rsidRPr="00111874">
        <w:rPr>
          <w:rFonts w:cstheme="minorHAnsi"/>
          <w:i/>
          <w:iCs/>
          <w:color w:val="000000"/>
          <w:sz w:val="24"/>
          <w:szCs w:val="24"/>
        </w:rPr>
        <w:t xml:space="preserve">Am J </w:t>
      </w:r>
      <w:proofErr w:type="spellStart"/>
      <w:r w:rsidRPr="00111874">
        <w:rPr>
          <w:rFonts w:cstheme="minorHAnsi"/>
          <w:i/>
          <w:iCs/>
          <w:color w:val="000000"/>
          <w:sz w:val="24"/>
          <w:szCs w:val="24"/>
        </w:rPr>
        <w:t>Physiol</w:t>
      </w:r>
      <w:proofErr w:type="spellEnd"/>
      <w:r w:rsidRPr="00111874">
        <w:rPr>
          <w:rFonts w:cstheme="minorHAnsi"/>
          <w:i/>
          <w:iCs/>
          <w:color w:val="000000"/>
          <w:sz w:val="24"/>
          <w:szCs w:val="24"/>
        </w:rPr>
        <w:t xml:space="preserve"> </w:t>
      </w:r>
      <w:r w:rsidRPr="00111874">
        <w:rPr>
          <w:rFonts w:cstheme="minorHAnsi"/>
          <w:color w:val="000000"/>
          <w:sz w:val="24"/>
          <w:szCs w:val="24"/>
        </w:rPr>
        <w:t xml:space="preserve">225: 992-996. </w:t>
      </w:r>
    </w:p>
    <w:p w14:paraId="28F30DC7"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5. Bates DO, </w:t>
      </w:r>
      <w:proofErr w:type="spellStart"/>
      <w:r w:rsidRPr="00111874">
        <w:rPr>
          <w:rFonts w:cstheme="minorHAnsi"/>
          <w:color w:val="000000"/>
          <w:sz w:val="24"/>
          <w:szCs w:val="24"/>
        </w:rPr>
        <w:t>Levick</w:t>
      </w:r>
      <w:proofErr w:type="spellEnd"/>
      <w:r w:rsidRPr="00111874">
        <w:rPr>
          <w:rFonts w:cstheme="minorHAnsi"/>
          <w:color w:val="000000"/>
          <w:sz w:val="24"/>
          <w:szCs w:val="24"/>
        </w:rPr>
        <w:t xml:space="preserve"> JR, Mortimer PS (1992) Subcutaneous interstitial fluid pressure and</w:t>
      </w:r>
    </w:p>
    <w:p w14:paraId="0F6448D0"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arm volume in lymphoedema. </w:t>
      </w:r>
      <w:r w:rsidRPr="00111874">
        <w:rPr>
          <w:rFonts w:cstheme="minorHAnsi"/>
          <w:i/>
          <w:iCs/>
          <w:color w:val="000000"/>
          <w:sz w:val="24"/>
          <w:szCs w:val="24"/>
        </w:rPr>
        <w:t xml:space="preserve">Int J </w:t>
      </w:r>
      <w:proofErr w:type="spellStart"/>
      <w:r w:rsidRPr="00111874">
        <w:rPr>
          <w:rFonts w:cstheme="minorHAnsi"/>
          <w:i/>
          <w:iCs/>
          <w:color w:val="000000"/>
          <w:sz w:val="24"/>
          <w:szCs w:val="24"/>
        </w:rPr>
        <w:t>Microcirc</w:t>
      </w:r>
      <w:proofErr w:type="spellEnd"/>
      <w:r w:rsidRPr="00111874">
        <w:rPr>
          <w:rFonts w:cstheme="minorHAnsi"/>
          <w:i/>
          <w:iCs/>
          <w:color w:val="000000"/>
          <w:sz w:val="24"/>
          <w:szCs w:val="24"/>
        </w:rPr>
        <w:t xml:space="preserve"> Clin Exp </w:t>
      </w:r>
      <w:r w:rsidRPr="00111874">
        <w:rPr>
          <w:rFonts w:cstheme="minorHAnsi"/>
          <w:color w:val="000000"/>
          <w:sz w:val="24"/>
          <w:szCs w:val="24"/>
        </w:rPr>
        <w:t>11: 359-373.</w:t>
      </w:r>
    </w:p>
    <w:p w14:paraId="31BD8BFA" w14:textId="1D78A363" w:rsidR="00111874" w:rsidRPr="00111874" w:rsidRDefault="00111874" w:rsidP="00111874">
      <w:pPr>
        <w:autoSpaceDE w:val="0"/>
        <w:autoSpaceDN w:val="0"/>
        <w:bidi w:val="0"/>
        <w:adjustRightInd w:val="0"/>
        <w:spacing w:after="0" w:line="240" w:lineRule="auto"/>
        <w:rPr>
          <w:rFonts w:cstheme="minorHAnsi"/>
          <w:color w:val="000000"/>
          <w:sz w:val="24"/>
          <w:szCs w:val="24"/>
        </w:rPr>
      </w:pPr>
      <w:r>
        <w:rPr>
          <w:rFonts w:cstheme="minorHAnsi"/>
          <w:color w:val="000000"/>
          <w:sz w:val="24"/>
          <w:szCs w:val="24"/>
        </w:rPr>
        <w:t>6</w:t>
      </w:r>
      <w:r w:rsidRPr="00111874">
        <w:rPr>
          <w:rFonts w:cstheme="minorHAnsi"/>
          <w:color w:val="000000"/>
          <w:sz w:val="24"/>
          <w:szCs w:val="24"/>
        </w:rPr>
        <w:t xml:space="preserve">. </w:t>
      </w:r>
      <w:proofErr w:type="spellStart"/>
      <w:r w:rsidRPr="00111874">
        <w:rPr>
          <w:rFonts w:cstheme="minorHAnsi"/>
          <w:color w:val="000000"/>
          <w:sz w:val="24"/>
          <w:szCs w:val="24"/>
        </w:rPr>
        <w:t>Bernas</w:t>
      </w:r>
      <w:proofErr w:type="spellEnd"/>
      <w:r w:rsidRPr="00111874">
        <w:rPr>
          <w:rFonts w:cstheme="minorHAnsi"/>
          <w:color w:val="000000"/>
          <w:sz w:val="24"/>
          <w:szCs w:val="24"/>
        </w:rPr>
        <w:t xml:space="preserve"> MJ, Askew RL, </w:t>
      </w:r>
      <w:proofErr w:type="spellStart"/>
      <w:r w:rsidRPr="00111874">
        <w:rPr>
          <w:rFonts w:cstheme="minorHAnsi"/>
          <w:color w:val="000000"/>
          <w:sz w:val="24"/>
          <w:szCs w:val="24"/>
        </w:rPr>
        <w:t>Armer</w:t>
      </w:r>
      <w:proofErr w:type="spellEnd"/>
      <w:r w:rsidRPr="00111874">
        <w:rPr>
          <w:rFonts w:cstheme="minorHAnsi"/>
          <w:color w:val="000000"/>
          <w:sz w:val="24"/>
          <w:szCs w:val="24"/>
        </w:rPr>
        <w:t xml:space="preserve"> JM, Cormier JN (2010) Lymphedema: how do we</w:t>
      </w:r>
    </w:p>
    <w:p w14:paraId="4FAFC2D9"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diagnose and reduce the risk of this dreaded complication of breast cancer treatment?</w:t>
      </w:r>
    </w:p>
    <w:p w14:paraId="24D2CE2F"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proofErr w:type="spellStart"/>
      <w:r w:rsidRPr="00111874">
        <w:rPr>
          <w:rFonts w:cstheme="minorHAnsi"/>
          <w:i/>
          <w:iCs/>
          <w:color w:val="000000"/>
          <w:sz w:val="24"/>
          <w:szCs w:val="24"/>
        </w:rPr>
        <w:t>Curr</w:t>
      </w:r>
      <w:proofErr w:type="spellEnd"/>
      <w:r w:rsidRPr="00111874">
        <w:rPr>
          <w:rFonts w:cstheme="minorHAnsi"/>
          <w:i/>
          <w:iCs/>
          <w:color w:val="000000"/>
          <w:sz w:val="24"/>
          <w:szCs w:val="24"/>
        </w:rPr>
        <w:t xml:space="preserve"> Breast Cancer Rep </w:t>
      </w:r>
      <w:r w:rsidRPr="00111874">
        <w:rPr>
          <w:rFonts w:cstheme="minorHAnsi"/>
          <w:color w:val="000000"/>
          <w:sz w:val="24"/>
          <w:szCs w:val="24"/>
        </w:rPr>
        <w:t>2: 53-58.</w:t>
      </w:r>
    </w:p>
    <w:p w14:paraId="463CA243" w14:textId="5B80A0DA" w:rsidR="00111874" w:rsidRPr="00111874" w:rsidRDefault="00111874" w:rsidP="00111874">
      <w:pPr>
        <w:autoSpaceDE w:val="0"/>
        <w:autoSpaceDN w:val="0"/>
        <w:bidi w:val="0"/>
        <w:adjustRightInd w:val="0"/>
        <w:spacing w:after="0" w:line="240" w:lineRule="auto"/>
        <w:rPr>
          <w:rFonts w:cstheme="minorHAnsi"/>
          <w:color w:val="000000"/>
          <w:sz w:val="24"/>
          <w:szCs w:val="24"/>
        </w:rPr>
      </w:pPr>
      <w:r>
        <w:rPr>
          <w:rFonts w:cstheme="minorHAnsi"/>
          <w:color w:val="000000"/>
          <w:sz w:val="24"/>
          <w:szCs w:val="24"/>
        </w:rPr>
        <w:t>7</w:t>
      </w:r>
      <w:r w:rsidRPr="00111874">
        <w:rPr>
          <w:rFonts w:cstheme="minorHAnsi"/>
          <w:color w:val="000000"/>
          <w:sz w:val="24"/>
          <w:szCs w:val="24"/>
        </w:rPr>
        <w:t xml:space="preserve">. </w:t>
      </w:r>
      <w:proofErr w:type="spellStart"/>
      <w:r w:rsidRPr="00111874">
        <w:rPr>
          <w:rFonts w:cstheme="minorHAnsi"/>
          <w:color w:val="000000"/>
          <w:sz w:val="24"/>
          <w:szCs w:val="24"/>
        </w:rPr>
        <w:t>Astrom</w:t>
      </w:r>
      <w:proofErr w:type="spellEnd"/>
      <w:r w:rsidRPr="00111874">
        <w:rPr>
          <w:rFonts w:cstheme="minorHAnsi"/>
          <w:color w:val="000000"/>
          <w:sz w:val="24"/>
          <w:szCs w:val="24"/>
        </w:rPr>
        <w:t xml:space="preserve"> KGO, </w:t>
      </w:r>
      <w:proofErr w:type="spellStart"/>
      <w:r w:rsidRPr="00111874">
        <w:rPr>
          <w:rFonts w:cstheme="minorHAnsi"/>
          <w:color w:val="000000"/>
          <w:sz w:val="24"/>
          <w:szCs w:val="24"/>
        </w:rPr>
        <w:t>Abdsaleh</w:t>
      </w:r>
      <w:proofErr w:type="spellEnd"/>
      <w:r w:rsidRPr="00111874">
        <w:rPr>
          <w:rFonts w:cstheme="minorHAnsi"/>
          <w:color w:val="000000"/>
          <w:sz w:val="24"/>
          <w:szCs w:val="24"/>
        </w:rPr>
        <w:t xml:space="preserve"> S, </w:t>
      </w:r>
      <w:proofErr w:type="spellStart"/>
      <w:r w:rsidRPr="00111874">
        <w:rPr>
          <w:rFonts w:cstheme="minorHAnsi"/>
          <w:color w:val="000000"/>
          <w:sz w:val="24"/>
          <w:szCs w:val="24"/>
        </w:rPr>
        <w:t>Brenning</w:t>
      </w:r>
      <w:proofErr w:type="spellEnd"/>
      <w:r w:rsidRPr="00111874">
        <w:rPr>
          <w:rFonts w:cstheme="minorHAnsi"/>
          <w:color w:val="000000"/>
          <w:sz w:val="24"/>
          <w:szCs w:val="24"/>
        </w:rPr>
        <w:t xml:space="preserve"> GC, Ahlstrom KH (2001) MR imaging of primary,</w:t>
      </w:r>
    </w:p>
    <w:p w14:paraId="1F29BF3B" w14:textId="623350C3"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secondary, and mixed forms of lymphedema. </w:t>
      </w:r>
      <w:r w:rsidRPr="00111874">
        <w:rPr>
          <w:rFonts w:cstheme="minorHAnsi"/>
          <w:i/>
          <w:iCs/>
          <w:color w:val="000000"/>
          <w:sz w:val="24"/>
          <w:szCs w:val="24"/>
        </w:rPr>
        <w:t xml:space="preserve">Acta </w:t>
      </w:r>
      <w:proofErr w:type="spellStart"/>
      <w:r w:rsidRPr="00111874">
        <w:rPr>
          <w:rFonts w:cstheme="minorHAnsi"/>
          <w:i/>
          <w:iCs/>
          <w:color w:val="000000"/>
          <w:sz w:val="24"/>
          <w:szCs w:val="24"/>
        </w:rPr>
        <w:t>radiol</w:t>
      </w:r>
      <w:proofErr w:type="spellEnd"/>
      <w:r w:rsidRPr="00111874">
        <w:rPr>
          <w:rFonts w:cstheme="minorHAnsi"/>
          <w:i/>
          <w:iCs/>
          <w:color w:val="000000"/>
          <w:sz w:val="24"/>
          <w:szCs w:val="24"/>
        </w:rPr>
        <w:t xml:space="preserve"> </w:t>
      </w:r>
      <w:r w:rsidRPr="00111874">
        <w:rPr>
          <w:rFonts w:cstheme="minorHAnsi"/>
          <w:color w:val="000000"/>
          <w:sz w:val="24"/>
          <w:szCs w:val="24"/>
        </w:rPr>
        <w:t xml:space="preserve">42: 409-416. </w:t>
      </w:r>
    </w:p>
    <w:p w14:paraId="1F99FA93" w14:textId="6AFFF59A" w:rsidR="00111874" w:rsidRPr="00111874" w:rsidRDefault="00111874" w:rsidP="00111874">
      <w:pPr>
        <w:autoSpaceDE w:val="0"/>
        <w:autoSpaceDN w:val="0"/>
        <w:bidi w:val="0"/>
        <w:adjustRightInd w:val="0"/>
        <w:spacing w:after="0" w:line="240" w:lineRule="auto"/>
        <w:rPr>
          <w:rFonts w:cstheme="minorHAnsi"/>
          <w:color w:val="000000"/>
          <w:sz w:val="24"/>
          <w:szCs w:val="24"/>
        </w:rPr>
      </w:pPr>
      <w:r>
        <w:rPr>
          <w:rFonts w:cstheme="minorHAnsi"/>
          <w:color w:val="000000"/>
          <w:sz w:val="24"/>
          <w:szCs w:val="24"/>
        </w:rPr>
        <w:t>8</w:t>
      </w:r>
      <w:r w:rsidRPr="00111874">
        <w:rPr>
          <w:rFonts w:cstheme="minorHAnsi"/>
          <w:color w:val="000000"/>
          <w:sz w:val="24"/>
          <w:szCs w:val="24"/>
        </w:rPr>
        <w:t xml:space="preserve">. </w:t>
      </w:r>
      <w:proofErr w:type="spellStart"/>
      <w:r w:rsidRPr="00111874">
        <w:rPr>
          <w:rFonts w:cstheme="minorHAnsi"/>
          <w:color w:val="000000"/>
          <w:sz w:val="24"/>
          <w:szCs w:val="24"/>
        </w:rPr>
        <w:t>Szuba</w:t>
      </w:r>
      <w:proofErr w:type="spellEnd"/>
      <w:r w:rsidRPr="00111874">
        <w:rPr>
          <w:rFonts w:cstheme="minorHAnsi"/>
          <w:color w:val="000000"/>
          <w:sz w:val="24"/>
          <w:szCs w:val="24"/>
        </w:rPr>
        <w:t xml:space="preserve"> A, </w:t>
      </w:r>
      <w:proofErr w:type="spellStart"/>
      <w:r w:rsidRPr="00111874">
        <w:rPr>
          <w:rFonts w:cstheme="minorHAnsi"/>
          <w:color w:val="000000"/>
          <w:sz w:val="24"/>
          <w:szCs w:val="24"/>
        </w:rPr>
        <w:t>Razavi</w:t>
      </w:r>
      <w:proofErr w:type="spellEnd"/>
      <w:r w:rsidRPr="00111874">
        <w:rPr>
          <w:rFonts w:cstheme="minorHAnsi"/>
          <w:color w:val="000000"/>
          <w:sz w:val="24"/>
          <w:szCs w:val="24"/>
        </w:rPr>
        <w:t xml:space="preserve"> M, </w:t>
      </w:r>
      <w:proofErr w:type="spellStart"/>
      <w:r w:rsidRPr="00111874">
        <w:rPr>
          <w:rFonts w:cstheme="minorHAnsi"/>
          <w:color w:val="000000"/>
          <w:sz w:val="24"/>
          <w:szCs w:val="24"/>
        </w:rPr>
        <w:t>Rockson</w:t>
      </w:r>
      <w:proofErr w:type="spellEnd"/>
      <w:r w:rsidRPr="00111874">
        <w:rPr>
          <w:rFonts w:cstheme="minorHAnsi"/>
          <w:color w:val="000000"/>
          <w:sz w:val="24"/>
          <w:szCs w:val="24"/>
        </w:rPr>
        <w:t xml:space="preserve"> SG (2002) Diagnosis and treatment of concomitant</w:t>
      </w:r>
    </w:p>
    <w:p w14:paraId="712E9F75"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venous obstruction in patients with secondary lymphedema. </w:t>
      </w:r>
      <w:r w:rsidRPr="00111874">
        <w:rPr>
          <w:rFonts w:cstheme="minorHAnsi"/>
          <w:i/>
          <w:iCs/>
          <w:color w:val="000000"/>
          <w:sz w:val="24"/>
          <w:szCs w:val="24"/>
        </w:rPr>
        <w:t xml:space="preserve">J </w:t>
      </w:r>
      <w:proofErr w:type="spellStart"/>
      <w:r w:rsidRPr="00111874">
        <w:rPr>
          <w:rFonts w:cstheme="minorHAnsi"/>
          <w:i/>
          <w:iCs/>
          <w:color w:val="000000"/>
          <w:sz w:val="24"/>
          <w:szCs w:val="24"/>
        </w:rPr>
        <w:t>Vasc</w:t>
      </w:r>
      <w:proofErr w:type="spellEnd"/>
      <w:r w:rsidRPr="00111874">
        <w:rPr>
          <w:rFonts w:cstheme="minorHAnsi"/>
          <w:i/>
          <w:iCs/>
          <w:color w:val="000000"/>
          <w:sz w:val="24"/>
          <w:szCs w:val="24"/>
        </w:rPr>
        <w:t xml:space="preserve"> </w:t>
      </w:r>
      <w:proofErr w:type="spellStart"/>
      <w:r w:rsidRPr="00111874">
        <w:rPr>
          <w:rFonts w:cstheme="minorHAnsi"/>
          <w:i/>
          <w:iCs/>
          <w:color w:val="000000"/>
          <w:sz w:val="24"/>
          <w:szCs w:val="24"/>
        </w:rPr>
        <w:t>Interv</w:t>
      </w:r>
      <w:proofErr w:type="spellEnd"/>
      <w:r w:rsidRPr="00111874">
        <w:rPr>
          <w:rFonts w:cstheme="minorHAnsi"/>
          <w:i/>
          <w:iCs/>
          <w:color w:val="000000"/>
          <w:sz w:val="24"/>
          <w:szCs w:val="24"/>
        </w:rPr>
        <w:t xml:space="preserve"> </w:t>
      </w:r>
      <w:proofErr w:type="spellStart"/>
      <w:r w:rsidRPr="00111874">
        <w:rPr>
          <w:rFonts w:cstheme="minorHAnsi"/>
          <w:i/>
          <w:iCs/>
          <w:color w:val="000000"/>
          <w:sz w:val="24"/>
          <w:szCs w:val="24"/>
        </w:rPr>
        <w:t>Radiol</w:t>
      </w:r>
      <w:proofErr w:type="spellEnd"/>
      <w:r w:rsidRPr="00111874">
        <w:rPr>
          <w:rFonts w:cstheme="minorHAnsi"/>
          <w:i/>
          <w:iCs/>
          <w:color w:val="000000"/>
          <w:sz w:val="24"/>
          <w:szCs w:val="24"/>
        </w:rPr>
        <w:t xml:space="preserve"> </w:t>
      </w:r>
      <w:r w:rsidRPr="00111874">
        <w:rPr>
          <w:rFonts w:cstheme="minorHAnsi"/>
          <w:color w:val="000000"/>
          <w:sz w:val="24"/>
          <w:szCs w:val="24"/>
        </w:rPr>
        <w:t>3:</w:t>
      </w:r>
    </w:p>
    <w:p w14:paraId="24A84557" w14:textId="71B92AF6"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 xml:space="preserve">799-803. </w:t>
      </w:r>
    </w:p>
    <w:p w14:paraId="6678DB91" w14:textId="3D4B2CF7" w:rsidR="00111874" w:rsidRPr="00111874" w:rsidRDefault="00111874" w:rsidP="00111874">
      <w:pPr>
        <w:autoSpaceDE w:val="0"/>
        <w:autoSpaceDN w:val="0"/>
        <w:bidi w:val="0"/>
        <w:adjustRightInd w:val="0"/>
        <w:spacing w:after="0" w:line="240" w:lineRule="auto"/>
        <w:rPr>
          <w:rFonts w:cstheme="minorHAnsi"/>
          <w:color w:val="000000"/>
          <w:sz w:val="24"/>
          <w:szCs w:val="24"/>
        </w:rPr>
      </w:pPr>
      <w:r>
        <w:rPr>
          <w:rFonts w:cstheme="minorHAnsi"/>
          <w:color w:val="000000"/>
          <w:sz w:val="24"/>
          <w:szCs w:val="24"/>
        </w:rPr>
        <w:t>9</w:t>
      </w:r>
      <w:r w:rsidRPr="00111874">
        <w:rPr>
          <w:rFonts w:cstheme="minorHAnsi"/>
          <w:color w:val="000000"/>
          <w:sz w:val="24"/>
          <w:szCs w:val="24"/>
        </w:rPr>
        <w:t xml:space="preserve">. </w:t>
      </w:r>
      <w:proofErr w:type="spellStart"/>
      <w:r w:rsidRPr="00111874">
        <w:rPr>
          <w:rFonts w:cstheme="minorHAnsi"/>
          <w:color w:val="000000"/>
          <w:sz w:val="24"/>
          <w:szCs w:val="24"/>
        </w:rPr>
        <w:t>Unno</w:t>
      </w:r>
      <w:proofErr w:type="spellEnd"/>
      <w:r w:rsidRPr="00111874">
        <w:rPr>
          <w:rFonts w:cstheme="minorHAnsi"/>
          <w:color w:val="000000"/>
          <w:sz w:val="24"/>
          <w:szCs w:val="24"/>
        </w:rPr>
        <w:t xml:space="preserve"> N, Nishiyama M, Suzuki M, et al. (2008) Quantitative lymph imaging for</w:t>
      </w:r>
    </w:p>
    <w:p w14:paraId="458C3606" w14:textId="77777777" w:rsidR="00111874" w:rsidRPr="00111874" w:rsidRDefault="00111874" w:rsidP="00111874">
      <w:pPr>
        <w:autoSpaceDE w:val="0"/>
        <w:autoSpaceDN w:val="0"/>
        <w:bidi w:val="0"/>
        <w:adjustRightInd w:val="0"/>
        <w:spacing w:after="0" w:line="240" w:lineRule="auto"/>
        <w:rPr>
          <w:rFonts w:cstheme="minorHAnsi"/>
          <w:color w:val="000000"/>
          <w:sz w:val="24"/>
          <w:szCs w:val="24"/>
        </w:rPr>
      </w:pPr>
      <w:r w:rsidRPr="00111874">
        <w:rPr>
          <w:rFonts w:cstheme="minorHAnsi"/>
          <w:color w:val="000000"/>
          <w:sz w:val="24"/>
          <w:szCs w:val="24"/>
        </w:rPr>
        <w:t>assessment of lymph function using indocyanine green fluorescence lymphography.</w:t>
      </w:r>
    </w:p>
    <w:p w14:paraId="1C5DB8D1" w14:textId="228B8003" w:rsidR="00111874" w:rsidRPr="00111874" w:rsidRDefault="00111874" w:rsidP="00111874">
      <w:pPr>
        <w:autoSpaceDE w:val="0"/>
        <w:autoSpaceDN w:val="0"/>
        <w:bidi w:val="0"/>
        <w:adjustRightInd w:val="0"/>
        <w:spacing w:after="0" w:line="240" w:lineRule="auto"/>
        <w:rPr>
          <w:rFonts w:cstheme="minorHAnsi"/>
          <w:sz w:val="24"/>
          <w:szCs w:val="24"/>
          <w:rtl/>
          <w:lang w:bidi="ar-SY"/>
        </w:rPr>
      </w:pPr>
      <w:r w:rsidRPr="00111874">
        <w:rPr>
          <w:rFonts w:cstheme="minorHAnsi"/>
          <w:i/>
          <w:iCs/>
          <w:color w:val="000000"/>
          <w:sz w:val="24"/>
          <w:szCs w:val="24"/>
        </w:rPr>
        <w:t xml:space="preserve">Eur J </w:t>
      </w:r>
      <w:proofErr w:type="spellStart"/>
      <w:r w:rsidRPr="00111874">
        <w:rPr>
          <w:rFonts w:cstheme="minorHAnsi"/>
          <w:i/>
          <w:iCs/>
          <w:color w:val="000000"/>
          <w:sz w:val="24"/>
          <w:szCs w:val="24"/>
        </w:rPr>
        <w:t>Vasc</w:t>
      </w:r>
      <w:proofErr w:type="spellEnd"/>
      <w:r w:rsidRPr="00111874">
        <w:rPr>
          <w:rFonts w:cstheme="minorHAnsi"/>
          <w:i/>
          <w:iCs/>
          <w:color w:val="000000"/>
          <w:sz w:val="24"/>
          <w:szCs w:val="24"/>
        </w:rPr>
        <w:t xml:space="preserve"> </w:t>
      </w:r>
      <w:proofErr w:type="spellStart"/>
      <w:r w:rsidRPr="00111874">
        <w:rPr>
          <w:rFonts w:cstheme="minorHAnsi"/>
          <w:i/>
          <w:iCs/>
          <w:color w:val="000000"/>
          <w:sz w:val="24"/>
          <w:szCs w:val="24"/>
        </w:rPr>
        <w:t>Endovasc</w:t>
      </w:r>
      <w:proofErr w:type="spellEnd"/>
      <w:r w:rsidRPr="00111874">
        <w:rPr>
          <w:rFonts w:cstheme="minorHAnsi"/>
          <w:i/>
          <w:iCs/>
          <w:color w:val="000000"/>
          <w:sz w:val="24"/>
          <w:szCs w:val="24"/>
        </w:rPr>
        <w:t xml:space="preserve"> Surg </w:t>
      </w:r>
      <w:r w:rsidRPr="00111874">
        <w:rPr>
          <w:rFonts w:cstheme="minorHAnsi"/>
          <w:color w:val="000000"/>
          <w:sz w:val="24"/>
          <w:szCs w:val="24"/>
        </w:rPr>
        <w:t xml:space="preserve">36: 230-236. </w:t>
      </w:r>
      <w:bookmarkStart w:id="0" w:name="_GoBack"/>
      <w:bookmarkEnd w:id="0"/>
    </w:p>
    <w:sectPr w:rsidR="00111874" w:rsidRPr="00111874"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355"/>
    <w:rsid w:val="00111874"/>
    <w:rsid w:val="002B6DF6"/>
    <w:rsid w:val="006B07C4"/>
    <w:rsid w:val="00A84C81"/>
    <w:rsid w:val="00B323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187C1"/>
  <w15:chartTrackingRefBased/>
  <w15:docId w15:val="{7367E3A0-9603-48F7-858C-59F23010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2</cp:revision>
  <dcterms:created xsi:type="dcterms:W3CDTF">2018-08-05T08:31:00Z</dcterms:created>
  <dcterms:modified xsi:type="dcterms:W3CDTF">2018-08-05T08:31:00Z</dcterms:modified>
</cp:coreProperties>
</file>