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11DE" w:rsidRPr="008E11DE" w:rsidRDefault="008E11DE" w:rsidP="008E11DE">
      <w:pPr>
        <w:autoSpaceDE w:val="0"/>
        <w:autoSpaceDN w:val="0"/>
        <w:adjustRightInd w:val="0"/>
        <w:spacing w:after="0" w:line="360" w:lineRule="auto"/>
        <w:jc w:val="center"/>
        <w:rPr>
          <w:rFonts w:asciiTheme="majorBidi" w:hAnsiTheme="majorBidi" w:cstheme="majorBidi"/>
          <w:b/>
          <w:sz w:val="24"/>
          <w:szCs w:val="24"/>
        </w:rPr>
      </w:pPr>
      <w:r w:rsidRPr="008E11DE">
        <w:rPr>
          <w:rFonts w:asciiTheme="majorBidi" w:hAnsiTheme="majorBidi" w:cstheme="majorBidi"/>
          <w:b/>
          <w:sz w:val="24"/>
          <w:szCs w:val="24"/>
        </w:rPr>
        <w:t>Role of a Locally Prepared Bivalent Inactivated Infectious Bronchitis Virus (IBV) Vaccine within Vaccination Program to Control Infectious Bronchitis Disease in Layer Chickens</w:t>
      </w:r>
    </w:p>
    <w:p w:rsidR="008E11DE" w:rsidRPr="008E11DE" w:rsidRDefault="008E11DE" w:rsidP="008E11DE">
      <w:pPr>
        <w:autoSpaceDE w:val="0"/>
        <w:autoSpaceDN w:val="0"/>
        <w:adjustRightInd w:val="0"/>
        <w:spacing w:after="0" w:line="240" w:lineRule="auto"/>
        <w:jc w:val="both"/>
        <w:rPr>
          <w:rFonts w:ascii="Times New Roman" w:hAnsi="Times New Roman" w:cs="Times New Roman"/>
          <w:sz w:val="24"/>
          <w:szCs w:val="24"/>
        </w:rPr>
      </w:pPr>
      <w:r w:rsidRPr="00AC4706">
        <w:rPr>
          <w:rFonts w:ascii="Times New Roman" w:hAnsi="Times New Roman" w:cs="Times New Roman"/>
          <w:sz w:val="20"/>
          <w:szCs w:val="20"/>
          <w:rtl/>
        </w:rPr>
        <w:t>٭</w:t>
      </w:r>
      <w:proofErr w:type="spellStart"/>
      <w:r w:rsidRPr="008E11DE">
        <w:rPr>
          <w:rFonts w:ascii="Times New Roman" w:hAnsi="Times New Roman" w:cs="Times New Roman"/>
          <w:sz w:val="24"/>
          <w:szCs w:val="24"/>
        </w:rPr>
        <w:t>Salman</w:t>
      </w:r>
      <w:proofErr w:type="spellEnd"/>
      <w:r w:rsidRPr="008E11DE">
        <w:rPr>
          <w:rFonts w:ascii="Times New Roman" w:hAnsi="Times New Roman" w:cs="Times New Roman"/>
          <w:sz w:val="24"/>
          <w:szCs w:val="24"/>
        </w:rPr>
        <w:t xml:space="preserve"> O. G.A, </w:t>
      </w:r>
      <w:r w:rsidRPr="008E11DE">
        <w:rPr>
          <w:rFonts w:ascii="Times New Roman" w:hAnsi="Times New Roman" w:cs="Times New Roman"/>
          <w:sz w:val="24"/>
          <w:szCs w:val="24"/>
          <w:rtl/>
        </w:rPr>
        <w:t>٭</w:t>
      </w:r>
      <w:proofErr w:type="spellStart"/>
      <w:r w:rsidRPr="008E11DE">
        <w:rPr>
          <w:rFonts w:ascii="Times New Roman" w:hAnsi="Times New Roman" w:cs="Times New Roman"/>
          <w:sz w:val="24"/>
          <w:szCs w:val="24"/>
        </w:rPr>
        <w:t>Samah</w:t>
      </w:r>
      <w:proofErr w:type="spellEnd"/>
      <w:r w:rsidRPr="008E11DE">
        <w:rPr>
          <w:rFonts w:ascii="Times New Roman" w:hAnsi="Times New Roman" w:cs="Times New Roman"/>
          <w:sz w:val="24"/>
          <w:szCs w:val="24"/>
        </w:rPr>
        <w:t xml:space="preserve"> E. </w:t>
      </w:r>
      <w:proofErr w:type="spellStart"/>
      <w:r w:rsidRPr="008E11DE">
        <w:rPr>
          <w:rFonts w:ascii="Times New Roman" w:hAnsi="Times New Roman" w:cs="Times New Roman"/>
          <w:sz w:val="24"/>
          <w:szCs w:val="24"/>
        </w:rPr>
        <w:t>Abodalal</w:t>
      </w:r>
      <w:proofErr w:type="spellEnd"/>
      <w:r w:rsidRPr="008E11DE">
        <w:rPr>
          <w:rFonts w:ascii="Times New Roman" w:hAnsi="Times New Roman" w:cs="Times New Roman"/>
          <w:sz w:val="24"/>
          <w:szCs w:val="24"/>
        </w:rPr>
        <w:t xml:space="preserve">, </w:t>
      </w:r>
      <w:r w:rsidRPr="008E11DE">
        <w:rPr>
          <w:rFonts w:ascii="Times New Roman" w:hAnsi="Times New Roman" w:cs="Times New Roman"/>
          <w:sz w:val="24"/>
          <w:szCs w:val="24"/>
          <w:rtl/>
        </w:rPr>
        <w:t>٭</w:t>
      </w:r>
      <w:proofErr w:type="spellStart"/>
      <w:r w:rsidRPr="008E11DE">
        <w:rPr>
          <w:rFonts w:ascii="Times New Roman" w:hAnsi="Times New Roman" w:cs="Times New Roman"/>
          <w:sz w:val="24"/>
          <w:szCs w:val="24"/>
        </w:rPr>
        <w:t>Abd-ElSabour</w:t>
      </w:r>
      <w:proofErr w:type="spellEnd"/>
      <w:r w:rsidRPr="008E11DE">
        <w:rPr>
          <w:rFonts w:ascii="Times New Roman" w:hAnsi="Times New Roman" w:cs="Times New Roman"/>
          <w:sz w:val="24"/>
          <w:szCs w:val="24"/>
        </w:rPr>
        <w:t xml:space="preserve"> M.A.A, </w:t>
      </w:r>
      <w:r w:rsidRPr="008E11DE">
        <w:rPr>
          <w:rFonts w:ascii="Times New Roman" w:hAnsi="Times New Roman" w:cs="Times New Roman"/>
          <w:sz w:val="24"/>
          <w:szCs w:val="24"/>
          <w:rtl/>
        </w:rPr>
        <w:t>٭٭</w:t>
      </w:r>
      <w:proofErr w:type="spellStart"/>
      <w:r w:rsidRPr="008E11DE">
        <w:rPr>
          <w:rFonts w:ascii="Times New Roman" w:hAnsi="Times New Roman" w:cs="Times New Roman"/>
          <w:sz w:val="24"/>
          <w:szCs w:val="24"/>
        </w:rPr>
        <w:t>Abd-Rabo</w:t>
      </w:r>
      <w:proofErr w:type="spellEnd"/>
      <w:r w:rsidRPr="008E11DE">
        <w:rPr>
          <w:rFonts w:ascii="Times New Roman" w:hAnsi="Times New Roman" w:cs="Times New Roman"/>
          <w:sz w:val="24"/>
          <w:szCs w:val="24"/>
        </w:rPr>
        <w:t xml:space="preserve"> M.A, </w:t>
      </w:r>
      <w:r w:rsidRPr="008E11DE">
        <w:rPr>
          <w:rFonts w:ascii="Times New Roman" w:hAnsi="Times New Roman" w:cs="Times New Roman"/>
          <w:sz w:val="24"/>
          <w:szCs w:val="24"/>
          <w:rtl/>
        </w:rPr>
        <w:t>٭٭</w:t>
      </w:r>
      <w:proofErr w:type="spellStart"/>
      <w:r w:rsidRPr="008E11DE">
        <w:rPr>
          <w:rFonts w:ascii="Times New Roman" w:hAnsi="Times New Roman" w:cs="Times New Roman"/>
          <w:sz w:val="24"/>
          <w:szCs w:val="24"/>
        </w:rPr>
        <w:t>Ekram</w:t>
      </w:r>
      <w:proofErr w:type="spellEnd"/>
      <w:r w:rsidRPr="008E11DE">
        <w:rPr>
          <w:rFonts w:ascii="Times New Roman" w:hAnsi="Times New Roman" w:cs="Times New Roman"/>
          <w:sz w:val="24"/>
          <w:szCs w:val="24"/>
        </w:rPr>
        <w:t xml:space="preserve"> S. </w:t>
      </w:r>
      <w:proofErr w:type="spellStart"/>
      <w:r w:rsidRPr="008E11DE">
        <w:rPr>
          <w:rFonts w:ascii="Times New Roman" w:hAnsi="Times New Roman" w:cs="Times New Roman"/>
          <w:sz w:val="24"/>
          <w:szCs w:val="24"/>
        </w:rPr>
        <w:t>Mahmoud</w:t>
      </w:r>
      <w:proofErr w:type="spellEnd"/>
      <w:r w:rsidRPr="008E11DE">
        <w:rPr>
          <w:rFonts w:ascii="Times New Roman" w:hAnsi="Times New Roman" w:cs="Times New Roman"/>
          <w:sz w:val="24"/>
          <w:szCs w:val="24"/>
        </w:rPr>
        <w:t xml:space="preserve">, </w:t>
      </w:r>
      <w:r w:rsidRPr="008E11DE">
        <w:rPr>
          <w:rFonts w:ascii="Times New Roman" w:hAnsi="Times New Roman" w:cs="Times New Roman"/>
          <w:sz w:val="24"/>
          <w:szCs w:val="24"/>
          <w:rtl/>
        </w:rPr>
        <w:t>٭٭</w:t>
      </w:r>
      <w:proofErr w:type="spellStart"/>
      <w:r w:rsidRPr="008E11DE">
        <w:rPr>
          <w:rFonts w:ascii="Times New Roman" w:hAnsi="Times New Roman" w:cs="Times New Roman"/>
          <w:sz w:val="24"/>
          <w:szCs w:val="24"/>
        </w:rPr>
        <w:t>Lamiaa</w:t>
      </w:r>
      <w:proofErr w:type="spellEnd"/>
      <w:r w:rsidRPr="008E11DE">
        <w:rPr>
          <w:rFonts w:ascii="Times New Roman" w:hAnsi="Times New Roman" w:cs="Times New Roman"/>
          <w:sz w:val="24"/>
          <w:szCs w:val="24"/>
        </w:rPr>
        <w:t xml:space="preserve"> M. Omar and </w:t>
      </w:r>
      <w:r w:rsidRPr="00BD76B8">
        <w:rPr>
          <w:rFonts w:ascii="Times New Roman" w:hAnsi="Times New Roman" w:cs="Times New Roman"/>
          <w:b/>
          <w:bCs/>
          <w:sz w:val="28"/>
          <w:szCs w:val="28"/>
          <w:u w:val="single"/>
          <w:vertAlign w:val="superscript"/>
        </w:rPr>
        <w:t>#</w:t>
      </w:r>
      <w:proofErr w:type="spellStart"/>
      <w:r w:rsidRPr="00BD76B8">
        <w:rPr>
          <w:rFonts w:ascii="Times New Roman" w:hAnsi="Times New Roman" w:cs="Times New Roman"/>
          <w:b/>
          <w:bCs/>
          <w:sz w:val="28"/>
          <w:szCs w:val="28"/>
          <w:u w:val="single"/>
        </w:rPr>
        <w:t>Sherein</w:t>
      </w:r>
      <w:proofErr w:type="spellEnd"/>
      <w:r w:rsidRPr="00BD76B8">
        <w:rPr>
          <w:rFonts w:ascii="Times New Roman" w:hAnsi="Times New Roman" w:cs="Times New Roman"/>
          <w:b/>
          <w:bCs/>
          <w:sz w:val="28"/>
          <w:szCs w:val="28"/>
          <w:u w:val="single"/>
        </w:rPr>
        <w:t xml:space="preserve"> S. </w:t>
      </w:r>
      <w:proofErr w:type="spellStart"/>
      <w:r w:rsidRPr="00BD76B8">
        <w:rPr>
          <w:rFonts w:ascii="Times New Roman" w:hAnsi="Times New Roman" w:cs="Times New Roman"/>
          <w:b/>
          <w:bCs/>
          <w:sz w:val="28"/>
          <w:szCs w:val="28"/>
          <w:u w:val="single"/>
        </w:rPr>
        <w:t>Abdelgayed</w:t>
      </w:r>
      <w:proofErr w:type="spellEnd"/>
    </w:p>
    <w:p w:rsidR="0028059F" w:rsidRPr="008E11DE" w:rsidRDefault="0028059F" w:rsidP="00DF04E3">
      <w:pPr>
        <w:pStyle w:val="HTMLPreformatted"/>
        <w:rPr>
          <w:rFonts w:ascii="Times New Roman" w:hAnsi="Times New Roman" w:cs="Times New Roman"/>
          <w:i/>
          <w:iCs/>
          <w:sz w:val="24"/>
          <w:vertAlign w:val="superscript"/>
          <w:lang w:val="en-IN"/>
        </w:rPr>
      </w:pPr>
    </w:p>
    <w:p w:rsidR="008E11DE" w:rsidRPr="005C505E" w:rsidRDefault="008E11DE" w:rsidP="005C505E">
      <w:pPr>
        <w:autoSpaceDE w:val="0"/>
        <w:autoSpaceDN w:val="0"/>
        <w:adjustRightInd w:val="0"/>
        <w:spacing w:after="0" w:line="240" w:lineRule="auto"/>
        <w:jc w:val="both"/>
        <w:rPr>
          <w:rFonts w:asciiTheme="majorBidi" w:hAnsiTheme="majorBidi" w:cstheme="majorBidi"/>
          <w:i/>
          <w:iCs/>
          <w:sz w:val="24"/>
          <w:szCs w:val="24"/>
        </w:rPr>
      </w:pPr>
      <w:r w:rsidRPr="005C505E">
        <w:rPr>
          <w:rFonts w:asciiTheme="majorBidi" w:hAnsiTheme="majorBidi" w:cstheme="majorBidi"/>
          <w:i/>
          <w:iCs/>
          <w:sz w:val="24"/>
          <w:szCs w:val="24"/>
          <w:rtl/>
        </w:rPr>
        <w:t>٭</w:t>
      </w:r>
      <w:r w:rsidRPr="005C505E">
        <w:rPr>
          <w:rFonts w:asciiTheme="majorBidi" w:hAnsiTheme="majorBidi" w:cstheme="majorBidi"/>
          <w:i/>
          <w:iCs/>
          <w:sz w:val="24"/>
          <w:szCs w:val="24"/>
        </w:rPr>
        <w:t xml:space="preserve">Newcastle Disease Department, Veterinary Serum and Vaccine Research Institute, </w:t>
      </w:r>
      <w:proofErr w:type="spellStart"/>
      <w:r w:rsidRPr="005C505E">
        <w:rPr>
          <w:rFonts w:asciiTheme="majorBidi" w:hAnsiTheme="majorBidi" w:cstheme="majorBidi"/>
          <w:i/>
          <w:iCs/>
          <w:sz w:val="24"/>
          <w:szCs w:val="24"/>
        </w:rPr>
        <w:t>Abbasia</w:t>
      </w:r>
      <w:proofErr w:type="spellEnd"/>
      <w:r w:rsidRPr="005C505E">
        <w:rPr>
          <w:rFonts w:asciiTheme="majorBidi" w:hAnsiTheme="majorBidi" w:cstheme="majorBidi"/>
          <w:i/>
          <w:iCs/>
          <w:sz w:val="24"/>
          <w:szCs w:val="24"/>
        </w:rPr>
        <w:t xml:space="preserve">, Cairo, Egypt. </w:t>
      </w:r>
      <w:r w:rsidRPr="005C505E">
        <w:rPr>
          <w:rFonts w:ascii="Times New Roman" w:hAnsi="Times New Roman" w:cs="Times New Roman"/>
          <w:sz w:val="24"/>
          <w:szCs w:val="24"/>
          <w:rtl/>
        </w:rPr>
        <w:t>٭٭</w:t>
      </w:r>
      <w:r w:rsidRPr="005C505E">
        <w:rPr>
          <w:rFonts w:asciiTheme="majorBidi" w:hAnsiTheme="majorBidi" w:cstheme="majorBidi"/>
          <w:i/>
          <w:iCs/>
          <w:sz w:val="24"/>
          <w:szCs w:val="24"/>
        </w:rPr>
        <w:t xml:space="preserve">Central Laboratory for Evaluation of Veterinary Biologics, </w:t>
      </w:r>
      <w:proofErr w:type="spellStart"/>
      <w:r w:rsidRPr="005C505E">
        <w:rPr>
          <w:rFonts w:asciiTheme="majorBidi" w:hAnsiTheme="majorBidi" w:cstheme="majorBidi"/>
          <w:i/>
          <w:iCs/>
          <w:sz w:val="24"/>
          <w:szCs w:val="24"/>
        </w:rPr>
        <w:t>Abbasia</w:t>
      </w:r>
      <w:proofErr w:type="spellEnd"/>
      <w:r w:rsidRPr="005C505E">
        <w:rPr>
          <w:rFonts w:asciiTheme="majorBidi" w:hAnsiTheme="majorBidi" w:cstheme="majorBidi"/>
          <w:i/>
          <w:iCs/>
          <w:sz w:val="24"/>
          <w:szCs w:val="24"/>
        </w:rPr>
        <w:t>, Cairo Egypt.</w:t>
      </w:r>
      <w:r w:rsidR="005C505E" w:rsidRPr="005C505E">
        <w:rPr>
          <w:rFonts w:asciiTheme="majorBidi" w:hAnsiTheme="majorBidi" w:cstheme="majorBidi"/>
          <w:i/>
          <w:iCs/>
          <w:sz w:val="24"/>
          <w:szCs w:val="24"/>
        </w:rPr>
        <w:t xml:space="preserve"> </w:t>
      </w:r>
      <w:r w:rsidRPr="005C505E">
        <w:rPr>
          <w:rFonts w:asciiTheme="majorBidi" w:hAnsiTheme="majorBidi" w:cstheme="majorBidi"/>
          <w:i/>
          <w:iCs/>
          <w:sz w:val="24"/>
          <w:szCs w:val="24"/>
        </w:rPr>
        <w:t xml:space="preserve"> </w:t>
      </w:r>
      <w:proofErr w:type="gramStart"/>
      <w:r w:rsidRPr="005C505E">
        <w:rPr>
          <w:rFonts w:asciiTheme="majorBidi" w:hAnsiTheme="majorBidi" w:cstheme="majorBidi"/>
          <w:i/>
          <w:iCs/>
          <w:sz w:val="24"/>
          <w:szCs w:val="24"/>
          <w:vertAlign w:val="superscript"/>
        </w:rPr>
        <w:t>#</w:t>
      </w:r>
      <w:r w:rsidRPr="005C505E">
        <w:rPr>
          <w:rFonts w:asciiTheme="majorBidi" w:hAnsiTheme="majorBidi" w:cstheme="majorBidi"/>
          <w:i/>
          <w:iCs/>
          <w:sz w:val="24"/>
          <w:szCs w:val="24"/>
        </w:rPr>
        <w:t>Pathology department, Faculty of Vet.</w:t>
      </w:r>
      <w:proofErr w:type="gramEnd"/>
      <w:r w:rsidRPr="005C505E">
        <w:rPr>
          <w:rFonts w:asciiTheme="majorBidi" w:hAnsiTheme="majorBidi" w:cstheme="majorBidi"/>
          <w:i/>
          <w:iCs/>
          <w:sz w:val="24"/>
          <w:szCs w:val="24"/>
        </w:rPr>
        <w:t xml:space="preserve"> </w:t>
      </w:r>
      <w:proofErr w:type="gramStart"/>
      <w:r w:rsidRPr="005C505E">
        <w:rPr>
          <w:rFonts w:asciiTheme="majorBidi" w:hAnsiTheme="majorBidi" w:cstheme="majorBidi"/>
          <w:i/>
          <w:iCs/>
          <w:sz w:val="24"/>
          <w:szCs w:val="24"/>
        </w:rPr>
        <w:t>Med., Cairo Univ., Egypt.</w:t>
      </w:r>
      <w:proofErr w:type="gramEnd"/>
    </w:p>
    <w:p w:rsidR="008E11DE" w:rsidRPr="00BD76B8" w:rsidRDefault="008E11DE" w:rsidP="008E11DE">
      <w:pPr>
        <w:autoSpaceDE w:val="0"/>
        <w:autoSpaceDN w:val="0"/>
        <w:adjustRightInd w:val="0"/>
        <w:spacing w:after="0" w:line="360" w:lineRule="auto"/>
        <w:jc w:val="center"/>
        <w:rPr>
          <w:rFonts w:asciiTheme="majorBidi" w:hAnsiTheme="majorBidi" w:cstheme="majorBidi"/>
          <w:b/>
          <w:bCs/>
          <w:i/>
          <w:iCs/>
          <w:sz w:val="24"/>
          <w:szCs w:val="24"/>
        </w:rPr>
      </w:pPr>
      <w:r w:rsidRPr="00BD76B8">
        <w:rPr>
          <w:rFonts w:asciiTheme="majorBidi" w:hAnsiTheme="majorBidi" w:cstheme="majorBidi"/>
          <w:b/>
          <w:bCs/>
          <w:i/>
          <w:iCs/>
          <w:sz w:val="24"/>
          <w:szCs w:val="24"/>
        </w:rPr>
        <w:t xml:space="preserve">Corresponding author: </w:t>
      </w:r>
      <w:hyperlink r:id="rId6" w:history="1">
        <w:r w:rsidRPr="00BD76B8">
          <w:rPr>
            <w:rStyle w:val="Hyperlink"/>
            <w:rFonts w:asciiTheme="majorBidi" w:hAnsiTheme="majorBidi" w:cstheme="majorBidi"/>
            <w:b/>
            <w:bCs/>
            <w:i/>
            <w:iCs/>
            <w:sz w:val="24"/>
            <w:szCs w:val="24"/>
          </w:rPr>
          <w:t>sherein.abdelgayed@vet.cu.edu.eg</w:t>
        </w:r>
      </w:hyperlink>
    </w:p>
    <w:p w:rsidR="0028059F" w:rsidRPr="008E11DE" w:rsidRDefault="0028059F" w:rsidP="00DF04E3">
      <w:pPr>
        <w:pStyle w:val="HTMLPreformatted"/>
        <w:rPr>
          <w:rFonts w:asciiTheme="majorBidi" w:hAnsiTheme="majorBidi" w:cstheme="majorBidi"/>
          <w:i/>
          <w:iCs/>
          <w:sz w:val="24"/>
          <w:szCs w:val="24"/>
          <w:vertAlign w:val="superscript"/>
          <w:lang w:val="en-IN"/>
        </w:rPr>
      </w:pPr>
    </w:p>
    <w:p w:rsidR="0096694A" w:rsidRPr="0096694A" w:rsidRDefault="0096694A" w:rsidP="0096694A">
      <w:pPr>
        <w:autoSpaceDE w:val="0"/>
        <w:autoSpaceDN w:val="0"/>
        <w:adjustRightInd w:val="0"/>
        <w:spacing w:after="0" w:line="360" w:lineRule="auto"/>
        <w:rPr>
          <w:rFonts w:ascii="Times New Roman" w:hAnsi="Times New Roman" w:cs="Times New Roman"/>
          <w:b/>
          <w:bCs/>
          <w:sz w:val="24"/>
          <w:szCs w:val="24"/>
          <w:u w:val="single"/>
        </w:rPr>
      </w:pPr>
      <w:r w:rsidRPr="0096694A">
        <w:rPr>
          <w:rFonts w:ascii="Times New Roman" w:hAnsi="Times New Roman" w:cs="Times New Roman"/>
          <w:b/>
          <w:bCs/>
          <w:sz w:val="24"/>
          <w:szCs w:val="24"/>
          <w:u w:val="single"/>
        </w:rPr>
        <w:t>ABSTRACT</w:t>
      </w:r>
    </w:p>
    <w:p w:rsidR="00DF04E3" w:rsidRDefault="00DF04E3" w:rsidP="00DF04E3">
      <w:pPr>
        <w:pStyle w:val="HTMLPreformatted"/>
        <w:rPr>
          <w:rFonts w:ascii="Times New Roman" w:hAnsi="Times New Roman" w:cs="Times New Roman"/>
          <w:i/>
          <w:iCs/>
          <w:sz w:val="24"/>
        </w:rPr>
      </w:pPr>
    </w:p>
    <w:p w:rsidR="0096694A" w:rsidRPr="0096694A" w:rsidRDefault="0096694A" w:rsidP="0096694A">
      <w:pPr>
        <w:spacing w:after="0"/>
        <w:ind w:firstLine="720"/>
        <w:jc w:val="lowKashida"/>
        <w:rPr>
          <w:rFonts w:asciiTheme="majorBidi" w:hAnsiTheme="majorBidi" w:cstheme="majorBidi"/>
          <w:sz w:val="24"/>
          <w:szCs w:val="24"/>
        </w:rPr>
      </w:pPr>
      <w:r w:rsidRPr="0096694A">
        <w:rPr>
          <w:rFonts w:ascii="Times New Roman" w:hAnsi="Times New Roman" w:cs="Times New Roman"/>
          <w:sz w:val="24"/>
          <w:szCs w:val="24"/>
        </w:rPr>
        <w:t xml:space="preserve">Avian Infectious bronchitis (IB) is a highly contagious, acute upper respiratory tract disease in chickens. </w:t>
      </w:r>
      <w:r w:rsidRPr="0096694A">
        <w:rPr>
          <w:rFonts w:asciiTheme="majorBidi" w:hAnsiTheme="majorBidi" w:cstheme="majorBidi"/>
          <w:sz w:val="24"/>
          <w:szCs w:val="24"/>
        </w:rPr>
        <w:t>A total of 350</w:t>
      </w:r>
      <w:r w:rsidRPr="0096694A">
        <w:rPr>
          <w:rFonts w:asciiTheme="majorBidi" w:hAnsiTheme="majorBidi" w:cstheme="majorBidi"/>
          <w:sz w:val="24"/>
          <w:szCs w:val="24"/>
          <w:lang w:bidi="ar-EG"/>
        </w:rPr>
        <w:t xml:space="preserve"> </w:t>
      </w:r>
      <w:r w:rsidRPr="0096694A">
        <w:rPr>
          <w:rFonts w:asciiTheme="majorBidi" w:hAnsiTheme="majorBidi" w:cstheme="majorBidi"/>
          <w:sz w:val="24"/>
          <w:szCs w:val="24"/>
        </w:rPr>
        <w:t xml:space="preserve">experimental </w:t>
      </w:r>
      <w:r w:rsidRPr="0096694A">
        <w:rPr>
          <w:rFonts w:asciiTheme="majorBidi" w:hAnsiTheme="majorBidi" w:cstheme="majorBidi"/>
          <w:sz w:val="24"/>
          <w:szCs w:val="24"/>
          <w:lang w:bidi="ar-EG"/>
        </w:rPr>
        <w:t>SPF chicks (one day old) were divided into 4 groups with 100 chicks for Groups 1, 2 and 3 while the 4th group was 50. C</w:t>
      </w:r>
      <w:r w:rsidRPr="0096694A">
        <w:rPr>
          <w:rFonts w:asciiTheme="majorBidi" w:hAnsiTheme="majorBidi" w:cstheme="majorBidi"/>
          <w:sz w:val="24"/>
          <w:szCs w:val="24"/>
        </w:rPr>
        <w:t>hickens of group (1) were vaccinated with a vaccination regime in which the locally prepared inactivated bivalent IBV oil emulsion vaccine was included, while chickens of group (2) were received the same vaccination regime but with replacement of local inactivated bivalent IBV vaccine with a commercial imported one. The 3</w:t>
      </w:r>
      <w:r w:rsidRPr="0096694A">
        <w:rPr>
          <w:rFonts w:asciiTheme="majorBidi" w:hAnsiTheme="majorBidi" w:cstheme="majorBidi"/>
          <w:sz w:val="24"/>
          <w:szCs w:val="24"/>
          <w:vertAlign w:val="superscript"/>
        </w:rPr>
        <w:t>rd</w:t>
      </w:r>
      <w:r w:rsidRPr="0096694A">
        <w:rPr>
          <w:rFonts w:asciiTheme="majorBidi" w:hAnsiTheme="majorBidi" w:cstheme="majorBidi"/>
          <w:sz w:val="24"/>
          <w:szCs w:val="24"/>
        </w:rPr>
        <w:t xml:space="preserve"> group was used as non vaccinated positive control while the 4th one was kept as negative control. Serum neutralizing antibodies against IBV were detected in the vaccinated chickens. The vaccinated chickens were challenged versus both IB classical and variant strains five times starting from 3</w:t>
      </w:r>
      <w:r w:rsidRPr="0096694A">
        <w:rPr>
          <w:rFonts w:asciiTheme="majorBidi" w:hAnsiTheme="majorBidi" w:cstheme="majorBidi"/>
          <w:sz w:val="24"/>
          <w:szCs w:val="24"/>
          <w:vertAlign w:val="superscript"/>
        </w:rPr>
        <w:t>rd</w:t>
      </w:r>
      <w:r w:rsidRPr="0096694A">
        <w:rPr>
          <w:rFonts w:asciiTheme="majorBidi" w:hAnsiTheme="majorBidi" w:cstheme="majorBidi"/>
          <w:sz w:val="24"/>
          <w:szCs w:val="24"/>
        </w:rPr>
        <w:t xml:space="preserve"> week post 1</w:t>
      </w:r>
      <w:r w:rsidRPr="0096694A">
        <w:rPr>
          <w:rFonts w:asciiTheme="majorBidi" w:hAnsiTheme="majorBidi" w:cstheme="majorBidi"/>
          <w:sz w:val="24"/>
          <w:szCs w:val="24"/>
          <w:vertAlign w:val="superscript"/>
        </w:rPr>
        <w:t>st</w:t>
      </w:r>
      <w:r w:rsidRPr="0096694A">
        <w:rPr>
          <w:rFonts w:asciiTheme="majorBidi" w:hAnsiTheme="majorBidi" w:cstheme="majorBidi"/>
          <w:sz w:val="24"/>
          <w:szCs w:val="24"/>
        </w:rPr>
        <w:t xml:space="preserve"> prime vaccination and the protection increased gradually with continuous administration of the IB vaccines. The vaccinated chickens were fully protected, since no PM lesions were observed, nor virus detected following challenge at 21 weeks of chicken age, while unvaccinated birds showed clinical signs of varying severity, predominantly affecting the upper respiratory tract. To show the effect of challenge upon the oviduct of vaccinated chickens, oviducts from challenged humanely killed birds were subjected to </w:t>
      </w:r>
      <w:proofErr w:type="spellStart"/>
      <w:r w:rsidRPr="0096694A">
        <w:rPr>
          <w:rFonts w:asciiTheme="majorBidi" w:hAnsiTheme="majorBidi" w:cstheme="majorBidi"/>
          <w:sz w:val="24"/>
          <w:szCs w:val="24"/>
        </w:rPr>
        <w:t>histopathological</w:t>
      </w:r>
      <w:proofErr w:type="spellEnd"/>
      <w:r w:rsidRPr="0096694A">
        <w:rPr>
          <w:rFonts w:asciiTheme="majorBidi" w:hAnsiTheme="majorBidi" w:cstheme="majorBidi"/>
          <w:sz w:val="24"/>
          <w:szCs w:val="24"/>
        </w:rPr>
        <w:t xml:space="preserve"> examination which revealed that oviduct of vaccinated birds appeared </w:t>
      </w:r>
      <w:proofErr w:type="spellStart"/>
      <w:r w:rsidRPr="0096694A">
        <w:rPr>
          <w:rFonts w:asciiTheme="majorBidi" w:hAnsiTheme="majorBidi" w:cstheme="majorBidi"/>
          <w:sz w:val="24"/>
          <w:szCs w:val="24"/>
        </w:rPr>
        <w:t>histologically</w:t>
      </w:r>
      <w:proofErr w:type="spellEnd"/>
      <w:r w:rsidRPr="0096694A">
        <w:rPr>
          <w:rFonts w:asciiTheme="majorBidi" w:hAnsiTheme="majorBidi" w:cstheme="majorBidi"/>
          <w:sz w:val="24"/>
          <w:szCs w:val="24"/>
        </w:rPr>
        <w:t xml:space="preserve"> normal, while that of the unvaccinated challenged control showed </w:t>
      </w:r>
      <w:proofErr w:type="spellStart"/>
      <w:r w:rsidRPr="0096694A">
        <w:rPr>
          <w:rFonts w:asciiTheme="majorBidi" w:hAnsiTheme="majorBidi" w:cstheme="majorBidi"/>
          <w:sz w:val="24"/>
          <w:szCs w:val="24"/>
        </w:rPr>
        <w:t>histopathological</w:t>
      </w:r>
      <w:proofErr w:type="spellEnd"/>
      <w:r w:rsidRPr="0096694A">
        <w:rPr>
          <w:rFonts w:asciiTheme="majorBidi" w:hAnsiTheme="majorBidi" w:cstheme="majorBidi"/>
          <w:sz w:val="24"/>
          <w:szCs w:val="24"/>
        </w:rPr>
        <w:t xml:space="preserve"> changes as degeneration and necrosis  of </w:t>
      </w:r>
      <w:proofErr w:type="spellStart"/>
      <w:r w:rsidRPr="0096694A">
        <w:rPr>
          <w:rFonts w:asciiTheme="majorBidi" w:hAnsiTheme="majorBidi" w:cstheme="majorBidi"/>
          <w:sz w:val="24"/>
          <w:szCs w:val="24"/>
        </w:rPr>
        <w:t>submucosal</w:t>
      </w:r>
      <w:proofErr w:type="spellEnd"/>
      <w:r w:rsidRPr="0096694A">
        <w:rPr>
          <w:rFonts w:asciiTheme="majorBidi" w:hAnsiTheme="majorBidi" w:cstheme="majorBidi"/>
          <w:sz w:val="24"/>
          <w:szCs w:val="24"/>
        </w:rPr>
        <w:t xml:space="preserve"> glands in the magnum region.</w:t>
      </w:r>
    </w:p>
    <w:p w:rsidR="0096694A" w:rsidRPr="0096694A" w:rsidRDefault="0096694A" w:rsidP="0096694A">
      <w:pPr>
        <w:autoSpaceDE w:val="0"/>
        <w:autoSpaceDN w:val="0"/>
        <w:adjustRightInd w:val="0"/>
        <w:spacing w:after="0"/>
        <w:jc w:val="lowKashida"/>
        <w:rPr>
          <w:rFonts w:asciiTheme="majorBidi" w:hAnsiTheme="majorBidi" w:cstheme="majorBidi"/>
          <w:sz w:val="24"/>
          <w:szCs w:val="24"/>
        </w:rPr>
      </w:pPr>
      <w:r w:rsidRPr="0096694A">
        <w:rPr>
          <w:rFonts w:asciiTheme="majorBidi" w:hAnsiTheme="majorBidi" w:cstheme="majorBidi"/>
          <w:sz w:val="24"/>
          <w:szCs w:val="24"/>
        </w:rPr>
        <w:t>For well control of IBV infection in layer hens, it is advised to use this locally prepared inactivated bivalent IB vaccine in a vaccination program primed with live IB vaccines.</w:t>
      </w:r>
    </w:p>
    <w:p w:rsidR="0096694A" w:rsidRDefault="0096694A" w:rsidP="0096694A">
      <w:pPr>
        <w:autoSpaceDE w:val="0"/>
        <w:autoSpaceDN w:val="0"/>
        <w:adjustRightInd w:val="0"/>
        <w:spacing w:after="0" w:line="360" w:lineRule="auto"/>
        <w:jc w:val="lowKashida"/>
        <w:rPr>
          <w:rFonts w:asciiTheme="majorBidi" w:hAnsiTheme="majorBidi" w:cstheme="majorBidi"/>
          <w:b/>
          <w:bCs/>
          <w:color w:val="E36C0A" w:themeColor="accent6" w:themeShade="BF"/>
          <w:sz w:val="24"/>
          <w:szCs w:val="24"/>
        </w:rPr>
      </w:pPr>
    </w:p>
    <w:p w:rsidR="0096694A" w:rsidRPr="0096694A" w:rsidRDefault="0096694A" w:rsidP="0096694A">
      <w:pPr>
        <w:autoSpaceDE w:val="0"/>
        <w:autoSpaceDN w:val="0"/>
        <w:adjustRightInd w:val="0"/>
        <w:spacing w:after="0"/>
        <w:jc w:val="lowKashida"/>
        <w:rPr>
          <w:rFonts w:asciiTheme="majorBidi" w:hAnsiTheme="majorBidi" w:cstheme="majorBidi"/>
          <w:bCs/>
          <w:i/>
          <w:iCs/>
          <w:sz w:val="24"/>
          <w:szCs w:val="24"/>
        </w:rPr>
      </w:pPr>
      <w:r w:rsidRPr="0096694A">
        <w:rPr>
          <w:rFonts w:asciiTheme="majorBidi" w:hAnsiTheme="majorBidi" w:cstheme="majorBidi"/>
          <w:b/>
          <w:bCs/>
          <w:sz w:val="24"/>
          <w:szCs w:val="24"/>
        </w:rPr>
        <w:t>Keywords:</w:t>
      </w:r>
      <w:r w:rsidRPr="00AB13F8">
        <w:rPr>
          <w:rFonts w:asciiTheme="majorBidi" w:hAnsiTheme="majorBidi" w:cstheme="majorBidi"/>
          <w:color w:val="E36C0A" w:themeColor="accent6" w:themeShade="BF"/>
          <w:sz w:val="24"/>
          <w:szCs w:val="24"/>
        </w:rPr>
        <w:t xml:space="preserve"> </w:t>
      </w:r>
      <w:r w:rsidRPr="0096694A">
        <w:rPr>
          <w:rFonts w:asciiTheme="majorBidi" w:hAnsiTheme="majorBidi" w:cstheme="majorBidi"/>
          <w:bCs/>
          <w:i/>
          <w:iCs/>
          <w:sz w:val="24"/>
          <w:szCs w:val="24"/>
        </w:rPr>
        <w:t>Bivalent Inactivated Infectious Bronchitis Virus (IBV) Vaccine, Infectious Bronchitis Disease, Layer chickens</w:t>
      </w:r>
      <w:r>
        <w:rPr>
          <w:rFonts w:asciiTheme="majorBidi" w:hAnsiTheme="majorBidi" w:cstheme="majorBidi"/>
          <w:bCs/>
          <w:i/>
          <w:iCs/>
          <w:sz w:val="24"/>
          <w:szCs w:val="24"/>
        </w:rPr>
        <w:t xml:space="preserve">, </w:t>
      </w:r>
      <w:r w:rsidRPr="0096694A">
        <w:rPr>
          <w:rFonts w:asciiTheme="majorBidi" w:hAnsiTheme="majorBidi" w:cstheme="majorBidi"/>
          <w:i/>
          <w:iCs/>
          <w:sz w:val="24"/>
          <w:szCs w:val="24"/>
        </w:rPr>
        <w:t>Serum neutralizing antibodies</w:t>
      </w:r>
      <w:r>
        <w:rPr>
          <w:rFonts w:asciiTheme="majorBidi" w:hAnsiTheme="majorBidi" w:cstheme="majorBidi"/>
          <w:sz w:val="24"/>
          <w:szCs w:val="24"/>
        </w:rPr>
        <w:t>.</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96694A" w:rsidRDefault="0096694A" w:rsidP="00DF04E3">
      <w:pPr>
        <w:pStyle w:val="HTMLPreformatted"/>
        <w:jc w:val="both"/>
        <w:rPr>
          <w:rFonts w:ascii="Times New Roman" w:hAnsi="Times New Roman" w:cs="Times New Roman"/>
          <w:b/>
          <w:iCs/>
          <w:sz w:val="24"/>
        </w:rPr>
      </w:pPr>
    </w:p>
    <w:p w:rsidR="0096694A" w:rsidRDefault="0096694A" w:rsidP="00DF04E3">
      <w:pPr>
        <w:pStyle w:val="HTMLPreformatted"/>
        <w:jc w:val="both"/>
        <w:rPr>
          <w:rFonts w:ascii="Times New Roman" w:hAnsi="Times New Roman" w:cs="Times New Roman"/>
          <w:b/>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E1176D" w:rsidP="0098589F">
      <w:pPr>
        <w:pStyle w:val="Default"/>
        <w:spacing w:line="360" w:lineRule="auto"/>
        <w:jc w:val="both"/>
        <w:rPr>
          <w:iCs/>
        </w:rPr>
      </w:pPr>
      <w:proofErr w:type="spellStart"/>
      <w:r>
        <w:rPr>
          <w:iCs/>
        </w:rPr>
        <w:t>Sherein</w:t>
      </w:r>
      <w:proofErr w:type="spellEnd"/>
      <w:r>
        <w:rPr>
          <w:iCs/>
        </w:rPr>
        <w:t xml:space="preserve"> </w:t>
      </w:r>
      <w:proofErr w:type="spellStart"/>
      <w:r>
        <w:rPr>
          <w:iCs/>
        </w:rPr>
        <w:t>Abdelgayed</w:t>
      </w:r>
      <w:proofErr w:type="spellEnd"/>
      <w:r>
        <w:rPr>
          <w:iCs/>
        </w:rPr>
        <w:t xml:space="preserve"> is </w:t>
      </w:r>
      <w:r>
        <w:rPr>
          <w:rFonts w:asciiTheme="majorBidi" w:hAnsiTheme="majorBidi" w:cstheme="majorBidi"/>
        </w:rPr>
        <w:t>an</w:t>
      </w:r>
      <w:r w:rsidRPr="00E1176D">
        <w:rPr>
          <w:rFonts w:asciiTheme="majorBidi" w:hAnsiTheme="majorBidi" w:cstheme="majorBidi"/>
        </w:rPr>
        <w:t xml:space="preserve"> experienced full professor woman scholar with +22y in academic life</w:t>
      </w:r>
      <w:r>
        <w:rPr>
          <w:rFonts w:asciiTheme="majorBidi" w:hAnsiTheme="majorBidi" w:cstheme="majorBidi"/>
        </w:rPr>
        <w:t>. She</w:t>
      </w:r>
      <w:r w:rsidRPr="00E1176D">
        <w:rPr>
          <w:rFonts w:asciiTheme="majorBidi" w:hAnsiTheme="majorBidi" w:cstheme="majorBidi"/>
        </w:rPr>
        <w:t xml:space="preserve"> </w:t>
      </w:r>
      <w:r>
        <w:rPr>
          <w:iCs/>
        </w:rPr>
        <w:t>has completed her</w:t>
      </w:r>
      <w:r w:rsidR="00DF04E3" w:rsidRPr="00DF04E3">
        <w:rPr>
          <w:iCs/>
        </w:rPr>
        <w:t xml:space="preserve"> PhD at the age of </w:t>
      </w:r>
      <w:r>
        <w:rPr>
          <w:iCs/>
        </w:rPr>
        <w:t>43</w:t>
      </w:r>
      <w:r w:rsidR="00DF04E3" w:rsidRPr="00DF04E3">
        <w:rPr>
          <w:iCs/>
        </w:rPr>
        <w:t xml:space="preserve"> years from </w:t>
      </w:r>
      <w:r>
        <w:rPr>
          <w:iCs/>
        </w:rPr>
        <w:t xml:space="preserve">faculty of veterinary medicine, Cairo University. </w:t>
      </w:r>
      <w:r w:rsidR="00DF04E3">
        <w:rPr>
          <w:iCs/>
        </w:rPr>
        <w:t>She</w:t>
      </w:r>
      <w:r>
        <w:rPr>
          <w:iCs/>
        </w:rPr>
        <w:t xml:space="preserve"> is </w:t>
      </w:r>
      <w:r>
        <w:rPr>
          <w:sz w:val="23"/>
          <w:szCs w:val="23"/>
        </w:rPr>
        <w:t xml:space="preserve">Senior Academic and Education Consultant for </w:t>
      </w:r>
      <w:r w:rsidRPr="00E1176D">
        <w:rPr>
          <w:i/>
          <w:iCs/>
          <w:sz w:val="23"/>
          <w:szCs w:val="23"/>
        </w:rPr>
        <w:t xml:space="preserve">IEACON </w:t>
      </w:r>
      <w:r>
        <w:rPr>
          <w:sz w:val="23"/>
          <w:szCs w:val="23"/>
        </w:rPr>
        <w:t xml:space="preserve">Consulting HB, </w:t>
      </w:r>
      <w:r>
        <w:rPr>
          <w:b/>
          <w:bCs/>
          <w:sz w:val="23"/>
          <w:szCs w:val="23"/>
        </w:rPr>
        <w:t>I</w:t>
      </w:r>
      <w:r>
        <w:rPr>
          <w:sz w:val="23"/>
          <w:szCs w:val="23"/>
        </w:rPr>
        <w:t xml:space="preserve">nternational </w:t>
      </w:r>
      <w:r>
        <w:rPr>
          <w:b/>
          <w:bCs/>
          <w:sz w:val="23"/>
          <w:szCs w:val="23"/>
        </w:rPr>
        <w:t>E</w:t>
      </w:r>
      <w:r>
        <w:rPr>
          <w:sz w:val="23"/>
          <w:szCs w:val="23"/>
        </w:rPr>
        <w:t xml:space="preserve">ducation </w:t>
      </w:r>
      <w:r>
        <w:rPr>
          <w:b/>
          <w:bCs/>
          <w:sz w:val="23"/>
          <w:szCs w:val="23"/>
        </w:rPr>
        <w:t>a</w:t>
      </w:r>
      <w:r>
        <w:rPr>
          <w:sz w:val="23"/>
          <w:szCs w:val="23"/>
        </w:rPr>
        <w:t xml:space="preserve">nd </w:t>
      </w:r>
      <w:r>
        <w:rPr>
          <w:b/>
          <w:bCs/>
          <w:sz w:val="23"/>
          <w:szCs w:val="23"/>
        </w:rPr>
        <w:t>A</w:t>
      </w:r>
      <w:r>
        <w:rPr>
          <w:sz w:val="23"/>
          <w:szCs w:val="23"/>
        </w:rPr>
        <w:t xml:space="preserve">cademic </w:t>
      </w:r>
      <w:r>
        <w:rPr>
          <w:b/>
          <w:bCs/>
          <w:sz w:val="23"/>
          <w:szCs w:val="23"/>
        </w:rPr>
        <w:t>Con</w:t>
      </w:r>
      <w:r>
        <w:rPr>
          <w:sz w:val="23"/>
          <w:szCs w:val="23"/>
        </w:rPr>
        <w:t>sulting, Sweden. S</w:t>
      </w:r>
      <w:r>
        <w:rPr>
          <w:iCs/>
        </w:rPr>
        <w:t>he has published more than 50</w:t>
      </w:r>
      <w:r w:rsidR="00DF04E3" w:rsidRPr="00DF04E3">
        <w:rPr>
          <w:iCs/>
        </w:rPr>
        <w:t xml:space="preserve"> papers in reputed journals and </w:t>
      </w:r>
      <w:r w:rsidR="0098589F" w:rsidRPr="00E1176D">
        <w:rPr>
          <w:rFonts w:asciiTheme="majorBidi" w:hAnsiTheme="majorBidi" w:cstheme="majorBidi"/>
        </w:rPr>
        <w:t>crowned with many awards in research and publications</w:t>
      </w:r>
      <w:r w:rsidR="00DF04E3" w:rsidRPr="00DF04E3">
        <w:rPr>
          <w:iCs/>
        </w:rPr>
        <w:t>.</w:t>
      </w:r>
      <w:r w:rsidR="0098589F">
        <w:rPr>
          <w:iCs/>
        </w:rPr>
        <w:t xml:space="preserve"> Professor </w:t>
      </w:r>
      <w:proofErr w:type="spellStart"/>
      <w:r w:rsidR="0098589F">
        <w:rPr>
          <w:iCs/>
        </w:rPr>
        <w:t>Sherein</w:t>
      </w:r>
      <w:proofErr w:type="spellEnd"/>
      <w:r w:rsidR="0098589F">
        <w:rPr>
          <w:iCs/>
        </w:rPr>
        <w:t xml:space="preserve"> has </w:t>
      </w:r>
      <w:r w:rsidR="0098589F" w:rsidRPr="00E1176D">
        <w:rPr>
          <w:rFonts w:asciiTheme="majorBidi" w:hAnsiTheme="majorBidi" w:cstheme="majorBidi"/>
        </w:rPr>
        <w:t>magnificent sharing in many training modules and Workshops, professional membership in well recog</w:t>
      </w:r>
      <w:r w:rsidR="0098589F">
        <w:rPr>
          <w:rFonts w:asciiTheme="majorBidi" w:hAnsiTheme="majorBidi" w:cstheme="majorBidi"/>
        </w:rPr>
        <w:t xml:space="preserve">nized international committees. She also a </w:t>
      </w:r>
      <w:r w:rsidR="0098589F" w:rsidRPr="00E1176D">
        <w:rPr>
          <w:rFonts w:asciiTheme="majorBidi" w:hAnsiTheme="majorBidi" w:cstheme="majorBidi"/>
        </w:rPr>
        <w:t xml:space="preserve">team leader in many international research projects, distinguished Speaker in many students events and international conferences, active member in many Editorial boards </w:t>
      </w:r>
      <w:r w:rsidR="0098589F">
        <w:rPr>
          <w:rFonts w:asciiTheme="majorBidi" w:hAnsiTheme="majorBidi" w:cstheme="majorBidi"/>
        </w:rPr>
        <w:t xml:space="preserve">and Reviewing committees. Professor </w:t>
      </w:r>
      <w:proofErr w:type="spellStart"/>
      <w:r w:rsidR="0098589F">
        <w:rPr>
          <w:rFonts w:asciiTheme="majorBidi" w:hAnsiTheme="majorBidi" w:cstheme="majorBidi"/>
        </w:rPr>
        <w:t>Sherein</w:t>
      </w:r>
      <w:proofErr w:type="spellEnd"/>
      <w:r w:rsidR="0098589F">
        <w:rPr>
          <w:rFonts w:asciiTheme="majorBidi" w:hAnsiTheme="majorBidi" w:cstheme="majorBidi"/>
        </w:rPr>
        <w:t xml:space="preserve"> </w:t>
      </w:r>
      <w:r w:rsidR="0098589F" w:rsidRPr="00E1176D">
        <w:rPr>
          <w:rFonts w:asciiTheme="majorBidi" w:hAnsiTheme="majorBidi" w:cstheme="majorBidi"/>
        </w:rPr>
        <w:t>awarded many international fellowsh</w:t>
      </w:r>
      <w:r w:rsidR="0098589F">
        <w:rPr>
          <w:rFonts w:asciiTheme="majorBidi" w:hAnsiTheme="majorBidi" w:cstheme="majorBidi"/>
        </w:rPr>
        <w:t>ips with recognized achievement and she is an o</w:t>
      </w:r>
      <w:r w:rsidR="0098589F" w:rsidRPr="00E1176D">
        <w:rPr>
          <w:rFonts w:asciiTheme="majorBidi" w:hAnsiTheme="majorBidi" w:cstheme="majorBidi"/>
        </w:rPr>
        <w:t>fficial Ambassador for many prestigious international societies</w:t>
      </w:r>
      <w:r w:rsidR="0098589F">
        <w:rPr>
          <w:rFonts w:asciiTheme="majorBidi" w:hAnsiTheme="majorBidi" w:cstheme="majorBidi"/>
        </w:rPr>
        <w:t>.</w:t>
      </w:r>
    </w:p>
    <w:p w:rsidR="00B3082B" w:rsidRPr="0098589F" w:rsidRDefault="00B3082B" w:rsidP="0098589F">
      <w:pPr>
        <w:pStyle w:val="HTMLPreformatted"/>
        <w:jc w:val="both"/>
        <w:rPr>
          <w:rFonts w:asciiTheme="majorBidi" w:hAnsiTheme="majorBidi" w:cstheme="majorBidi"/>
          <w:iCs/>
          <w:sz w:val="24"/>
          <w:szCs w:val="24"/>
        </w:rPr>
      </w:pPr>
    </w:p>
    <w:p w:rsidR="00DF04E3" w:rsidRPr="0096694A" w:rsidRDefault="0096694A" w:rsidP="0096694A">
      <w:pPr>
        <w:pStyle w:val="HTMLPreformatted"/>
        <w:jc w:val="both"/>
        <w:rPr>
          <w:rFonts w:ascii="Times New Roman" w:hAnsi="Times New Roman" w:cs="Times New Roman"/>
          <w:b/>
          <w:iCs/>
          <w:sz w:val="24"/>
        </w:rPr>
      </w:pPr>
      <w:r>
        <w:rPr>
          <w:noProof/>
          <w:lang w:val="en-US"/>
        </w:rPr>
        <w:drawing>
          <wp:inline distT="0" distB="0" distL="0" distR="0">
            <wp:extent cx="1277187" cy="1537397"/>
            <wp:effectExtent l="19050" t="0" r="0" b="0"/>
            <wp:docPr id="1" name="Picture 1" descr="D:\ابحاث الترقية\scan\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ابحاث الترقية\scan\photo.png"/>
                    <pic:cNvPicPr>
                      <a:picLocks noChangeAspect="1" noChangeArrowheads="1"/>
                    </pic:cNvPicPr>
                  </pic:nvPicPr>
                  <pic:blipFill>
                    <a:blip r:embed="rId7" cstate="print"/>
                    <a:srcRect/>
                    <a:stretch>
                      <a:fillRect/>
                    </a:stretch>
                  </pic:blipFill>
                  <pic:spPr bwMode="auto">
                    <a:xfrm>
                      <a:off x="0" y="0"/>
                      <a:ext cx="1277764" cy="1538092"/>
                    </a:xfrm>
                    <a:prstGeom prst="rect">
                      <a:avLst/>
                    </a:prstGeom>
                    <a:noFill/>
                    <a:ln w="9525">
                      <a:noFill/>
                      <a:miter lim="800000"/>
                      <a:headEnd/>
                      <a:tailEnd/>
                    </a:ln>
                  </pic:spPr>
                </pic:pic>
              </a:graphicData>
            </a:graphic>
          </wp:inline>
        </w:drawing>
      </w:r>
      <w:r w:rsidRPr="0096694A">
        <w:rPr>
          <w:noProof/>
          <w:lang w:val="en-US"/>
        </w:rPr>
        <w:t xml:space="preserve"> </w:t>
      </w:r>
      <w:r w:rsidR="00B3082B">
        <w:rPr>
          <w:rFonts w:ascii="Times New Roman" w:hAnsi="Times New Roman" w:cs="Times New Roman"/>
          <w:b/>
          <w:iCs/>
          <w:sz w:val="24"/>
        </w:rPr>
        <w:br/>
      </w:r>
    </w:p>
    <w:p w:rsidR="008C49FB" w:rsidRP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Full Name</w:t>
      </w:r>
      <w:r w:rsidR="0096694A">
        <w:rPr>
          <w:rFonts w:ascii="Times New Roman" w:hAnsi="Times New Roman" w:cs="Times New Roman"/>
          <w:sz w:val="24"/>
          <w:szCs w:val="24"/>
        </w:rPr>
        <w:t xml:space="preserve">: </w:t>
      </w:r>
      <w:proofErr w:type="spellStart"/>
      <w:r w:rsidR="0096694A">
        <w:rPr>
          <w:rFonts w:ascii="Times New Roman" w:hAnsi="Times New Roman" w:cs="Times New Roman"/>
          <w:sz w:val="24"/>
          <w:szCs w:val="24"/>
        </w:rPr>
        <w:t>Sherein</w:t>
      </w:r>
      <w:proofErr w:type="spellEnd"/>
      <w:r w:rsidR="0096694A">
        <w:rPr>
          <w:rFonts w:ascii="Times New Roman" w:hAnsi="Times New Roman" w:cs="Times New Roman"/>
          <w:sz w:val="24"/>
          <w:szCs w:val="24"/>
        </w:rPr>
        <w:t xml:space="preserve"> Saied </w:t>
      </w:r>
      <w:proofErr w:type="spellStart"/>
      <w:r w:rsidR="0096694A">
        <w:rPr>
          <w:rFonts w:ascii="Times New Roman" w:hAnsi="Times New Roman" w:cs="Times New Roman"/>
          <w:sz w:val="24"/>
          <w:szCs w:val="24"/>
        </w:rPr>
        <w:t>Abdelgayed</w:t>
      </w:r>
      <w:proofErr w:type="spellEnd"/>
    </w:p>
    <w:p w:rsidR="008C49FB" w:rsidRDefault="008C49FB" w:rsidP="002350BC">
      <w:pPr>
        <w:contextualSpacing/>
        <w:rPr>
          <w:rFonts w:ascii="Times New Roman" w:hAnsi="Times New Roman" w:cs="Times New Roman"/>
          <w:sz w:val="24"/>
          <w:szCs w:val="24"/>
        </w:rPr>
      </w:pPr>
      <w:r w:rsidRPr="008C49FB">
        <w:rPr>
          <w:rFonts w:ascii="Times New Roman" w:hAnsi="Times New Roman" w:cs="Times New Roman"/>
          <w:sz w:val="24"/>
          <w:szCs w:val="24"/>
        </w:rPr>
        <w:t>Email Id</w:t>
      </w:r>
      <w:r w:rsidR="0096694A">
        <w:rPr>
          <w:rFonts w:ascii="Times New Roman" w:hAnsi="Times New Roman" w:cs="Times New Roman"/>
          <w:sz w:val="24"/>
          <w:szCs w:val="24"/>
        </w:rPr>
        <w:t xml:space="preserve">: </w:t>
      </w:r>
      <w:hyperlink r:id="rId8" w:history="1">
        <w:r w:rsidR="0096694A" w:rsidRPr="006A2E8B">
          <w:rPr>
            <w:rStyle w:val="Hyperlink"/>
            <w:rFonts w:ascii="Times New Roman" w:hAnsi="Times New Roman" w:cs="Times New Roman"/>
            <w:sz w:val="24"/>
            <w:szCs w:val="24"/>
          </w:rPr>
          <w:t>sherein.abdelgayed@vet.cu.edu.eg</w:t>
        </w:r>
      </w:hyperlink>
    </w:p>
    <w:p w:rsidR="0096694A" w:rsidRDefault="008C49FB" w:rsidP="0096694A">
      <w:pPr>
        <w:contextualSpacing/>
        <w:rPr>
          <w:rFonts w:ascii="Times New Roman" w:hAnsi="Times New Roman" w:cs="Times New Roman"/>
          <w:sz w:val="24"/>
          <w:szCs w:val="24"/>
        </w:rPr>
      </w:pPr>
      <w:r w:rsidRPr="008C49FB">
        <w:rPr>
          <w:rFonts w:ascii="Times New Roman" w:hAnsi="Times New Roman" w:cs="Times New Roman"/>
          <w:sz w:val="24"/>
          <w:szCs w:val="24"/>
        </w:rPr>
        <w:t>Contact No:</w:t>
      </w:r>
      <w:r w:rsidR="0096694A">
        <w:rPr>
          <w:rFonts w:ascii="Times New Roman" w:hAnsi="Times New Roman" w:cs="Times New Roman"/>
          <w:sz w:val="24"/>
          <w:szCs w:val="24"/>
        </w:rPr>
        <w:t xml:space="preserve"> (002) 0100 560 5702</w:t>
      </w:r>
    </w:p>
    <w:p w:rsidR="0096694A" w:rsidRPr="0096694A" w:rsidRDefault="0096694A" w:rsidP="0096694A">
      <w:pPr>
        <w:contextualSpacing/>
        <w:rPr>
          <w:rFonts w:ascii="Times New Roman" w:hAnsi="Times New Roman" w:cs="Times New Roman"/>
          <w:sz w:val="24"/>
          <w:szCs w:val="24"/>
        </w:rPr>
      </w:pPr>
      <w:hyperlink r:id="rId9" w:history="1">
        <w:r w:rsidRPr="007E3435">
          <w:rPr>
            <w:rStyle w:val="Hyperlink"/>
            <w:rFonts w:ascii="Calibri" w:hAnsi="Calibri" w:cs="Calibri"/>
            <w:sz w:val="23"/>
            <w:szCs w:val="23"/>
          </w:rPr>
          <w:t>http://scholar.cu.edu.eg/?q=sherein-saeid-abdelgayed/links</w:t>
        </w:r>
      </w:hyperlink>
      <w:r>
        <w:rPr>
          <w:rFonts w:ascii="Calibri" w:hAnsi="Calibri" w:cs="Calibri"/>
          <w:sz w:val="23"/>
          <w:szCs w:val="23"/>
        </w:rPr>
        <w:t>,</w:t>
      </w:r>
    </w:p>
    <w:p w:rsidR="008C49FB" w:rsidRPr="008C49FB" w:rsidRDefault="0096694A" w:rsidP="0096694A">
      <w:pPr>
        <w:contextualSpacing/>
        <w:rPr>
          <w:rFonts w:ascii="Times New Roman" w:hAnsi="Times New Roman" w:cs="Times New Roman"/>
          <w:sz w:val="24"/>
          <w:szCs w:val="24"/>
        </w:rPr>
      </w:pPr>
      <w:hyperlink r:id="rId10" w:history="1">
        <w:r w:rsidRPr="007E3435">
          <w:rPr>
            <w:rStyle w:val="Hyperlink"/>
            <w:rFonts w:ascii="Calibri" w:hAnsi="Calibri" w:cs="Calibri"/>
            <w:sz w:val="23"/>
            <w:szCs w:val="23"/>
          </w:rPr>
          <w:t>http://eg.linkedin.com/in/shereinabdelgayed</w:t>
        </w:r>
      </w:hyperlink>
      <w:r>
        <w:rPr>
          <w:rFonts w:ascii="Calibri" w:hAnsi="Calibri" w:cs="Calibri"/>
          <w:sz w:val="23"/>
          <w:szCs w:val="23"/>
        </w:rPr>
        <w:t>,</w:t>
      </w:r>
    </w:p>
    <w:p w:rsidR="00DF04E3" w:rsidRPr="00495C76" w:rsidRDefault="0096694A" w:rsidP="002350BC">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 xml:space="preserve"> </w:t>
      </w:r>
    </w:p>
    <w:sectPr w:rsidR="00DF04E3" w:rsidRPr="00495C76" w:rsidSect="0020345C">
      <w:head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3682" w:rsidRDefault="00233682" w:rsidP="00495C76">
      <w:pPr>
        <w:spacing w:after="0" w:line="240" w:lineRule="auto"/>
      </w:pPr>
      <w:r>
        <w:separator/>
      </w:r>
    </w:p>
  </w:endnote>
  <w:endnote w:type="continuationSeparator" w:id="0">
    <w:p w:rsidR="00233682" w:rsidRDefault="00233682"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3682" w:rsidRDefault="00233682" w:rsidP="00495C76">
      <w:pPr>
        <w:spacing w:after="0" w:line="240" w:lineRule="auto"/>
      </w:pPr>
      <w:r>
        <w:separator/>
      </w:r>
    </w:p>
  </w:footnote>
  <w:footnote w:type="continuationSeparator" w:id="0">
    <w:p w:rsidR="00233682" w:rsidRDefault="00233682"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495C76"/>
    <w:rsid w:val="00046EDA"/>
    <w:rsid w:val="000A4C22"/>
    <w:rsid w:val="0020345C"/>
    <w:rsid w:val="00233682"/>
    <w:rsid w:val="002350BC"/>
    <w:rsid w:val="0028059F"/>
    <w:rsid w:val="002F4DF0"/>
    <w:rsid w:val="00333E31"/>
    <w:rsid w:val="0038483D"/>
    <w:rsid w:val="00435234"/>
    <w:rsid w:val="00495C76"/>
    <w:rsid w:val="005C505E"/>
    <w:rsid w:val="00627419"/>
    <w:rsid w:val="008C49FB"/>
    <w:rsid w:val="008E11DE"/>
    <w:rsid w:val="0096694A"/>
    <w:rsid w:val="0098589F"/>
    <w:rsid w:val="00B3082B"/>
    <w:rsid w:val="00B6703B"/>
    <w:rsid w:val="00BA654F"/>
    <w:rsid w:val="00BD76B8"/>
    <w:rsid w:val="00CE511D"/>
    <w:rsid w:val="00DF04E3"/>
    <w:rsid w:val="00E1176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45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8E11DE"/>
    <w:rPr>
      <w:color w:val="0000FF"/>
      <w:u w:val="single"/>
    </w:rPr>
  </w:style>
  <w:style w:type="paragraph" w:customStyle="1" w:styleId="Default">
    <w:name w:val="Default"/>
    <w:rsid w:val="0096694A"/>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erein.abdelgayed@vet.cu.edu.eg"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herein.abdelgayed@vet.cu.edu.e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eg.linkedin.com/in/shereinabdelgayed" TargetMode="External"/><Relationship Id="rId4" Type="http://schemas.openxmlformats.org/officeDocument/2006/relationships/footnotes" Target="footnotes.xml"/><Relationship Id="rId9" Type="http://schemas.openxmlformats.org/officeDocument/2006/relationships/hyperlink" Target="http://scholar.cu.edu.eg/?q=sherein-saeid-abdelgayed/links"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ASUS-</cp:lastModifiedBy>
  <cp:revision>13</cp:revision>
  <dcterms:created xsi:type="dcterms:W3CDTF">2017-03-28T12:12:00Z</dcterms:created>
  <dcterms:modified xsi:type="dcterms:W3CDTF">2019-05-06T20:17:00Z</dcterms:modified>
</cp:coreProperties>
</file>