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B3082B" w:rsidP="002B1F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B1F38" w:rsidRPr="007B19CB">
        <w:rPr>
          <w:rFonts w:ascii="Times New Roman" w:hAnsi="Times New Roman" w:cs="Times New Roman"/>
          <w:b/>
          <w:sz w:val="24"/>
          <w:szCs w:val="24"/>
        </w:rPr>
        <w:t>A detail examination of Antigen preservation and inactivation of Avian Influenza Virus subtype H9N2 by Gamma irradiation</w:t>
      </w:r>
    </w:p>
    <w:p w:rsidR="0028059F" w:rsidRPr="00B12F32" w:rsidRDefault="002B1F38" w:rsidP="00CB6207">
      <w:pPr>
        <w:pStyle w:val="HTMLPreformatted"/>
        <w:spacing w:line="276" w:lineRule="auto"/>
        <w:jc w:val="center"/>
        <w:rPr>
          <w:rFonts w:ascii="Times New Roman" w:hAnsi="Times New Roman" w:cs="Times New Roman"/>
          <w:i/>
          <w:iCs/>
          <w:sz w:val="24"/>
          <w:u w:val="single"/>
          <w:vertAlign w:val="superscript"/>
        </w:rPr>
      </w:pPr>
      <w:r w:rsidRPr="00B12F32">
        <w:rPr>
          <w:rFonts w:ascii="Times New Roman" w:hAnsi="Times New Roman" w:cs="Times New Roman"/>
          <w:sz w:val="24"/>
          <w:u w:val="single"/>
        </w:rPr>
        <w:t>I.Khalili</w:t>
      </w:r>
      <w:r w:rsidR="00CB6207" w:rsidRPr="00B12F32">
        <w:rPr>
          <w:rFonts w:ascii="Times New Roman" w:hAnsi="Times New Roman" w:cs="Times New Roman"/>
          <w:sz w:val="24"/>
          <w:u w:val="single"/>
        </w:rPr>
        <w:t>, F.Motamedi,B.Salehi</w:t>
      </w:r>
      <w:r w:rsidR="007B19CB" w:rsidRPr="00B12F32">
        <w:rPr>
          <w:rFonts w:ascii="Times New Roman" w:hAnsi="Times New Roman" w:cs="Times New Roman"/>
          <w:sz w:val="24"/>
          <w:u w:val="single"/>
        </w:rPr>
        <w:t>, V.Wijewardana</w:t>
      </w:r>
      <w:bookmarkStart w:id="0" w:name="_GoBack"/>
      <w:bookmarkEnd w:id="0"/>
    </w:p>
    <w:p w:rsidR="002B1F38" w:rsidRDefault="00DF04E3" w:rsidP="00B12F32">
      <w:pPr>
        <w:pStyle w:val="ListParagraph"/>
        <w:spacing w:line="276" w:lineRule="auto"/>
        <w:ind w:hanging="540"/>
        <w:rPr>
          <w:rFonts w:asciiTheme="majorBidi" w:hAnsiTheme="majorBidi" w:cstheme="majorBidi"/>
          <w:b/>
          <w:bCs/>
          <w:iCs/>
          <w:szCs w:val="22"/>
          <w:lang w:eastAsia="en-GB"/>
        </w:rPr>
      </w:pPr>
      <w:r w:rsidRPr="00526DD5">
        <w:rPr>
          <w:i/>
          <w:iCs/>
          <w:sz w:val="24"/>
          <w:vertAlign w:val="superscript"/>
        </w:rPr>
        <w:t>1</w:t>
      </w:r>
      <w:r w:rsidR="00435234">
        <w:rPr>
          <w:i/>
          <w:iCs/>
          <w:sz w:val="24"/>
          <w:vertAlign w:val="superscript"/>
        </w:rPr>
        <w:t xml:space="preserve"> </w:t>
      </w:r>
      <w:r w:rsidR="002B1F38" w:rsidRPr="00E94253">
        <w:rPr>
          <w:rFonts w:asciiTheme="majorBidi" w:hAnsiTheme="majorBidi" w:cstheme="majorBidi"/>
          <w:iCs/>
          <w:szCs w:val="22"/>
          <w:lang w:eastAsia="en-GB"/>
        </w:rPr>
        <w:t xml:space="preserve">Razi Vaccine and Serum Research Institute, Karaj, </w:t>
      </w:r>
      <w:r w:rsidR="002B1F38">
        <w:rPr>
          <w:rFonts w:asciiTheme="majorBidi" w:hAnsiTheme="majorBidi" w:cstheme="majorBidi"/>
          <w:iCs/>
          <w:szCs w:val="22"/>
          <w:lang w:eastAsia="en-GB"/>
        </w:rPr>
        <w:t>Iran</w:t>
      </w:r>
    </w:p>
    <w:p w:rsidR="002B1F38" w:rsidRDefault="002B1F38" w:rsidP="00B12F32">
      <w:pPr>
        <w:pStyle w:val="ListParagraph"/>
        <w:ind w:hanging="540"/>
        <w:rPr>
          <w:rFonts w:asciiTheme="majorBidi" w:hAnsiTheme="majorBidi" w:cstheme="majorBidi"/>
          <w:iCs/>
          <w:szCs w:val="22"/>
          <w:lang w:eastAsia="en-GB"/>
        </w:rPr>
      </w:pPr>
      <w:r>
        <w:rPr>
          <w:rFonts w:asciiTheme="majorBidi" w:hAnsiTheme="majorBidi" w:cstheme="majorBidi"/>
          <w:iCs/>
          <w:szCs w:val="22"/>
          <w:vertAlign w:val="superscript"/>
          <w:lang w:eastAsia="en-GB"/>
        </w:rPr>
        <w:t xml:space="preserve">2 </w:t>
      </w:r>
      <w:r w:rsidRPr="00E94253">
        <w:rPr>
          <w:rFonts w:asciiTheme="majorBidi" w:hAnsiTheme="majorBidi" w:cstheme="majorBidi"/>
          <w:iCs/>
          <w:szCs w:val="22"/>
          <w:lang w:eastAsia="en-GB"/>
        </w:rPr>
        <w:t>Nuclear Science and Technolog</w:t>
      </w:r>
      <w:r>
        <w:rPr>
          <w:rFonts w:asciiTheme="majorBidi" w:hAnsiTheme="majorBidi" w:cstheme="majorBidi"/>
          <w:iCs/>
          <w:szCs w:val="22"/>
          <w:lang w:eastAsia="en-GB"/>
        </w:rPr>
        <w:t>y Research Institute, AEOI, Iran</w:t>
      </w:r>
    </w:p>
    <w:p w:rsidR="0028059F" w:rsidRDefault="002B1F38" w:rsidP="00B12F32">
      <w:pPr>
        <w:pStyle w:val="ListParagraph"/>
        <w:ind w:hanging="540"/>
        <w:rPr>
          <w:rFonts w:asciiTheme="majorBidi" w:hAnsiTheme="majorBidi" w:cstheme="majorBidi"/>
          <w:iCs/>
          <w:szCs w:val="22"/>
        </w:rPr>
      </w:pPr>
      <w:r>
        <w:rPr>
          <w:rFonts w:asciiTheme="majorBidi" w:hAnsiTheme="majorBidi" w:cstheme="majorBidi"/>
          <w:iCs/>
          <w:szCs w:val="22"/>
          <w:vertAlign w:val="superscript"/>
          <w:lang w:eastAsia="en-GB"/>
        </w:rPr>
        <w:t xml:space="preserve">3 </w:t>
      </w:r>
      <w:r w:rsidRPr="00E94253">
        <w:rPr>
          <w:rFonts w:asciiTheme="majorBidi" w:hAnsiTheme="majorBidi" w:cstheme="majorBidi"/>
          <w:iCs/>
          <w:szCs w:val="22"/>
        </w:rPr>
        <w:t>Faculty of Veterinary Medicine, Un</w:t>
      </w:r>
      <w:r>
        <w:rPr>
          <w:rFonts w:asciiTheme="majorBidi" w:hAnsiTheme="majorBidi" w:cstheme="majorBidi"/>
          <w:iCs/>
          <w:szCs w:val="22"/>
        </w:rPr>
        <w:t>iversity of Tehran, Tehran, Iran</w:t>
      </w:r>
    </w:p>
    <w:p w:rsidR="00B12F32" w:rsidRPr="00B12F32" w:rsidRDefault="00B12F32" w:rsidP="002700E8">
      <w:pPr>
        <w:pStyle w:val="ListParagraph"/>
        <w:tabs>
          <w:tab w:val="left" w:pos="360"/>
        </w:tabs>
        <w:ind w:left="360" w:hanging="180"/>
        <w:rPr>
          <w:rFonts w:asciiTheme="majorBidi" w:hAnsiTheme="majorBidi" w:cstheme="majorBidi"/>
          <w:iCs/>
          <w:szCs w:val="22"/>
          <w:lang w:eastAsia="en-GB"/>
        </w:rPr>
      </w:pPr>
      <w:r>
        <w:rPr>
          <w:rFonts w:asciiTheme="majorBidi" w:hAnsiTheme="majorBidi" w:cstheme="majorBidi"/>
          <w:iCs/>
          <w:szCs w:val="22"/>
          <w:vertAlign w:val="superscript"/>
        </w:rPr>
        <w:t>4</w:t>
      </w:r>
      <w:r>
        <w:rPr>
          <w:rFonts w:asciiTheme="majorBidi" w:hAnsiTheme="majorBidi" w:cstheme="majorBidi"/>
          <w:iCs/>
          <w:szCs w:val="22"/>
        </w:rPr>
        <w:t xml:space="preserve"> </w:t>
      </w:r>
      <w:r>
        <w:t>Department of Nuclear Sciences and Applications</w:t>
      </w:r>
      <w:r>
        <w:t>.</w:t>
      </w:r>
      <w:r w:rsidRPr="00B12F32">
        <w:t xml:space="preserve"> </w:t>
      </w:r>
      <w:r>
        <w:t>International Atomic Energy Agency (IAEA), VIC, Vienna, Austria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556514">
        <w:rPr>
          <w:rFonts w:ascii="Times New Roman" w:hAnsi="Times New Roman" w:cs="Times New Roman"/>
          <w:b/>
          <w:sz w:val="24"/>
        </w:rPr>
        <w:t xml:space="preserve">stract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Pr="00556514" w:rsidRDefault="00556514" w:rsidP="007B19C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t xml:space="preserve">          </w:t>
      </w:r>
      <w:r w:rsidRPr="00556514">
        <w:rPr>
          <w:rFonts w:asciiTheme="majorBidi" w:hAnsiTheme="majorBidi" w:cstheme="majorBidi"/>
          <w:sz w:val="24"/>
          <w:szCs w:val="24"/>
        </w:rPr>
        <w:t xml:space="preserve">Avian influenza A subtype H9N2 virus is belong to </w:t>
      </w:r>
      <w:r w:rsidRPr="00556514">
        <w:rPr>
          <w:rFonts w:asciiTheme="majorBidi" w:hAnsiTheme="majorBidi" w:cstheme="majorBidi"/>
          <w:i/>
          <w:iCs/>
          <w:sz w:val="24"/>
          <w:szCs w:val="24"/>
        </w:rPr>
        <w:t>Orthomyxoviridae</w:t>
      </w:r>
      <w:r w:rsidRPr="00556514">
        <w:rPr>
          <w:rFonts w:asciiTheme="majorBidi" w:hAnsiTheme="majorBidi" w:cstheme="majorBidi"/>
          <w:sz w:val="24"/>
          <w:szCs w:val="24"/>
        </w:rPr>
        <w:t xml:space="preserve"> family and</w:t>
      </w:r>
      <w:r w:rsidRPr="005565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56514">
        <w:rPr>
          <w:rFonts w:asciiTheme="majorBidi" w:hAnsiTheme="majorBidi" w:cstheme="majorBidi"/>
          <w:sz w:val="24"/>
          <w:szCs w:val="24"/>
        </w:rPr>
        <w:t xml:space="preserve">causes low pathogenic disease avian influenza. </w:t>
      </w:r>
      <w:r w:rsidRPr="00556514">
        <w:rPr>
          <w:rFonts w:asciiTheme="majorBidi" w:hAnsiTheme="majorBidi" w:cstheme="majorBidi"/>
          <w:color w:val="231F20"/>
          <w:sz w:val="24"/>
          <w:szCs w:val="24"/>
          <w:lang w:bidi="fa-IR"/>
        </w:rPr>
        <w:t>The use of gamma irradiated viral antigens has been developed in the production of effective vaccines</w:t>
      </w:r>
      <w:r w:rsidRPr="00556514">
        <w:rPr>
          <w:rFonts w:asciiTheme="majorBidi" w:hAnsiTheme="majorBidi" w:cstheme="majorBidi"/>
          <w:sz w:val="24"/>
          <w:szCs w:val="24"/>
        </w:rPr>
        <w:t xml:space="preserve">. In this research </w:t>
      </w:r>
      <w:r w:rsidRPr="00556514">
        <w:rPr>
          <w:rFonts w:asciiTheme="majorBidi" w:hAnsiTheme="majorBidi" w:cstheme="majorBidi"/>
          <w:sz w:val="24"/>
          <w:szCs w:val="24"/>
          <w:lang w:bidi="fa-IR"/>
        </w:rPr>
        <w:t>LPAIV H9N2 strain, A/Chicken/IRN/ Ghazvin/2001</w:t>
      </w:r>
      <w:r w:rsidRPr="00556514">
        <w:rPr>
          <w:rFonts w:asciiTheme="majorBidi" w:hAnsiTheme="majorBidi" w:cstheme="majorBidi"/>
          <w:sz w:val="24"/>
          <w:szCs w:val="24"/>
        </w:rPr>
        <w:t xml:space="preserve"> was multiplied on SPF eggs and </w:t>
      </w:r>
      <w:r w:rsidRPr="00556514">
        <w:rPr>
          <w:rFonts w:asciiTheme="majorBidi" w:hAnsiTheme="majorBidi" w:cstheme="majorBidi"/>
          <w:color w:val="231F20"/>
          <w:sz w:val="24"/>
          <w:szCs w:val="24"/>
          <w:lang w:bidi="fa-IR"/>
        </w:rPr>
        <w:t>irradiated by a Nordian gamma cell instrument</w:t>
      </w:r>
      <w:r w:rsidRPr="00556514">
        <w:rPr>
          <w:rFonts w:asciiTheme="majorBidi" w:hAnsiTheme="majorBidi" w:cstheme="majorBidi"/>
          <w:sz w:val="24"/>
          <w:szCs w:val="24"/>
        </w:rPr>
        <w:t>. Irradiated and non-irradiated AIV samples were titrated by EID</w:t>
      </w:r>
      <w:r w:rsidRPr="00556514">
        <w:rPr>
          <w:rFonts w:asciiTheme="majorBidi" w:hAnsiTheme="majorBidi" w:cstheme="majorBidi"/>
          <w:sz w:val="24"/>
          <w:szCs w:val="24"/>
          <w:vertAlign w:val="subscript"/>
        </w:rPr>
        <w:t>50</w:t>
      </w:r>
      <w:r w:rsidRPr="00556514">
        <w:rPr>
          <w:rFonts w:asciiTheme="majorBidi" w:hAnsiTheme="majorBidi" w:cstheme="majorBidi"/>
          <w:sz w:val="24"/>
          <w:szCs w:val="24"/>
        </w:rPr>
        <w:t xml:space="preserve"> method and </w:t>
      </w:r>
      <w:r w:rsidRPr="00556514">
        <w:rPr>
          <w:rFonts w:asciiTheme="majorBidi" w:hAnsiTheme="majorBidi" w:cstheme="majorBidi"/>
          <w:color w:val="211D1E"/>
          <w:sz w:val="24"/>
          <w:szCs w:val="24"/>
        </w:rPr>
        <w:t>Hem</w:t>
      </w:r>
      <w:r w:rsidRPr="00556514">
        <w:rPr>
          <w:rFonts w:asciiTheme="majorBidi" w:hAnsiTheme="majorBidi" w:cstheme="majorBidi"/>
          <w:color w:val="211D1E"/>
          <w:sz w:val="24"/>
          <w:szCs w:val="24"/>
        </w:rPr>
        <w:softHyphen/>
        <w:t>agglutinin</w:t>
      </w:r>
      <w:r w:rsidRPr="00556514">
        <w:rPr>
          <w:rFonts w:asciiTheme="majorBidi" w:hAnsiTheme="majorBidi" w:cstheme="majorBidi"/>
          <w:sz w:val="24"/>
          <w:szCs w:val="24"/>
        </w:rPr>
        <w:t xml:space="preserve"> antigen were </w:t>
      </w:r>
      <w:r w:rsidRPr="00556514">
        <w:rPr>
          <w:rFonts w:asciiTheme="majorBidi" w:hAnsiTheme="majorBidi" w:cstheme="majorBidi"/>
          <w:sz w:val="24"/>
          <w:szCs w:val="24"/>
        </w:rPr>
        <w:t>analysed</w:t>
      </w:r>
      <w:r w:rsidRPr="00556514">
        <w:rPr>
          <w:rFonts w:asciiTheme="majorBidi" w:hAnsiTheme="majorBidi" w:cstheme="majorBidi"/>
          <w:sz w:val="24"/>
          <w:szCs w:val="24"/>
        </w:rPr>
        <w:t xml:space="preserve"> by </w:t>
      </w:r>
      <w:r w:rsidRPr="00556514">
        <w:rPr>
          <w:rFonts w:asciiTheme="majorBidi" w:hAnsiTheme="majorBidi" w:cstheme="majorBidi"/>
          <w:color w:val="211D1E"/>
          <w:sz w:val="24"/>
          <w:szCs w:val="24"/>
        </w:rPr>
        <w:t>Hem</w:t>
      </w:r>
      <w:r w:rsidRPr="00556514">
        <w:rPr>
          <w:rFonts w:asciiTheme="majorBidi" w:hAnsiTheme="majorBidi" w:cstheme="majorBidi"/>
          <w:color w:val="211D1E"/>
          <w:sz w:val="24"/>
          <w:szCs w:val="24"/>
        </w:rPr>
        <w:softHyphen/>
        <w:t>agglutinin</w:t>
      </w:r>
      <w:r w:rsidRPr="00556514">
        <w:rPr>
          <w:rFonts w:asciiTheme="majorBidi" w:hAnsiTheme="majorBidi" w:cstheme="majorBidi"/>
          <w:sz w:val="24"/>
          <w:szCs w:val="24"/>
        </w:rPr>
        <w:t xml:space="preserve"> test as the WHO method. </w:t>
      </w:r>
      <w:r w:rsidRPr="00556514">
        <w:rPr>
          <w:rFonts w:asciiTheme="majorBidi" w:hAnsiTheme="majorBidi" w:cstheme="majorBidi"/>
          <w:color w:val="231F20"/>
          <w:sz w:val="24"/>
          <w:szCs w:val="24"/>
          <w:lang w:bidi="fa-IR"/>
        </w:rPr>
        <w:t xml:space="preserve">Infectivity of irradiated virus was determined by </w:t>
      </w:r>
      <w:r w:rsidRPr="00556514">
        <w:rPr>
          <w:rFonts w:asciiTheme="majorBidi" w:hAnsiTheme="majorBidi" w:cstheme="majorBidi"/>
          <w:sz w:val="24"/>
          <w:szCs w:val="24"/>
        </w:rPr>
        <w:t xml:space="preserve">eggs </w:t>
      </w:r>
      <w:r w:rsidRPr="00556514">
        <w:rPr>
          <w:rFonts w:asciiTheme="majorBidi" w:hAnsiTheme="majorBidi" w:cstheme="majorBidi"/>
          <w:color w:val="231F20"/>
          <w:sz w:val="24"/>
          <w:szCs w:val="24"/>
          <w:lang w:bidi="fa-IR"/>
        </w:rPr>
        <w:t>inoculation method during four blind cultures</w:t>
      </w:r>
      <w:r w:rsidRPr="00556514">
        <w:rPr>
          <w:rFonts w:asciiTheme="majorBidi" w:hAnsiTheme="majorBidi" w:cstheme="majorBidi"/>
          <w:sz w:val="24"/>
          <w:szCs w:val="24"/>
        </w:rPr>
        <w:t>. The results showed after increasing dose of gamma radiation, virus titer decreased gradually. D</w:t>
      </w:r>
      <w:r w:rsidRPr="00556514">
        <w:rPr>
          <w:rFonts w:asciiTheme="majorBidi" w:hAnsiTheme="majorBidi" w:cstheme="majorBidi"/>
          <w:sz w:val="24"/>
          <w:szCs w:val="24"/>
          <w:vertAlign w:val="subscript"/>
        </w:rPr>
        <w:t>10</w:t>
      </w:r>
      <w:r w:rsidRPr="00556514">
        <w:rPr>
          <w:rFonts w:asciiTheme="majorBidi" w:hAnsiTheme="majorBidi" w:cstheme="majorBidi"/>
          <w:sz w:val="24"/>
          <w:szCs w:val="24"/>
        </w:rPr>
        <w:t xml:space="preserve"> value and optimum dose for complete virus inactivation were calculated by Dose/response curve, 3.36 and 29.52 kGy, respectively. Also HA antigenicity of gamma irradiated virus samples from 0- 30 kGy was not changed. </w:t>
      </w:r>
      <w:r w:rsidRPr="00556514">
        <w:rPr>
          <w:rFonts w:asciiTheme="majorBidi" w:hAnsiTheme="majorBidi" w:cstheme="majorBidi"/>
          <w:sz w:val="24"/>
          <w:szCs w:val="24"/>
          <w:lang w:bidi="fa-IR"/>
        </w:rPr>
        <w:t xml:space="preserve">The results of safety test for </w:t>
      </w:r>
      <w:r w:rsidRPr="00556514">
        <w:rPr>
          <w:rFonts w:asciiTheme="majorBidi" w:hAnsiTheme="majorBidi" w:cstheme="majorBidi"/>
          <w:sz w:val="24"/>
          <w:szCs w:val="24"/>
        </w:rPr>
        <w:t xml:space="preserve">gamma irradiated AIV </w:t>
      </w:r>
      <w:r w:rsidRPr="00556514">
        <w:rPr>
          <w:rFonts w:asciiTheme="majorBidi" w:hAnsiTheme="majorBidi" w:cstheme="majorBidi"/>
          <w:sz w:val="24"/>
          <w:szCs w:val="24"/>
          <w:lang w:bidi="fa-IR"/>
        </w:rPr>
        <w:t xml:space="preserve">samples showed complete inactivation with gamma ray doses: 30 and 35 kGy </w:t>
      </w:r>
      <w:r w:rsidRPr="00556514">
        <w:rPr>
          <w:rFonts w:asciiTheme="majorBidi" w:hAnsiTheme="majorBidi" w:cstheme="majorBidi"/>
          <w:sz w:val="24"/>
          <w:szCs w:val="24"/>
        </w:rPr>
        <w:t xml:space="preserve">without any multiplication on eggs after four blind cultures. According to the results of </w:t>
      </w:r>
      <w:r w:rsidRPr="00556514">
        <w:rPr>
          <w:rFonts w:asciiTheme="majorBidi" w:hAnsiTheme="majorBidi" w:cstheme="majorBidi"/>
          <w:color w:val="211D1E"/>
          <w:sz w:val="24"/>
          <w:szCs w:val="24"/>
        </w:rPr>
        <w:t xml:space="preserve">HA </w:t>
      </w:r>
      <w:r w:rsidRPr="00556514">
        <w:rPr>
          <w:rFonts w:asciiTheme="majorBidi" w:hAnsiTheme="majorBidi" w:cstheme="majorBidi"/>
          <w:sz w:val="24"/>
          <w:szCs w:val="24"/>
        </w:rPr>
        <w:t>antigen assay and safety test, the gamma irradiated and complete inactivated AIV subtype H9N2 is a good candidate as an inactivated immunogenic agent</w:t>
      </w:r>
      <w:r>
        <w:rPr>
          <w:rFonts w:asciiTheme="majorBidi" w:hAnsiTheme="majorBidi" w:cstheme="majorBidi"/>
          <w:sz w:val="24"/>
          <w:szCs w:val="24"/>
        </w:rPr>
        <w:t xml:space="preserve"> for poultry vaccination.</w:t>
      </w:r>
    </w:p>
    <w:p w:rsidR="0028059F" w:rsidRDefault="0028059F" w:rsidP="00556514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56514" w:rsidRPr="00556514">
        <w:t xml:space="preserve"> </w:t>
      </w:r>
      <w:r w:rsidR="00556514"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>H9N2,</w:t>
      </w:r>
      <w:r w:rsidR="00556514"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 xml:space="preserve"> </w:t>
      </w:r>
      <w:r w:rsidR="00556514"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>Virus,</w:t>
      </w:r>
      <w:r w:rsidR="00556514"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 xml:space="preserve"> Gamma </w:t>
      </w:r>
      <w:r w:rsidR="00556514"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>radiation,</w:t>
      </w:r>
      <w:r w:rsidR="00556514"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 xml:space="preserve"> </w:t>
      </w:r>
      <w:r w:rsidR="00556514"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>HA,</w:t>
      </w:r>
      <w:r w:rsidR="00556514"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 xml:space="preserve"> Safety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AE6C9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B3082B" w:rsidRPr="00556514" w:rsidRDefault="00556514" w:rsidP="00DF04E3">
      <w:pPr>
        <w:pStyle w:val="HTMLPreformatted"/>
        <w:jc w:val="both"/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</w:pP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 xml:space="preserve">Iraj 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>Khalil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 xml:space="preserve"> has completed his PhD in field of Virology at the ANAU University. He has more than 23 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>years’ experience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 xml:space="preserve"> in vaccine industry 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>especially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 xml:space="preserve"> in live attenuated and oily inactivated poultry 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>vaccines. Now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 xml:space="preserve">, he is in 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>in charge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 xml:space="preserve"> of Virus 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>Biobank</w:t>
      </w:r>
      <w:r w:rsidRPr="00556514">
        <w:rPr>
          <w:rFonts w:asciiTheme="majorBidi" w:eastAsiaTheme="minorHAnsi" w:hAnsiTheme="majorBidi" w:cstheme="majorBidi"/>
          <w:color w:val="auto"/>
          <w:sz w:val="24"/>
          <w:szCs w:val="24"/>
          <w:lang w:val="en-IN"/>
        </w:rPr>
        <w:t xml:space="preserve"> laboratory. He has published more than 15 papers in reputed journals.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Default="00AE6C9A" w:rsidP="00AE6C9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sz w:val="22"/>
          <w:szCs w:val="22"/>
          <w:lang w:val="en-US"/>
        </w:rPr>
        <w:drawing>
          <wp:inline distT="0" distB="0" distL="0" distR="0" wp14:anchorId="6D80187D" wp14:editId="663852B8">
            <wp:extent cx="570230" cy="783590"/>
            <wp:effectExtent l="0" t="0" r="1270" b="0"/>
            <wp:docPr id="1" name="Picture 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C9A" w:rsidRPr="00AE6C9A" w:rsidRDefault="00AE6C9A" w:rsidP="00AE6C9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  <w:r w:rsidR="00AE6C9A">
        <w:rPr>
          <w:rFonts w:ascii="Times New Roman" w:hAnsi="Times New Roman" w:cs="Times New Roman"/>
          <w:sz w:val="24"/>
          <w:szCs w:val="24"/>
        </w:rPr>
        <w:t>:</w:t>
      </w:r>
      <w:r w:rsidR="00AE6C9A" w:rsidRPr="00AE6C9A">
        <w:rPr>
          <w:lang w:val="en-NZ"/>
        </w:rPr>
        <w:t xml:space="preserve"> </w:t>
      </w:r>
      <w:r w:rsidR="00AE6C9A" w:rsidRPr="00EE225E">
        <w:rPr>
          <w:lang w:val="en-NZ"/>
        </w:rPr>
        <w:t>Iraj Khalili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  <w:r w:rsidR="00AE6C9A">
        <w:rPr>
          <w:rFonts w:ascii="Times New Roman" w:hAnsi="Times New Roman" w:cs="Times New Roman"/>
          <w:sz w:val="24"/>
          <w:szCs w:val="24"/>
        </w:rPr>
        <w:t>:</w:t>
      </w:r>
      <w:r w:rsidR="00AE6C9A" w:rsidRPr="00AE6C9A">
        <w:rPr>
          <w:lang w:val="en-NZ"/>
        </w:rPr>
        <w:t xml:space="preserve"> </w:t>
      </w:r>
      <w:r w:rsidR="00AE6C9A">
        <w:rPr>
          <w:lang w:val="en-NZ"/>
        </w:rPr>
        <w:t>I.khalili@rvsri.ac.ir</w:t>
      </w:r>
    </w:p>
    <w:p w:rsidR="008C49FB" w:rsidRPr="008C49FB" w:rsidRDefault="00AE6C9A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No</w:t>
      </w:r>
      <w:r w:rsidRPr="00AE6C9A">
        <w:rPr>
          <w:lang w:val="en-NZ"/>
        </w:rPr>
        <w:t>:</w:t>
      </w:r>
      <w:r>
        <w:rPr>
          <w:lang w:val="en-NZ"/>
        </w:rPr>
        <w:t xml:space="preserve"> +989141154871</w:t>
      </w:r>
    </w:p>
    <w:p w:rsidR="00DF04E3" w:rsidRPr="00AE6C9A" w:rsidRDefault="00AE6C9A" w:rsidP="00AE6C9A">
      <w:pPr>
        <w:contextualSpacing/>
        <w:rPr>
          <w:rFonts w:ascii="Times New Roman" w:hAnsi="Times New Roman" w:cs="Times New Roman"/>
          <w:sz w:val="24"/>
          <w:szCs w:val="24"/>
        </w:rPr>
      </w:pPr>
      <w:r w:rsidRPr="008A690F">
        <w:rPr>
          <w:lang w:val="en-NZ"/>
        </w:rPr>
        <w:t>Twitter account:</w:t>
      </w:r>
      <w:r>
        <w:rPr>
          <w:lang w:val="en-NZ"/>
        </w:rPr>
        <w:t xml:space="preserve"> @iraj_dv4953</w:t>
      </w:r>
    </w:p>
    <w:sectPr w:rsidR="00DF04E3" w:rsidRPr="00AE6C9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C52" w:rsidRDefault="00854C52" w:rsidP="00495C76">
      <w:pPr>
        <w:spacing w:after="0" w:line="240" w:lineRule="auto"/>
      </w:pPr>
      <w:r>
        <w:separator/>
      </w:r>
    </w:p>
  </w:endnote>
  <w:endnote w:type="continuationSeparator" w:id="0">
    <w:p w:rsidR="00854C52" w:rsidRDefault="00854C5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C52" w:rsidRDefault="00854C52" w:rsidP="00495C76">
      <w:pPr>
        <w:spacing w:after="0" w:line="240" w:lineRule="auto"/>
      </w:pPr>
      <w:r>
        <w:separator/>
      </w:r>
    </w:p>
  </w:footnote>
  <w:footnote w:type="continuationSeparator" w:id="0">
    <w:p w:rsidR="00854C52" w:rsidRDefault="00854C5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1265"/>
    <w:multiLevelType w:val="hybridMultilevel"/>
    <w:tmpl w:val="4372C954"/>
    <w:lvl w:ilvl="0" w:tplc="240E94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A4C22"/>
    <w:rsid w:val="002350BC"/>
    <w:rsid w:val="002700E8"/>
    <w:rsid w:val="0028059F"/>
    <w:rsid w:val="002B1F38"/>
    <w:rsid w:val="002F4DF0"/>
    <w:rsid w:val="00333E31"/>
    <w:rsid w:val="0038483D"/>
    <w:rsid w:val="00435234"/>
    <w:rsid w:val="00495C76"/>
    <w:rsid w:val="00556514"/>
    <w:rsid w:val="00627419"/>
    <w:rsid w:val="007B19CB"/>
    <w:rsid w:val="00854C52"/>
    <w:rsid w:val="008C49FB"/>
    <w:rsid w:val="00A71D62"/>
    <w:rsid w:val="00AE6C9A"/>
    <w:rsid w:val="00B12F32"/>
    <w:rsid w:val="00B3082B"/>
    <w:rsid w:val="00B66F33"/>
    <w:rsid w:val="00B6703B"/>
    <w:rsid w:val="00BA654F"/>
    <w:rsid w:val="00CB6207"/>
    <w:rsid w:val="00CE511D"/>
    <w:rsid w:val="00CF629E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B1F3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B1F3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Iraj Khalili</cp:lastModifiedBy>
  <cp:revision>8</cp:revision>
  <dcterms:created xsi:type="dcterms:W3CDTF">2019-05-01T05:05:00Z</dcterms:created>
  <dcterms:modified xsi:type="dcterms:W3CDTF">2019-05-01T08:39:00Z</dcterms:modified>
</cp:coreProperties>
</file>