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012" w:rsidRDefault="005C4012" w:rsidP="005C4012">
      <w:pPr>
        <w:spacing w:after="0"/>
        <w:rPr>
          <w:color w:val="000000"/>
          <w:lang w:val="en-US" w:eastAsia="fr-FR"/>
        </w:rPr>
      </w:pPr>
      <w:proofErr w:type="gramStart"/>
      <w:r w:rsidRPr="005C4012">
        <w:rPr>
          <w:b/>
          <w:sz w:val="24"/>
          <w:u w:val="single"/>
          <w:lang w:val="en-US"/>
        </w:rPr>
        <w:t>Congress :</w:t>
      </w:r>
      <w:proofErr w:type="gramEnd"/>
      <w:r>
        <w:rPr>
          <w:b/>
          <w:sz w:val="24"/>
          <w:lang w:val="en-US"/>
        </w:rPr>
        <w:t xml:space="preserve"> </w:t>
      </w:r>
      <w:r>
        <w:rPr>
          <w:color w:val="000000"/>
          <w:lang w:val="en-US" w:eastAsia="fr-FR"/>
        </w:rPr>
        <w:t>24th International Conference on Vaccine Design, Production &amp; Safety (may 2018)</w:t>
      </w:r>
    </w:p>
    <w:p w:rsidR="005C4012" w:rsidRDefault="005C4012" w:rsidP="005C4012">
      <w:pPr>
        <w:spacing w:after="0"/>
        <w:rPr>
          <w:b/>
          <w:sz w:val="24"/>
          <w:lang w:val="en-US"/>
        </w:rPr>
      </w:pPr>
    </w:p>
    <w:p w:rsidR="0029723A" w:rsidRPr="00122E7A" w:rsidRDefault="005C4012" w:rsidP="005C4012">
      <w:pPr>
        <w:spacing w:after="0"/>
        <w:rPr>
          <w:b/>
          <w:sz w:val="24"/>
          <w:lang w:val="en-US"/>
        </w:rPr>
      </w:pPr>
      <w:r w:rsidRPr="005C4012">
        <w:rPr>
          <w:b/>
          <w:sz w:val="24"/>
          <w:u w:val="single"/>
          <w:lang w:val="en-US"/>
        </w:rPr>
        <w:t xml:space="preserve">POSTER </w:t>
      </w:r>
      <w:proofErr w:type="gramStart"/>
      <w:r w:rsidRPr="005C4012">
        <w:rPr>
          <w:b/>
          <w:sz w:val="24"/>
          <w:u w:val="single"/>
          <w:lang w:val="en-US"/>
        </w:rPr>
        <w:t>title :</w:t>
      </w:r>
      <w:proofErr w:type="gramEnd"/>
      <w:r>
        <w:rPr>
          <w:b/>
          <w:sz w:val="24"/>
          <w:lang w:val="en-US"/>
        </w:rPr>
        <w:t xml:space="preserve"> </w:t>
      </w:r>
      <w:r w:rsidR="0029723A" w:rsidRPr="005C4012">
        <w:rPr>
          <w:sz w:val="24"/>
          <w:lang w:val="en-US"/>
        </w:rPr>
        <w:t xml:space="preserve">Implementation of a chemistry laboratory </w:t>
      </w:r>
      <w:r w:rsidR="00122E7A" w:rsidRPr="005C4012">
        <w:rPr>
          <w:sz w:val="24"/>
          <w:lang w:val="en-US"/>
        </w:rPr>
        <w:t xml:space="preserve">for the design and development of </w:t>
      </w:r>
      <w:proofErr w:type="spellStart"/>
      <w:r w:rsidR="00122E7A" w:rsidRPr="005C4012">
        <w:rPr>
          <w:sz w:val="24"/>
          <w:lang w:val="en-US"/>
        </w:rPr>
        <w:t>glycoconjugate</w:t>
      </w:r>
      <w:proofErr w:type="spellEnd"/>
      <w:r w:rsidR="00122E7A" w:rsidRPr="005C4012">
        <w:rPr>
          <w:sz w:val="24"/>
          <w:lang w:val="en-US"/>
        </w:rPr>
        <w:t xml:space="preserve"> vaccines</w:t>
      </w:r>
    </w:p>
    <w:p w:rsidR="0029723A" w:rsidRPr="0029723A" w:rsidRDefault="0029723A" w:rsidP="0029723A">
      <w:pPr>
        <w:spacing w:after="0"/>
        <w:jc w:val="center"/>
        <w:rPr>
          <w:b/>
          <w:lang w:val="en-US"/>
        </w:rPr>
      </w:pPr>
    </w:p>
    <w:p w:rsidR="000F6631" w:rsidRDefault="005C4012" w:rsidP="005C4012">
      <w:pPr>
        <w:spacing w:after="0"/>
        <w:rPr>
          <w:lang w:val="en-US"/>
        </w:rPr>
      </w:pPr>
      <w:proofErr w:type="gramStart"/>
      <w:r w:rsidRPr="005C4012">
        <w:rPr>
          <w:b/>
          <w:sz w:val="24"/>
          <w:u w:val="single"/>
          <w:lang w:val="en-US"/>
        </w:rPr>
        <w:t xml:space="preserve">Authors </w:t>
      </w:r>
      <w:r>
        <w:rPr>
          <w:lang w:val="en-US"/>
        </w:rPr>
        <w:t>:</w:t>
      </w:r>
      <w:proofErr w:type="gramEnd"/>
      <w:r>
        <w:rPr>
          <w:lang w:val="en-US"/>
        </w:rPr>
        <w:t xml:space="preserve"> </w:t>
      </w:r>
      <w:r w:rsidR="0029723A">
        <w:rPr>
          <w:lang w:val="en-US"/>
        </w:rPr>
        <w:t xml:space="preserve">J. </w:t>
      </w:r>
      <w:proofErr w:type="spellStart"/>
      <w:r w:rsidR="0029723A">
        <w:rPr>
          <w:lang w:val="en-US"/>
        </w:rPr>
        <w:t>Morlieras</w:t>
      </w:r>
      <w:proofErr w:type="spellEnd"/>
      <w:r w:rsidR="0029723A">
        <w:rPr>
          <w:lang w:val="en-US"/>
        </w:rPr>
        <w:t>, C. Charretier</w:t>
      </w:r>
      <w:r w:rsidR="00F61DB0">
        <w:rPr>
          <w:lang w:val="en-US"/>
        </w:rPr>
        <w:t>, E. Calvosa</w:t>
      </w:r>
      <w:bookmarkStart w:id="0" w:name="_GoBack"/>
      <w:bookmarkEnd w:id="0"/>
    </w:p>
    <w:p w:rsidR="0029723A" w:rsidRDefault="0029723A" w:rsidP="0029723A">
      <w:pPr>
        <w:spacing w:after="0"/>
        <w:jc w:val="both"/>
        <w:rPr>
          <w:lang w:val="en-US"/>
        </w:rPr>
      </w:pPr>
    </w:p>
    <w:p w:rsidR="001B26D5" w:rsidRPr="005C4012" w:rsidRDefault="005C4012" w:rsidP="0029723A">
      <w:pPr>
        <w:spacing w:after="0"/>
        <w:jc w:val="both"/>
        <w:rPr>
          <w:b/>
          <w:sz w:val="24"/>
          <w:u w:val="single"/>
          <w:lang w:val="en-US"/>
        </w:rPr>
      </w:pPr>
      <w:proofErr w:type="gramStart"/>
      <w:r w:rsidRPr="005C4012">
        <w:rPr>
          <w:b/>
          <w:sz w:val="24"/>
          <w:u w:val="single"/>
          <w:lang w:val="en-US"/>
        </w:rPr>
        <w:t>Abstract :</w:t>
      </w:r>
      <w:proofErr w:type="gramEnd"/>
      <w:r w:rsidRPr="005C4012">
        <w:rPr>
          <w:b/>
          <w:sz w:val="24"/>
          <w:u w:val="single"/>
          <w:lang w:val="en-US"/>
        </w:rPr>
        <w:t xml:space="preserve"> </w:t>
      </w:r>
    </w:p>
    <w:p w:rsidR="005C4012" w:rsidRDefault="005C4012" w:rsidP="0029723A">
      <w:pPr>
        <w:spacing w:after="0"/>
        <w:jc w:val="both"/>
        <w:rPr>
          <w:lang w:val="en-US"/>
        </w:rPr>
      </w:pPr>
    </w:p>
    <w:p w:rsidR="00514F26" w:rsidRDefault="001B26D5" w:rsidP="00514F26">
      <w:pPr>
        <w:spacing w:after="0"/>
        <w:ind w:firstLine="708"/>
        <w:jc w:val="both"/>
        <w:rPr>
          <w:lang w:val="en-US"/>
        </w:rPr>
      </w:pPr>
      <w:r>
        <w:rPr>
          <w:lang w:val="en-US"/>
        </w:rPr>
        <w:t>Pathogenic b</w:t>
      </w:r>
      <w:r w:rsidRPr="001B26D5">
        <w:rPr>
          <w:lang w:val="en-US"/>
        </w:rPr>
        <w:t xml:space="preserve">acteria exhibit specific </w:t>
      </w:r>
      <w:r>
        <w:rPr>
          <w:lang w:val="en-US"/>
        </w:rPr>
        <w:t xml:space="preserve">polysaccharides on their surface that have been identified as </w:t>
      </w:r>
      <w:r w:rsidR="00D374A6">
        <w:rPr>
          <w:lang w:val="en-US"/>
        </w:rPr>
        <w:t xml:space="preserve">major </w:t>
      </w:r>
      <w:r>
        <w:rPr>
          <w:lang w:val="en-US"/>
        </w:rPr>
        <w:t>virulence factors</w:t>
      </w:r>
      <w:r w:rsidR="00DD523D">
        <w:rPr>
          <w:lang w:val="en-US"/>
        </w:rPr>
        <w:t>.</w:t>
      </w:r>
      <w:r w:rsidR="00D374A6" w:rsidRPr="0076635F">
        <w:rPr>
          <w:rStyle w:val="Appelnotedebasdep"/>
          <w:lang w:val="en-US"/>
        </w:rPr>
        <w:footnoteReference w:id="1"/>
      </w:r>
      <w:r w:rsidR="0076635F" w:rsidRPr="0076635F">
        <w:rPr>
          <w:vertAlign w:val="superscript"/>
          <w:lang w:val="en-US"/>
        </w:rPr>
        <w:t>,</w:t>
      </w:r>
      <w:r w:rsidR="00D955FD" w:rsidRPr="0076635F">
        <w:rPr>
          <w:rStyle w:val="Appelnotedebasdep"/>
          <w:lang w:val="en-US"/>
        </w:rPr>
        <w:footnoteReference w:id="2"/>
      </w:r>
      <w:r w:rsidR="00891A64">
        <w:rPr>
          <w:lang w:val="en-US"/>
        </w:rPr>
        <w:t xml:space="preserve"> </w:t>
      </w:r>
      <w:r w:rsidR="0076635F">
        <w:rPr>
          <w:lang w:val="en-US"/>
        </w:rPr>
        <w:t xml:space="preserve">While </w:t>
      </w:r>
      <w:r w:rsidR="00660847">
        <w:rPr>
          <w:lang w:val="en-US"/>
        </w:rPr>
        <w:t>capsular polysaccharides are considered T-cell independent antigens, coupling them to a carrier protein can activate a T-cell dependent response</w:t>
      </w:r>
      <w:r w:rsidR="00DD523D">
        <w:rPr>
          <w:lang w:val="en-US"/>
        </w:rPr>
        <w:t>.</w:t>
      </w:r>
      <w:r w:rsidR="00642B5A" w:rsidRPr="00642B5A">
        <w:rPr>
          <w:rStyle w:val="Appelnotedebasdep"/>
          <w:lang w:val="en-US"/>
        </w:rPr>
        <w:footnoteReference w:id="3"/>
      </w:r>
      <w:r w:rsidR="00642B5A" w:rsidRPr="00642B5A">
        <w:rPr>
          <w:vertAlign w:val="superscript"/>
          <w:lang w:val="en-US"/>
        </w:rPr>
        <w:t>,</w:t>
      </w:r>
      <w:bookmarkStart w:id="1" w:name="_Ref499740282"/>
      <w:r w:rsidR="00642B5A">
        <w:rPr>
          <w:rStyle w:val="Appelnotedebasdep"/>
          <w:lang w:val="en-US"/>
        </w:rPr>
        <w:footnoteReference w:id="4"/>
      </w:r>
      <w:bookmarkEnd w:id="1"/>
      <w:r w:rsidR="00660847">
        <w:rPr>
          <w:lang w:val="en-US"/>
        </w:rPr>
        <w:t xml:space="preserve"> </w:t>
      </w:r>
      <w:r w:rsidR="00040C32">
        <w:rPr>
          <w:lang w:val="en-US"/>
        </w:rPr>
        <w:t>Unlike</w:t>
      </w:r>
      <w:r w:rsidR="002841EE">
        <w:rPr>
          <w:lang w:val="en-US"/>
        </w:rPr>
        <w:t xml:space="preserve"> plain polysaccharide vaccines, </w:t>
      </w:r>
      <w:proofErr w:type="spellStart"/>
      <w:r w:rsidR="00660847">
        <w:rPr>
          <w:lang w:val="en-US"/>
        </w:rPr>
        <w:t>glycoconjugates</w:t>
      </w:r>
      <w:proofErr w:type="spellEnd"/>
      <w:r w:rsidR="00660847">
        <w:rPr>
          <w:lang w:val="en-US"/>
        </w:rPr>
        <w:t xml:space="preserve"> </w:t>
      </w:r>
      <w:r w:rsidR="00040C32">
        <w:rPr>
          <w:lang w:val="en-US"/>
        </w:rPr>
        <w:t xml:space="preserve">are able to recruit T cells </w:t>
      </w:r>
      <w:r w:rsidR="00A2492A">
        <w:rPr>
          <w:lang w:val="en-US"/>
        </w:rPr>
        <w:t xml:space="preserve">that help </w:t>
      </w:r>
      <w:r w:rsidR="00040C32">
        <w:rPr>
          <w:lang w:val="en-US"/>
        </w:rPr>
        <w:t>B cell</w:t>
      </w:r>
      <w:r w:rsidR="00E60718">
        <w:rPr>
          <w:lang w:val="en-US"/>
        </w:rPr>
        <w:t xml:space="preserve"> activation</w:t>
      </w:r>
      <w:r w:rsidR="00040C32">
        <w:rPr>
          <w:lang w:val="en-US"/>
        </w:rPr>
        <w:t xml:space="preserve">, resulting in immunogenic responses in the young children under the age of two and </w:t>
      </w:r>
      <w:r w:rsidR="00E60718">
        <w:rPr>
          <w:lang w:val="en-US"/>
        </w:rPr>
        <w:t>induction of</w:t>
      </w:r>
      <w:r w:rsidR="00935CDD">
        <w:rPr>
          <w:lang w:val="en-US"/>
        </w:rPr>
        <w:t xml:space="preserve"> a</w:t>
      </w:r>
      <w:r w:rsidR="00E60718">
        <w:rPr>
          <w:lang w:val="en-US"/>
        </w:rPr>
        <w:t xml:space="preserve"> </w:t>
      </w:r>
      <w:r w:rsidR="00040C32">
        <w:rPr>
          <w:lang w:val="en-US"/>
        </w:rPr>
        <w:t>sustained immune memory</w:t>
      </w:r>
      <w:r w:rsidR="00DD523D">
        <w:rPr>
          <w:lang w:val="en-US"/>
        </w:rPr>
        <w:t>.</w:t>
      </w:r>
      <w:r w:rsidR="00040C32" w:rsidRPr="006065B8">
        <w:rPr>
          <w:rStyle w:val="Appelnotedebasdep"/>
          <w:lang w:val="en-US"/>
        </w:rPr>
        <w:footnoteReference w:id="5"/>
      </w:r>
      <w:r w:rsidR="00642B5A" w:rsidRPr="006065B8">
        <w:rPr>
          <w:vertAlign w:val="superscript"/>
          <w:lang w:val="en-US"/>
        </w:rPr>
        <w:t>,</w:t>
      </w:r>
      <w:bookmarkStart w:id="2" w:name="_Ref499740725"/>
      <w:r w:rsidR="00642B5A">
        <w:rPr>
          <w:rStyle w:val="Appelnotedebasdep"/>
          <w:lang w:val="en-US"/>
        </w:rPr>
        <w:footnoteReference w:id="6"/>
      </w:r>
      <w:bookmarkEnd w:id="2"/>
    </w:p>
    <w:p w:rsidR="00164749" w:rsidRDefault="00756F3B" w:rsidP="00925A03">
      <w:pPr>
        <w:spacing w:after="0"/>
        <w:ind w:firstLine="708"/>
        <w:jc w:val="both"/>
        <w:rPr>
          <w:lang w:val="en-US"/>
        </w:rPr>
      </w:pPr>
      <w:r>
        <w:rPr>
          <w:lang w:val="en-US"/>
        </w:rPr>
        <w:t xml:space="preserve">Since the success of </w:t>
      </w:r>
      <w:r w:rsidR="005E7765" w:rsidRPr="005E7765">
        <w:rPr>
          <w:i/>
          <w:lang w:val="en-US"/>
        </w:rPr>
        <w:t>Hib</w:t>
      </w:r>
      <w:r w:rsidR="005E7765">
        <w:rPr>
          <w:lang w:val="en-US"/>
        </w:rPr>
        <w:t xml:space="preserve"> </w:t>
      </w:r>
      <w:r w:rsidR="00634EEB">
        <w:rPr>
          <w:lang w:val="en-US"/>
        </w:rPr>
        <w:t xml:space="preserve">conjugate vaccine in reducing </w:t>
      </w:r>
      <w:r w:rsidR="00FE449D">
        <w:rPr>
          <w:lang w:val="en-US"/>
        </w:rPr>
        <w:t xml:space="preserve">significantly </w:t>
      </w:r>
      <w:r w:rsidR="00634EEB">
        <w:rPr>
          <w:lang w:val="en-US"/>
        </w:rPr>
        <w:t xml:space="preserve">the burden of </w:t>
      </w:r>
      <w:proofErr w:type="spellStart"/>
      <w:r w:rsidR="005E7765" w:rsidRPr="00756F3B">
        <w:rPr>
          <w:i/>
          <w:lang w:val="en-US"/>
        </w:rPr>
        <w:t>Haemophilus</w:t>
      </w:r>
      <w:proofErr w:type="spellEnd"/>
      <w:r w:rsidR="005E7765" w:rsidRPr="00756F3B">
        <w:rPr>
          <w:i/>
          <w:lang w:val="en-US"/>
        </w:rPr>
        <w:t xml:space="preserve"> </w:t>
      </w:r>
      <w:proofErr w:type="spellStart"/>
      <w:r w:rsidR="005E7765" w:rsidRPr="00756F3B">
        <w:rPr>
          <w:i/>
          <w:lang w:val="en-US"/>
        </w:rPr>
        <w:t>Influenzae</w:t>
      </w:r>
      <w:proofErr w:type="spellEnd"/>
      <w:r w:rsidR="005E7765" w:rsidRPr="00756F3B">
        <w:rPr>
          <w:i/>
          <w:lang w:val="en-US"/>
        </w:rPr>
        <w:t xml:space="preserve"> type b</w:t>
      </w:r>
      <w:r w:rsidR="00634EEB">
        <w:rPr>
          <w:lang w:val="en-US"/>
        </w:rPr>
        <w:t xml:space="preserve">-related disease, </w:t>
      </w:r>
      <w:r>
        <w:rPr>
          <w:lang w:val="en-US"/>
        </w:rPr>
        <w:t xml:space="preserve">two other major </w:t>
      </w:r>
      <w:r w:rsidR="00634EEB">
        <w:rPr>
          <w:lang w:val="en-US"/>
        </w:rPr>
        <w:t xml:space="preserve">conjugate vaccines </w:t>
      </w:r>
      <w:r>
        <w:rPr>
          <w:lang w:val="en-US"/>
        </w:rPr>
        <w:t xml:space="preserve">have been marketed, </w:t>
      </w:r>
      <w:r w:rsidRPr="00606FD2">
        <w:rPr>
          <w:lang w:val="en-US"/>
        </w:rPr>
        <w:t>i.e.</w:t>
      </w:r>
      <w:r>
        <w:rPr>
          <w:lang w:val="en-US"/>
        </w:rPr>
        <w:t xml:space="preserve"> </w:t>
      </w:r>
      <w:r w:rsidR="00A46AB9">
        <w:rPr>
          <w:lang w:val="en-US"/>
        </w:rPr>
        <w:t xml:space="preserve">against </w:t>
      </w:r>
      <w:r w:rsidRPr="00756F3B">
        <w:rPr>
          <w:i/>
          <w:lang w:val="en-US"/>
        </w:rPr>
        <w:t xml:space="preserve">Streptococcus Pneumoniae </w:t>
      </w:r>
      <w:r>
        <w:rPr>
          <w:lang w:val="en-US"/>
        </w:rPr>
        <w:t xml:space="preserve">and </w:t>
      </w:r>
      <w:r w:rsidRPr="00756F3B">
        <w:rPr>
          <w:i/>
          <w:lang w:val="en-US"/>
        </w:rPr>
        <w:t xml:space="preserve">Neisseria </w:t>
      </w:r>
      <w:proofErr w:type="spellStart"/>
      <w:r w:rsidRPr="00756F3B">
        <w:rPr>
          <w:i/>
          <w:lang w:val="en-US"/>
        </w:rPr>
        <w:t>Meningitidis</w:t>
      </w:r>
      <w:proofErr w:type="spellEnd"/>
      <w:r w:rsidR="00A46AB9">
        <w:rPr>
          <w:i/>
          <w:lang w:val="en-US"/>
        </w:rPr>
        <w:t xml:space="preserve"> </w:t>
      </w:r>
      <w:r w:rsidR="00A46AB9" w:rsidRPr="00A46AB9">
        <w:rPr>
          <w:lang w:val="en-US"/>
        </w:rPr>
        <w:t>infections</w:t>
      </w:r>
      <w:r w:rsidRPr="00A46AB9">
        <w:rPr>
          <w:lang w:val="en-US"/>
        </w:rPr>
        <w:t>,</w:t>
      </w:r>
      <w:r>
        <w:rPr>
          <w:lang w:val="en-US"/>
        </w:rPr>
        <w:t xml:space="preserve"> and many others are </w:t>
      </w:r>
      <w:r w:rsidR="00164ACB">
        <w:rPr>
          <w:lang w:val="en-US"/>
        </w:rPr>
        <w:t xml:space="preserve">currently </w:t>
      </w:r>
      <w:r>
        <w:rPr>
          <w:lang w:val="en-US"/>
        </w:rPr>
        <w:t xml:space="preserve">under </w:t>
      </w:r>
      <w:r w:rsidR="0090440F">
        <w:rPr>
          <w:lang w:val="en-US"/>
        </w:rPr>
        <w:t>development</w:t>
      </w:r>
      <w:r w:rsidR="00DD523D">
        <w:rPr>
          <w:lang w:val="en-US"/>
        </w:rPr>
        <w:t>.</w:t>
      </w:r>
      <w:r>
        <w:rPr>
          <w:lang w:val="en-US"/>
        </w:rPr>
        <w:fldChar w:fldCharType="begin"/>
      </w:r>
      <w:r>
        <w:rPr>
          <w:lang w:val="en-US"/>
        </w:rPr>
        <w:instrText xml:space="preserve"> NOTEREF _Ref499740282 \f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Pr="00756F3B">
        <w:rPr>
          <w:rStyle w:val="Appelnotedebasdep"/>
          <w:lang w:val="en-US"/>
        </w:rPr>
        <w:t>4</w:t>
      </w:r>
      <w:r>
        <w:rPr>
          <w:lang w:val="en-US"/>
        </w:rPr>
        <w:fldChar w:fldCharType="end"/>
      </w:r>
      <w:r w:rsidR="00514F26" w:rsidRPr="00514F26">
        <w:rPr>
          <w:vertAlign w:val="superscript"/>
          <w:lang w:val="en-US"/>
        </w:rPr>
        <w:t>,</w:t>
      </w:r>
      <w:r w:rsidR="00514F26">
        <w:rPr>
          <w:lang w:val="en-US"/>
        </w:rPr>
        <w:fldChar w:fldCharType="begin"/>
      </w:r>
      <w:r w:rsidR="00514F26">
        <w:rPr>
          <w:lang w:val="en-US"/>
        </w:rPr>
        <w:instrText xml:space="preserve"> NOTEREF _Ref499740725 \f \h </w:instrText>
      </w:r>
      <w:r w:rsidR="00514F26">
        <w:rPr>
          <w:lang w:val="en-US"/>
        </w:rPr>
      </w:r>
      <w:r w:rsidR="00514F26">
        <w:rPr>
          <w:lang w:val="en-US"/>
        </w:rPr>
        <w:fldChar w:fldCharType="separate"/>
      </w:r>
      <w:r w:rsidR="00514F26" w:rsidRPr="00514F26">
        <w:rPr>
          <w:rStyle w:val="Appelnotedebasdep"/>
          <w:lang w:val="en-US"/>
        </w:rPr>
        <w:t>6</w:t>
      </w:r>
      <w:r w:rsidR="00514F26">
        <w:rPr>
          <w:lang w:val="en-US"/>
        </w:rPr>
        <w:fldChar w:fldCharType="end"/>
      </w:r>
      <w:r w:rsidR="00B057F2">
        <w:rPr>
          <w:lang w:val="en-US"/>
        </w:rPr>
        <w:t xml:space="preserve"> </w:t>
      </w:r>
      <w:r w:rsidR="0090440F">
        <w:rPr>
          <w:lang w:val="en-US"/>
        </w:rPr>
        <w:t>In this respect</w:t>
      </w:r>
      <w:r w:rsidR="00B057F2">
        <w:rPr>
          <w:lang w:val="en-US"/>
        </w:rPr>
        <w:t>, our Development Platform</w:t>
      </w:r>
      <w:r w:rsidR="0090440F">
        <w:rPr>
          <w:lang w:val="en-US"/>
        </w:rPr>
        <w:t xml:space="preserve"> </w:t>
      </w:r>
      <w:r w:rsidR="002E2272">
        <w:rPr>
          <w:lang w:val="en-US"/>
        </w:rPr>
        <w:t>is willing</w:t>
      </w:r>
      <w:r w:rsidR="0090440F">
        <w:rPr>
          <w:lang w:val="en-US"/>
        </w:rPr>
        <w:t xml:space="preserve"> to expand its conjugation activities </w:t>
      </w:r>
      <w:r w:rsidR="005E7765">
        <w:rPr>
          <w:lang w:val="en-US"/>
        </w:rPr>
        <w:t xml:space="preserve">by implementing a chemistry laboratory for the design and development of novel </w:t>
      </w:r>
      <w:proofErr w:type="spellStart"/>
      <w:r w:rsidR="005E7765">
        <w:rPr>
          <w:lang w:val="en-US"/>
        </w:rPr>
        <w:t>glycoconjugate</w:t>
      </w:r>
      <w:proofErr w:type="spellEnd"/>
      <w:r w:rsidR="005E7765">
        <w:rPr>
          <w:lang w:val="en-US"/>
        </w:rPr>
        <w:t xml:space="preserve"> vaccines.</w:t>
      </w:r>
      <w:r w:rsidR="00925A03">
        <w:rPr>
          <w:lang w:val="en-US"/>
        </w:rPr>
        <w:t xml:space="preserve"> </w:t>
      </w:r>
    </w:p>
    <w:p w:rsidR="00891A64" w:rsidRDefault="003E1B00" w:rsidP="00043A7E">
      <w:pPr>
        <w:spacing w:after="0"/>
        <w:ind w:firstLine="708"/>
        <w:jc w:val="both"/>
        <w:rPr>
          <w:lang w:val="en-US"/>
        </w:rPr>
      </w:pPr>
      <w:r>
        <w:rPr>
          <w:lang w:val="en-US"/>
        </w:rPr>
        <w:t>A</w:t>
      </w:r>
      <w:r w:rsidR="00F325E4">
        <w:rPr>
          <w:lang w:val="en-US"/>
        </w:rPr>
        <w:t xml:space="preserve"> </w:t>
      </w:r>
      <w:r w:rsidR="00830A80">
        <w:rPr>
          <w:lang w:val="en-US"/>
        </w:rPr>
        <w:t xml:space="preserve">laboratory </w:t>
      </w:r>
      <w:r w:rsidR="00164749">
        <w:rPr>
          <w:lang w:val="en-US"/>
        </w:rPr>
        <w:t>covering a</w:t>
      </w:r>
      <w:r w:rsidR="00830A80">
        <w:rPr>
          <w:lang w:val="en-US"/>
        </w:rPr>
        <w:t xml:space="preserve"> surface area of 90m</w:t>
      </w:r>
      <w:r w:rsidR="00830A80" w:rsidRPr="00830A80">
        <w:rPr>
          <w:vertAlign w:val="superscript"/>
          <w:lang w:val="en-US"/>
        </w:rPr>
        <w:t>2</w:t>
      </w:r>
      <w:r w:rsidR="00830A80">
        <w:rPr>
          <w:lang w:val="en-US"/>
        </w:rPr>
        <w:t xml:space="preserve"> </w:t>
      </w:r>
      <w:r w:rsidR="00164749">
        <w:rPr>
          <w:lang w:val="en-US"/>
        </w:rPr>
        <w:t>has been</w:t>
      </w:r>
      <w:r w:rsidR="00830A80">
        <w:rPr>
          <w:lang w:val="en-US"/>
        </w:rPr>
        <w:t xml:space="preserve"> </w:t>
      </w:r>
      <w:r w:rsidR="00C530E6">
        <w:rPr>
          <w:lang w:val="en-US"/>
        </w:rPr>
        <w:t>establish</w:t>
      </w:r>
      <w:r w:rsidR="00F325E4">
        <w:rPr>
          <w:lang w:val="en-US"/>
        </w:rPr>
        <w:t xml:space="preserve">ed </w:t>
      </w:r>
      <w:r w:rsidR="00164749">
        <w:rPr>
          <w:lang w:val="en-US"/>
        </w:rPr>
        <w:t>and adapted to</w:t>
      </w:r>
      <w:r w:rsidR="00830A80">
        <w:rPr>
          <w:lang w:val="en-US"/>
        </w:rPr>
        <w:t xml:space="preserve"> </w:t>
      </w:r>
      <w:r w:rsidR="00164749">
        <w:rPr>
          <w:lang w:val="en-US"/>
        </w:rPr>
        <w:t xml:space="preserve">chemical purposes. Conventional chemical laboratory </w:t>
      </w:r>
      <w:r w:rsidR="00004CE3">
        <w:rPr>
          <w:lang w:val="en-US"/>
        </w:rPr>
        <w:t>facilities</w:t>
      </w:r>
      <w:r w:rsidR="00164749">
        <w:rPr>
          <w:lang w:val="en-US"/>
        </w:rPr>
        <w:t xml:space="preserve"> </w:t>
      </w:r>
      <w:r w:rsidR="00004CE3">
        <w:rPr>
          <w:lang w:val="en-US"/>
        </w:rPr>
        <w:t>have</w:t>
      </w:r>
      <w:r w:rsidR="00164749">
        <w:rPr>
          <w:lang w:val="en-US"/>
        </w:rPr>
        <w:t xml:space="preserve"> been installed </w:t>
      </w:r>
      <w:r w:rsidR="00004CE3">
        <w:rPr>
          <w:lang w:val="en-US"/>
        </w:rPr>
        <w:t>(</w:t>
      </w:r>
      <w:r w:rsidR="00BF6C7D">
        <w:rPr>
          <w:lang w:val="en-US"/>
        </w:rPr>
        <w:t xml:space="preserve">e.g. </w:t>
      </w:r>
      <w:r w:rsidR="00164749">
        <w:rPr>
          <w:lang w:val="en-US"/>
        </w:rPr>
        <w:t>fume hoods, lab benches, weigh station</w:t>
      </w:r>
      <w:r w:rsidR="00DE2ED3">
        <w:rPr>
          <w:lang w:val="en-US"/>
        </w:rPr>
        <w:t>) and</w:t>
      </w:r>
      <w:r w:rsidR="00004CE3">
        <w:rPr>
          <w:lang w:val="en-US"/>
        </w:rPr>
        <w:t xml:space="preserve"> process </w:t>
      </w:r>
      <w:proofErr w:type="spellStart"/>
      <w:r w:rsidR="00DE2ED3">
        <w:rPr>
          <w:lang w:val="en-US"/>
        </w:rPr>
        <w:t>equipment</w:t>
      </w:r>
      <w:r w:rsidR="00CF35F2">
        <w:rPr>
          <w:lang w:val="en-US"/>
        </w:rPr>
        <w:t>s</w:t>
      </w:r>
      <w:proofErr w:type="spellEnd"/>
      <w:r w:rsidR="00004CE3">
        <w:rPr>
          <w:lang w:val="en-US"/>
        </w:rPr>
        <w:t xml:space="preserve"> suitable for biomolecule conjugation </w:t>
      </w:r>
      <w:r w:rsidR="00606FD2">
        <w:rPr>
          <w:lang w:val="en-US"/>
        </w:rPr>
        <w:t xml:space="preserve">have </w:t>
      </w:r>
      <w:r w:rsidR="00F97DBC">
        <w:rPr>
          <w:lang w:val="en-US"/>
        </w:rPr>
        <w:t xml:space="preserve">been purchased, such as </w:t>
      </w:r>
      <w:r w:rsidR="00004CE3">
        <w:rPr>
          <w:lang w:val="en-US"/>
        </w:rPr>
        <w:t xml:space="preserve">pH </w:t>
      </w:r>
      <w:proofErr w:type="spellStart"/>
      <w:r w:rsidR="00004CE3">
        <w:rPr>
          <w:lang w:val="en-US"/>
        </w:rPr>
        <w:t>titrator</w:t>
      </w:r>
      <w:proofErr w:type="spellEnd"/>
      <w:r w:rsidR="00004CE3">
        <w:rPr>
          <w:lang w:val="en-US"/>
        </w:rPr>
        <w:t xml:space="preserve"> </w:t>
      </w:r>
      <w:r w:rsidR="000A2FA0">
        <w:rPr>
          <w:lang w:val="en-US"/>
        </w:rPr>
        <w:t xml:space="preserve">or </w:t>
      </w:r>
      <w:r w:rsidR="00004CE3">
        <w:rPr>
          <w:lang w:val="en-US"/>
        </w:rPr>
        <w:t>purification systems to perform gel filtration</w:t>
      </w:r>
      <w:r w:rsidR="006E7E17">
        <w:rPr>
          <w:lang w:val="en-US"/>
        </w:rPr>
        <w:t xml:space="preserve"> chromatography</w:t>
      </w:r>
      <w:r w:rsidR="00004CE3">
        <w:rPr>
          <w:lang w:val="en-US"/>
        </w:rPr>
        <w:t xml:space="preserve"> and tangential flow filtration</w:t>
      </w:r>
      <w:r w:rsidR="00DE2ED3">
        <w:rPr>
          <w:lang w:val="en-US"/>
        </w:rPr>
        <w:t>.</w:t>
      </w:r>
      <w:r w:rsidR="00F97DBC">
        <w:rPr>
          <w:lang w:val="en-US"/>
        </w:rPr>
        <w:t xml:space="preserve"> </w:t>
      </w:r>
      <w:r>
        <w:rPr>
          <w:lang w:val="en-US"/>
        </w:rPr>
        <w:t xml:space="preserve">With the </w:t>
      </w:r>
      <w:r w:rsidR="00F97DBC">
        <w:rPr>
          <w:lang w:val="en-US"/>
        </w:rPr>
        <w:t xml:space="preserve">ultimate objective </w:t>
      </w:r>
      <w:r w:rsidR="00B95589">
        <w:rPr>
          <w:lang w:val="en-US"/>
        </w:rPr>
        <w:t xml:space="preserve">to </w:t>
      </w:r>
      <w:r w:rsidR="00F97DBC">
        <w:rPr>
          <w:lang w:val="en-US"/>
        </w:rPr>
        <w:t xml:space="preserve">characterize synthesized </w:t>
      </w:r>
      <w:proofErr w:type="spellStart"/>
      <w:r w:rsidR="00F97DBC">
        <w:rPr>
          <w:lang w:val="en-US"/>
        </w:rPr>
        <w:t>glycoconjugates</w:t>
      </w:r>
      <w:proofErr w:type="spellEnd"/>
      <w:r w:rsidR="00B95589">
        <w:rPr>
          <w:lang w:val="en-US"/>
        </w:rPr>
        <w:t xml:space="preserve"> and to monitor each step of the conjugation reaction, we </w:t>
      </w:r>
      <w:r w:rsidR="007042B3">
        <w:rPr>
          <w:lang w:val="en-US"/>
        </w:rPr>
        <w:t xml:space="preserve">have </w:t>
      </w:r>
      <w:r w:rsidR="00F325E4">
        <w:rPr>
          <w:lang w:val="en-US"/>
        </w:rPr>
        <w:t xml:space="preserve">also integrated </w:t>
      </w:r>
      <w:r w:rsidR="00B95589">
        <w:rPr>
          <w:lang w:val="en-US"/>
        </w:rPr>
        <w:t>a microplate reader to perform absorbance and fluorescence measurements</w:t>
      </w:r>
      <w:r w:rsidR="005412D9">
        <w:rPr>
          <w:lang w:val="en-US"/>
        </w:rPr>
        <w:t>.</w:t>
      </w:r>
      <w:r w:rsidR="001C00A2">
        <w:rPr>
          <w:lang w:val="en-US"/>
        </w:rPr>
        <w:t xml:space="preserve"> </w:t>
      </w:r>
      <w:r w:rsidR="00C15183">
        <w:rPr>
          <w:lang w:val="en-US"/>
        </w:rPr>
        <w:t>Additionally</w:t>
      </w:r>
      <w:r w:rsidR="00F325E4">
        <w:rPr>
          <w:lang w:val="en-US"/>
        </w:rPr>
        <w:t xml:space="preserve">, a </w:t>
      </w:r>
      <w:r w:rsidR="00C530E6">
        <w:rPr>
          <w:lang w:val="en-US"/>
        </w:rPr>
        <w:t>wide</w:t>
      </w:r>
      <w:r w:rsidR="00F325E4">
        <w:rPr>
          <w:lang w:val="en-US"/>
        </w:rPr>
        <w:t xml:space="preserve"> panel of </w:t>
      </w:r>
      <w:r w:rsidR="00B95589">
        <w:rPr>
          <w:lang w:val="en-US"/>
        </w:rPr>
        <w:t xml:space="preserve">analytical </w:t>
      </w:r>
      <w:proofErr w:type="spellStart"/>
      <w:r w:rsidR="00B95589">
        <w:rPr>
          <w:lang w:val="en-US"/>
        </w:rPr>
        <w:t>equipment</w:t>
      </w:r>
      <w:r w:rsidR="006F27BF">
        <w:rPr>
          <w:lang w:val="en-US"/>
        </w:rPr>
        <w:t>s</w:t>
      </w:r>
      <w:proofErr w:type="spellEnd"/>
      <w:r w:rsidR="00B95589">
        <w:rPr>
          <w:lang w:val="en-US"/>
        </w:rPr>
        <w:t>, such as an HPLC, a GPC/SEC system coupled to quadruple detection (UV, RI, SLS, Viscosi</w:t>
      </w:r>
      <w:r w:rsidR="0062028E">
        <w:rPr>
          <w:lang w:val="en-US"/>
        </w:rPr>
        <w:t>ty</w:t>
      </w:r>
      <w:r w:rsidR="00C530E6">
        <w:rPr>
          <w:lang w:val="en-US"/>
        </w:rPr>
        <w:t xml:space="preserve">), </w:t>
      </w:r>
      <w:r w:rsidR="003750E5">
        <w:rPr>
          <w:lang w:val="en-US"/>
        </w:rPr>
        <w:t xml:space="preserve">or </w:t>
      </w:r>
      <w:r w:rsidR="00B95589">
        <w:rPr>
          <w:lang w:val="en-US"/>
        </w:rPr>
        <w:t>a DLS apparatus</w:t>
      </w:r>
      <w:r w:rsidR="00F344B7">
        <w:rPr>
          <w:lang w:val="en-US"/>
        </w:rPr>
        <w:t xml:space="preserve"> will be available</w:t>
      </w:r>
      <w:r w:rsidR="00B95589">
        <w:rPr>
          <w:lang w:val="en-US"/>
        </w:rPr>
        <w:t xml:space="preserve">. </w:t>
      </w:r>
      <w:r w:rsidR="00043A7E">
        <w:rPr>
          <w:lang w:val="en-US"/>
        </w:rPr>
        <w:t xml:space="preserve">This chemistry laboratory will increase the capacity of our Development Platform to </w:t>
      </w:r>
      <w:r w:rsidR="006F1F88">
        <w:rPr>
          <w:lang w:val="en-US"/>
        </w:rPr>
        <w:t>develop new conjugate vaccines.</w:t>
      </w:r>
    </w:p>
    <w:p w:rsidR="00891A64" w:rsidRDefault="00891A64" w:rsidP="0029723A">
      <w:pPr>
        <w:spacing w:after="0"/>
        <w:jc w:val="both"/>
        <w:rPr>
          <w:lang w:val="en-US"/>
        </w:rPr>
      </w:pPr>
    </w:p>
    <w:p w:rsidR="00891A64" w:rsidRDefault="00891A64" w:rsidP="0029723A">
      <w:pPr>
        <w:spacing w:after="0"/>
        <w:jc w:val="both"/>
        <w:rPr>
          <w:lang w:val="en-US"/>
        </w:rPr>
      </w:pPr>
    </w:p>
    <w:p w:rsidR="0076635F" w:rsidRDefault="0076635F" w:rsidP="0029723A">
      <w:pPr>
        <w:spacing w:after="0"/>
        <w:jc w:val="both"/>
        <w:rPr>
          <w:lang w:val="en-US"/>
        </w:rPr>
      </w:pPr>
    </w:p>
    <w:p w:rsidR="0029723A" w:rsidRPr="00634EEB" w:rsidRDefault="0029723A" w:rsidP="002841EE">
      <w:pPr>
        <w:spacing w:after="0"/>
        <w:jc w:val="center"/>
        <w:rPr>
          <w:lang w:val="en-US"/>
        </w:rPr>
      </w:pPr>
    </w:p>
    <w:sectPr w:rsidR="0029723A" w:rsidRPr="00634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48D" w:rsidRDefault="0001348D" w:rsidP="00D374A6">
      <w:pPr>
        <w:spacing w:after="0" w:line="240" w:lineRule="auto"/>
      </w:pPr>
      <w:r>
        <w:separator/>
      </w:r>
    </w:p>
  </w:endnote>
  <w:endnote w:type="continuationSeparator" w:id="0">
    <w:p w:rsidR="0001348D" w:rsidRDefault="0001348D" w:rsidP="00D37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48D" w:rsidRDefault="0001348D" w:rsidP="00D374A6">
      <w:pPr>
        <w:spacing w:after="0" w:line="240" w:lineRule="auto"/>
      </w:pPr>
      <w:r>
        <w:separator/>
      </w:r>
    </w:p>
  </w:footnote>
  <w:footnote w:type="continuationSeparator" w:id="0">
    <w:p w:rsidR="0001348D" w:rsidRDefault="0001348D" w:rsidP="00D374A6">
      <w:pPr>
        <w:spacing w:after="0" w:line="240" w:lineRule="auto"/>
      </w:pPr>
      <w:r>
        <w:continuationSeparator/>
      </w:r>
    </w:p>
  </w:footnote>
  <w:footnote w:id="1">
    <w:p w:rsidR="00D374A6" w:rsidRPr="00D955FD" w:rsidRDefault="00D374A6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D955FD">
        <w:rPr>
          <w:lang w:val="en-US"/>
        </w:rPr>
        <w:t xml:space="preserve"> U. </w:t>
      </w:r>
      <w:proofErr w:type="spellStart"/>
      <w:r w:rsidRPr="00D955FD">
        <w:rPr>
          <w:lang w:val="en-US"/>
        </w:rPr>
        <w:t>Möginger</w:t>
      </w:r>
      <w:proofErr w:type="spellEnd"/>
      <w:r w:rsidR="00D955FD" w:rsidRPr="00D955FD">
        <w:rPr>
          <w:lang w:val="en-US"/>
        </w:rPr>
        <w:t xml:space="preserve"> </w:t>
      </w:r>
      <w:r w:rsidR="00D955FD" w:rsidRPr="00D955FD">
        <w:rPr>
          <w:i/>
          <w:lang w:val="en-US"/>
        </w:rPr>
        <w:t>et al.</w:t>
      </w:r>
      <w:r w:rsidRPr="00D955FD">
        <w:rPr>
          <w:i/>
          <w:lang w:val="en-US"/>
        </w:rPr>
        <w:t xml:space="preserve">, </w:t>
      </w:r>
      <w:proofErr w:type="spellStart"/>
      <w:r w:rsidRPr="00D955FD">
        <w:rPr>
          <w:i/>
          <w:lang w:val="en-US"/>
        </w:rPr>
        <w:t>Sci</w:t>
      </w:r>
      <w:proofErr w:type="spellEnd"/>
      <w:r w:rsidRPr="00D955FD">
        <w:rPr>
          <w:i/>
          <w:lang w:val="en-US"/>
        </w:rPr>
        <w:t xml:space="preserve"> Rep.,</w:t>
      </w:r>
      <w:r w:rsidRPr="00D955FD">
        <w:rPr>
          <w:lang w:val="en-US"/>
        </w:rPr>
        <w:t xml:space="preserve"> </w:t>
      </w:r>
      <w:r w:rsidRPr="00D955FD">
        <w:rPr>
          <w:b/>
          <w:lang w:val="en-US"/>
        </w:rPr>
        <w:t>2016</w:t>
      </w:r>
      <w:r w:rsidRPr="00D955FD">
        <w:rPr>
          <w:lang w:val="en-US"/>
        </w:rPr>
        <w:t>, 6: 20488</w:t>
      </w:r>
    </w:p>
  </w:footnote>
  <w:footnote w:id="2">
    <w:p w:rsidR="00D955FD" w:rsidRPr="006F1F88" w:rsidRDefault="00D955FD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6F1F88">
        <w:rPr>
          <w:lang w:val="en-US"/>
        </w:rPr>
        <w:t xml:space="preserve"> C.M. Snapper, </w:t>
      </w:r>
      <w:r w:rsidRPr="006F1F88">
        <w:rPr>
          <w:i/>
          <w:lang w:val="en-US"/>
        </w:rPr>
        <w:t>Vaccine</w:t>
      </w:r>
      <w:r w:rsidRPr="006F1F88">
        <w:rPr>
          <w:lang w:val="en-US"/>
        </w:rPr>
        <w:t xml:space="preserve">, </w:t>
      </w:r>
      <w:r w:rsidRPr="006F1F88">
        <w:rPr>
          <w:b/>
          <w:lang w:val="en-US"/>
        </w:rPr>
        <w:t>2016</w:t>
      </w:r>
      <w:r w:rsidRPr="006F1F88">
        <w:rPr>
          <w:lang w:val="en-US"/>
        </w:rPr>
        <w:t>, 34(30), 3542-8</w:t>
      </w:r>
    </w:p>
  </w:footnote>
  <w:footnote w:id="3">
    <w:p w:rsidR="00642B5A" w:rsidRPr="00642B5A" w:rsidRDefault="00642B5A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642B5A">
        <w:rPr>
          <w:lang w:val="en-US"/>
        </w:rPr>
        <w:t xml:space="preserve"> </w:t>
      </w:r>
      <w:r>
        <w:rPr>
          <w:lang w:val="en-US"/>
        </w:rPr>
        <w:t xml:space="preserve">M. </w:t>
      </w:r>
      <w:proofErr w:type="spellStart"/>
      <w:r>
        <w:rPr>
          <w:lang w:val="en-US"/>
        </w:rPr>
        <w:t>Bröker</w:t>
      </w:r>
      <w:proofErr w:type="spellEnd"/>
      <w:r>
        <w:rPr>
          <w:lang w:val="en-US"/>
        </w:rPr>
        <w:t xml:space="preserve">, </w:t>
      </w:r>
      <w:r w:rsidRPr="0062461F">
        <w:rPr>
          <w:i/>
          <w:lang w:val="en-US"/>
        </w:rPr>
        <w:t xml:space="preserve">Hum </w:t>
      </w:r>
      <w:proofErr w:type="spellStart"/>
      <w:r w:rsidRPr="0062461F">
        <w:rPr>
          <w:i/>
          <w:lang w:val="en-US"/>
        </w:rPr>
        <w:t>Vaccin</w:t>
      </w:r>
      <w:proofErr w:type="spellEnd"/>
      <w:r w:rsidRPr="0062461F">
        <w:rPr>
          <w:i/>
          <w:lang w:val="en-US"/>
        </w:rPr>
        <w:t xml:space="preserve"> </w:t>
      </w:r>
      <w:proofErr w:type="spellStart"/>
      <w:r w:rsidRPr="0062461F">
        <w:rPr>
          <w:i/>
          <w:lang w:val="en-US"/>
        </w:rPr>
        <w:t>Immunother</w:t>
      </w:r>
      <w:proofErr w:type="spellEnd"/>
      <w:r w:rsidRPr="00040C32">
        <w:rPr>
          <w:lang w:val="en-US"/>
        </w:rPr>
        <w:t>.</w:t>
      </w:r>
      <w:r>
        <w:rPr>
          <w:lang w:val="en-US"/>
        </w:rPr>
        <w:t xml:space="preserve">, </w:t>
      </w:r>
      <w:r w:rsidRPr="00040C32">
        <w:rPr>
          <w:b/>
          <w:lang w:val="en-US"/>
        </w:rPr>
        <w:t>2016</w:t>
      </w:r>
      <w:r>
        <w:rPr>
          <w:lang w:val="en-US"/>
        </w:rPr>
        <w:t>, 12(3), 664-667</w:t>
      </w:r>
    </w:p>
  </w:footnote>
  <w:footnote w:id="4">
    <w:p w:rsidR="00642B5A" w:rsidRPr="00642B5A" w:rsidRDefault="00642B5A">
      <w:pPr>
        <w:pStyle w:val="Notedebasdepage"/>
      </w:pPr>
      <w:r>
        <w:rPr>
          <w:rStyle w:val="Appelnotedebasdep"/>
        </w:rPr>
        <w:footnoteRef/>
      </w:r>
      <w:r w:rsidRPr="00642B5A">
        <w:t xml:space="preserve"> C. Pan </w:t>
      </w:r>
      <w:r w:rsidRPr="00642B5A">
        <w:rPr>
          <w:i/>
        </w:rPr>
        <w:t xml:space="preserve">et </w:t>
      </w:r>
      <w:proofErr w:type="gramStart"/>
      <w:r w:rsidRPr="00642B5A">
        <w:rPr>
          <w:i/>
        </w:rPr>
        <w:t>al.,</w:t>
      </w:r>
      <w:proofErr w:type="gramEnd"/>
      <w:r w:rsidRPr="00642B5A">
        <w:rPr>
          <w:i/>
        </w:rPr>
        <w:t xml:space="preserve"> </w:t>
      </w:r>
      <w:proofErr w:type="spellStart"/>
      <w:r w:rsidRPr="00642B5A">
        <w:rPr>
          <w:i/>
        </w:rPr>
        <w:t>mBi</w:t>
      </w:r>
      <w:r>
        <w:rPr>
          <w:i/>
        </w:rPr>
        <w:t>o</w:t>
      </w:r>
      <w:proofErr w:type="spellEnd"/>
      <w:r w:rsidRPr="00642B5A">
        <w:rPr>
          <w:i/>
        </w:rPr>
        <w:t>.,</w:t>
      </w:r>
      <w:r w:rsidRPr="00642B5A">
        <w:t xml:space="preserve"> </w:t>
      </w:r>
      <w:r w:rsidRPr="00642B5A">
        <w:rPr>
          <w:b/>
        </w:rPr>
        <w:t>2016</w:t>
      </w:r>
      <w:r w:rsidRPr="00642B5A">
        <w:t xml:space="preserve">, </w:t>
      </w:r>
      <w:r>
        <w:t>7(2), e00443-16</w:t>
      </w:r>
    </w:p>
  </w:footnote>
  <w:footnote w:id="5">
    <w:p w:rsidR="00040C32" w:rsidRPr="00040C32" w:rsidRDefault="00040C32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040C32">
        <w:rPr>
          <w:lang w:val="en-US"/>
        </w:rPr>
        <w:t xml:space="preserve"> H. </w:t>
      </w:r>
      <w:proofErr w:type="spellStart"/>
      <w:r w:rsidRPr="00040C32">
        <w:rPr>
          <w:lang w:val="en-US"/>
        </w:rPr>
        <w:t>Findlow</w:t>
      </w:r>
      <w:proofErr w:type="spellEnd"/>
      <w:r w:rsidRPr="00040C32">
        <w:rPr>
          <w:lang w:val="en-US"/>
        </w:rPr>
        <w:t xml:space="preserve"> </w:t>
      </w:r>
      <w:r w:rsidRPr="0062461F">
        <w:rPr>
          <w:i/>
          <w:lang w:val="en-US"/>
        </w:rPr>
        <w:t xml:space="preserve">et al., Hum </w:t>
      </w:r>
      <w:proofErr w:type="spellStart"/>
      <w:r w:rsidRPr="0062461F">
        <w:rPr>
          <w:i/>
          <w:lang w:val="en-US"/>
        </w:rPr>
        <w:t>Vaccin</w:t>
      </w:r>
      <w:proofErr w:type="spellEnd"/>
      <w:r w:rsidRPr="0062461F">
        <w:rPr>
          <w:i/>
          <w:lang w:val="en-US"/>
        </w:rPr>
        <w:t xml:space="preserve"> </w:t>
      </w:r>
      <w:proofErr w:type="spellStart"/>
      <w:r w:rsidRPr="0062461F">
        <w:rPr>
          <w:i/>
          <w:lang w:val="en-US"/>
        </w:rPr>
        <w:t>Immunother</w:t>
      </w:r>
      <w:proofErr w:type="spellEnd"/>
      <w:r w:rsidRPr="00040C32">
        <w:rPr>
          <w:lang w:val="en-US"/>
        </w:rPr>
        <w:t>.</w:t>
      </w:r>
      <w:r>
        <w:rPr>
          <w:lang w:val="en-US"/>
        </w:rPr>
        <w:t xml:space="preserve">, </w:t>
      </w:r>
      <w:r w:rsidRPr="00040C32">
        <w:rPr>
          <w:b/>
          <w:lang w:val="en-US"/>
        </w:rPr>
        <w:t>2016</w:t>
      </w:r>
      <w:r>
        <w:rPr>
          <w:lang w:val="en-US"/>
        </w:rPr>
        <w:t>, 12(1), 226-230</w:t>
      </w:r>
    </w:p>
  </w:footnote>
  <w:footnote w:id="6">
    <w:p w:rsidR="00642B5A" w:rsidRPr="00642B5A" w:rsidRDefault="00642B5A">
      <w:pPr>
        <w:pStyle w:val="Notedebasdepage"/>
      </w:pPr>
      <w:r>
        <w:rPr>
          <w:rStyle w:val="Appelnotedebasdep"/>
        </w:rPr>
        <w:footnoteRef/>
      </w:r>
      <w:r>
        <w:t xml:space="preserve"> F.Y. </w:t>
      </w:r>
      <w:proofErr w:type="spellStart"/>
      <w:r>
        <w:t>Avci</w:t>
      </w:r>
      <w:proofErr w:type="spellEnd"/>
      <w:r>
        <w:t xml:space="preserve"> </w:t>
      </w:r>
      <w:r w:rsidRPr="00642B5A">
        <w:rPr>
          <w:i/>
        </w:rPr>
        <w:t xml:space="preserve">et </w:t>
      </w:r>
      <w:proofErr w:type="gramStart"/>
      <w:r w:rsidRPr="00642B5A">
        <w:rPr>
          <w:i/>
        </w:rPr>
        <w:t>al.,</w:t>
      </w:r>
      <w:proofErr w:type="gramEnd"/>
      <w:r w:rsidRPr="00642B5A">
        <w:rPr>
          <w:i/>
        </w:rPr>
        <w:t xml:space="preserve"> Na</w:t>
      </w:r>
      <w:r>
        <w:rPr>
          <w:i/>
        </w:rPr>
        <w:t>t Med</w:t>
      </w:r>
      <w:r w:rsidRPr="00642B5A">
        <w:t xml:space="preserve">., </w:t>
      </w:r>
      <w:r>
        <w:rPr>
          <w:b/>
        </w:rPr>
        <w:t>2011</w:t>
      </w:r>
      <w:r>
        <w:t>, 17</w:t>
      </w:r>
      <w:r w:rsidRPr="00642B5A">
        <w:t>(1</w:t>
      </w:r>
      <w:r>
        <w:t>2), 1602-9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23A"/>
    <w:rsid w:val="00004CE3"/>
    <w:rsid w:val="0001348D"/>
    <w:rsid w:val="00040C32"/>
    <w:rsid w:val="00043A7E"/>
    <w:rsid w:val="000513F0"/>
    <w:rsid w:val="000A2FA0"/>
    <w:rsid w:val="000F6631"/>
    <w:rsid w:val="00122E7A"/>
    <w:rsid w:val="00147667"/>
    <w:rsid w:val="00164749"/>
    <w:rsid w:val="00164ACB"/>
    <w:rsid w:val="001B26D5"/>
    <w:rsid w:val="001C00A2"/>
    <w:rsid w:val="00213859"/>
    <w:rsid w:val="002841EE"/>
    <w:rsid w:val="0029723A"/>
    <w:rsid w:val="002E2272"/>
    <w:rsid w:val="003750E5"/>
    <w:rsid w:val="003E1B00"/>
    <w:rsid w:val="00514F26"/>
    <w:rsid w:val="005412D9"/>
    <w:rsid w:val="005C4012"/>
    <w:rsid w:val="005E7765"/>
    <w:rsid w:val="006065B8"/>
    <w:rsid w:val="00606FD2"/>
    <w:rsid w:val="0062028E"/>
    <w:rsid w:val="0062461F"/>
    <w:rsid w:val="00627A1A"/>
    <w:rsid w:val="00634EEB"/>
    <w:rsid w:val="0063641A"/>
    <w:rsid w:val="00642B5A"/>
    <w:rsid w:val="00660847"/>
    <w:rsid w:val="00671DB1"/>
    <w:rsid w:val="00676D7F"/>
    <w:rsid w:val="006E7E17"/>
    <w:rsid w:val="006F1F88"/>
    <w:rsid w:val="006F27BF"/>
    <w:rsid w:val="007042B3"/>
    <w:rsid w:val="00726C11"/>
    <w:rsid w:val="00756F3B"/>
    <w:rsid w:val="0076635F"/>
    <w:rsid w:val="00772233"/>
    <w:rsid w:val="00802350"/>
    <w:rsid w:val="00830A80"/>
    <w:rsid w:val="008406FF"/>
    <w:rsid w:val="00891A64"/>
    <w:rsid w:val="0090440F"/>
    <w:rsid w:val="009220E2"/>
    <w:rsid w:val="00925A03"/>
    <w:rsid w:val="00935CDD"/>
    <w:rsid w:val="00992D93"/>
    <w:rsid w:val="00A02106"/>
    <w:rsid w:val="00A2492A"/>
    <w:rsid w:val="00A46AB9"/>
    <w:rsid w:val="00B057F2"/>
    <w:rsid w:val="00B152C3"/>
    <w:rsid w:val="00B95589"/>
    <w:rsid w:val="00BF6C7D"/>
    <w:rsid w:val="00C010C8"/>
    <w:rsid w:val="00C15183"/>
    <w:rsid w:val="00C30F79"/>
    <w:rsid w:val="00C530E6"/>
    <w:rsid w:val="00CB5793"/>
    <w:rsid w:val="00CF35F2"/>
    <w:rsid w:val="00D374A6"/>
    <w:rsid w:val="00D955FD"/>
    <w:rsid w:val="00DD523D"/>
    <w:rsid w:val="00DE2ED3"/>
    <w:rsid w:val="00E60718"/>
    <w:rsid w:val="00ED1CB4"/>
    <w:rsid w:val="00F325E4"/>
    <w:rsid w:val="00F344B7"/>
    <w:rsid w:val="00F61DB0"/>
    <w:rsid w:val="00F97DBC"/>
    <w:rsid w:val="00F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374A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374A6"/>
    <w:rPr>
      <w:sz w:val="20"/>
      <w:szCs w:val="20"/>
    </w:rPr>
  </w:style>
  <w:style w:type="character" w:styleId="Appelnotedebasdep">
    <w:name w:val="footnote reference"/>
    <w:basedOn w:val="Policepardfaut"/>
    <w:uiPriority w:val="99"/>
    <w:unhideWhenUsed/>
    <w:rsid w:val="00D374A6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13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38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374A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374A6"/>
    <w:rPr>
      <w:sz w:val="20"/>
      <w:szCs w:val="20"/>
    </w:rPr>
  </w:style>
  <w:style w:type="character" w:styleId="Appelnotedebasdep">
    <w:name w:val="footnote reference"/>
    <w:basedOn w:val="Policepardfaut"/>
    <w:uiPriority w:val="99"/>
    <w:unhideWhenUsed/>
    <w:rsid w:val="00D374A6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13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38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2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F9837-ADC6-4813-B9CA-4B2683383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Majoulet-Morlieras, Jessica (sanofi pasteur)</dc:creator>
  <cp:lastModifiedBy>Majoulet-Morlieras, Jessica (sanofi pasteur)</cp:lastModifiedBy>
  <cp:revision>4</cp:revision>
  <dcterms:created xsi:type="dcterms:W3CDTF">2018-01-09T12:38:00Z</dcterms:created>
  <dcterms:modified xsi:type="dcterms:W3CDTF">2018-02-02T13:37:00Z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-1955056760</vt:i4>
  </property>
  <property fmtid="{D5CDD505-2E9C-101B-9397-08002B2CF9AE}" pid="3" name="_NewReviewCycle">
    <vt:lpwstr/>
  </property>
  <property fmtid="{D5CDD505-2E9C-101B-9397-08002B2CF9AE}" pid="4" name="_EmailSubject">
    <vt:lpwstr>[REVIEW] - Abstract review - polysaccharide conjugate</vt:lpwstr>
  </property>
  <property fmtid="{D5CDD505-2E9C-101B-9397-08002B2CF9AE}" pid="5" name="_AuthorEmail">
    <vt:lpwstr>Cedric.Charretier@sanofi.com</vt:lpwstr>
  </property>
  <property fmtid="{D5CDD505-2E9C-101B-9397-08002B2CF9AE}" pid="6" name="_AuthorEmailDisplayName">
    <vt:lpwstr>Charretier, Cedric /FR</vt:lpwstr>
  </property>
  <property fmtid="{D5CDD505-2E9C-101B-9397-08002B2CF9AE}" pid="7" name="_PreviousAdHocReviewCycleID">
    <vt:i4>-693803434</vt:i4>
  </property>
  <property fmtid="{D5CDD505-2E9C-101B-9397-08002B2CF9AE}" pid="8" name="_ReviewingToolsShownOnce">
    <vt:lpwstr/>
  </property>
</Properties>
</file>