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53824" w14:textId="725F5A4B" w:rsidR="00302167" w:rsidRPr="00AD22A4" w:rsidRDefault="00AD22A4" w:rsidP="00AD22A4">
      <w:pPr>
        <w:shd w:val="clear" w:color="auto" w:fill="FFFFFF"/>
        <w:spacing w:after="0" w:line="360" w:lineRule="auto"/>
        <w:jc w:val="center"/>
        <w:rPr>
          <w:rFonts w:ascii="Times New Roman" w:hAnsi="Times New Roman" w:cs="Times New Roman"/>
          <w:b/>
          <w:bCs/>
          <w:color w:val="020202"/>
          <w:sz w:val="24"/>
          <w:szCs w:val="24"/>
        </w:rPr>
      </w:pPr>
      <w:r w:rsidRPr="00AD22A4">
        <w:rPr>
          <w:rFonts w:ascii="Times New Roman" w:hAnsi="Times New Roman" w:cs="Times New Roman"/>
          <w:b/>
          <w:bCs/>
          <w:sz w:val="24"/>
          <w:szCs w:val="24"/>
        </w:rPr>
        <w:t xml:space="preserve">‘Back to </w:t>
      </w:r>
      <w:r w:rsidRPr="00AD22A4">
        <w:rPr>
          <w:rFonts w:ascii="Times New Roman" w:hAnsi="Times New Roman" w:cs="Times New Roman"/>
          <w:b/>
          <w:bCs/>
          <w:sz w:val="24"/>
          <w:szCs w:val="24"/>
        </w:rPr>
        <w:t>H</w:t>
      </w:r>
      <w:r w:rsidRPr="00AD22A4">
        <w:rPr>
          <w:rFonts w:ascii="Times New Roman" w:hAnsi="Times New Roman" w:cs="Times New Roman"/>
          <w:b/>
          <w:bCs/>
          <w:sz w:val="24"/>
          <w:szCs w:val="24"/>
        </w:rPr>
        <w:t>uman’: Trajectory of COVID-19</w:t>
      </w:r>
      <w:r w:rsidRPr="00AD22A4">
        <w:rPr>
          <w:rFonts w:ascii="Times New Roman" w:hAnsi="Times New Roman" w:cs="Times New Roman"/>
          <w:sz w:val="24"/>
          <w:szCs w:val="24"/>
        </w:rPr>
        <w:t xml:space="preserve"> </w:t>
      </w:r>
      <w:r w:rsidR="00302167" w:rsidRPr="00AD22A4">
        <w:rPr>
          <w:rFonts w:ascii="Times New Roman" w:hAnsi="Times New Roman" w:cs="Times New Roman"/>
          <w:b/>
          <w:bCs/>
          <w:color w:val="202124"/>
          <w:sz w:val="24"/>
          <w:szCs w:val="24"/>
        </w:rPr>
        <w:t>Vaccine Hesitancy, its Barriers and Impact Studies</w:t>
      </w:r>
      <w:r w:rsidRPr="00AD22A4">
        <w:rPr>
          <w:rFonts w:ascii="Times New Roman" w:hAnsi="Times New Roman" w:cs="Times New Roman"/>
          <w:b/>
          <w:bCs/>
          <w:color w:val="202124"/>
          <w:sz w:val="24"/>
          <w:szCs w:val="24"/>
        </w:rPr>
        <w:t xml:space="preserve"> </w:t>
      </w:r>
      <w:r w:rsidRPr="00AD22A4">
        <w:rPr>
          <w:rFonts w:ascii="Times New Roman" w:hAnsi="Times New Roman" w:cs="Times New Roman"/>
          <w:b/>
          <w:bCs/>
          <w:sz w:val="24"/>
          <w:szCs w:val="24"/>
        </w:rPr>
        <w:t xml:space="preserve">for </w:t>
      </w:r>
      <w:r>
        <w:rPr>
          <w:rFonts w:ascii="Times New Roman" w:hAnsi="Times New Roman" w:cs="Times New Roman"/>
          <w:b/>
          <w:bCs/>
          <w:color w:val="212529"/>
          <w:sz w:val="24"/>
          <w:szCs w:val="24"/>
        </w:rPr>
        <w:t>I</w:t>
      </w:r>
      <w:r w:rsidRPr="00AD22A4">
        <w:rPr>
          <w:rFonts w:ascii="Times New Roman" w:hAnsi="Times New Roman" w:cs="Times New Roman"/>
          <w:b/>
          <w:bCs/>
          <w:color w:val="212529"/>
          <w:sz w:val="24"/>
          <w:szCs w:val="24"/>
        </w:rPr>
        <w:t>mmunization</w:t>
      </w:r>
      <w:r w:rsidRPr="00AD22A4">
        <w:rPr>
          <w:rFonts w:ascii="Times New Roman" w:hAnsi="Times New Roman" w:cs="Times New Roman"/>
          <w:b/>
          <w:bCs/>
          <w:sz w:val="24"/>
          <w:szCs w:val="24"/>
        </w:rPr>
        <w:t xml:space="preserve"> in </w:t>
      </w:r>
      <w:r w:rsidR="00302167" w:rsidRPr="00AD22A4">
        <w:rPr>
          <w:rFonts w:ascii="Times New Roman" w:hAnsi="Times New Roman" w:cs="Times New Roman"/>
          <w:b/>
          <w:bCs/>
          <w:color w:val="020202"/>
          <w:sz w:val="24"/>
          <w:szCs w:val="24"/>
        </w:rPr>
        <w:t>Bayelsa State.</w:t>
      </w:r>
    </w:p>
    <w:p w14:paraId="02F783D1" w14:textId="3FD77F63" w:rsidR="00302167" w:rsidRPr="00A2746D" w:rsidRDefault="00302167" w:rsidP="00302167">
      <w:pPr>
        <w:spacing w:after="0" w:line="240" w:lineRule="auto"/>
        <w:ind w:right="374"/>
        <w:contextualSpacing/>
        <w:jc w:val="both"/>
        <w:rPr>
          <w:rFonts w:ascii="Times New Roman" w:hAnsi="Times New Roman" w:cs="Times New Roman"/>
          <w:sz w:val="24"/>
          <w:szCs w:val="24"/>
        </w:rPr>
      </w:pPr>
      <w:proofErr w:type="spellStart"/>
      <w:r w:rsidRPr="006E2BE8">
        <w:rPr>
          <w:rFonts w:ascii="Times New Roman" w:hAnsi="Times New Roman" w:cs="Times New Roman"/>
          <w:bCs/>
          <w:sz w:val="24"/>
          <w:szCs w:val="24"/>
        </w:rPr>
        <w:t>Morufu</w:t>
      </w:r>
      <w:proofErr w:type="spellEnd"/>
      <w:r w:rsidRPr="006E2BE8">
        <w:rPr>
          <w:rFonts w:ascii="Times New Roman" w:hAnsi="Times New Roman" w:cs="Times New Roman"/>
          <w:bCs/>
          <w:sz w:val="24"/>
          <w:szCs w:val="24"/>
        </w:rPr>
        <w:t xml:space="preserve"> </w:t>
      </w:r>
      <w:r w:rsidRPr="006E2BE8">
        <w:rPr>
          <w:rFonts w:ascii="Times New Roman" w:hAnsi="Times New Roman" w:cs="Times New Roman"/>
          <w:bCs/>
          <w:sz w:val="24"/>
          <w:szCs w:val="24"/>
        </w:rPr>
        <w:t>Olalekan Raimi</w:t>
      </w:r>
      <w:r w:rsidRPr="006E2BE8">
        <w:rPr>
          <w:rFonts w:ascii="Times New Roman" w:hAnsi="Times New Roman" w:cs="Times New Roman"/>
          <w:b/>
          <w:sz w:val="24"/>
          <w:szCs w:val="24"/>
          <w:vertAlign w:val="superscript"/>
        </w:rPr>
        <w:t>1</w:t>
      </w:r>
      <w:r w:rsidRPr="00735A7D">
        <w:rPr>
          <w:rFonts w:ascii="Palatino Linotype" w:hAnsi="Palatino Linotype"/>
          <w:noProof/>
        </w:rPr>
        <w:drawing>
          <wp:inline distT="0" distB="0" distL="0" distR="0" wp14:anchorId="414DA36A" wp14:editId="5A82F2BF">
            <wp:extent cx="416718" cy="228600"/>
            <wp:effectExtent l="0" t="0" r="0" b="0"/>
            <wp:docPr id="24" name="Picture 24" descr="ORCID">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CI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3410" cy="237757"/>
                    </a:xfrm>
                    <a:prstGeom prst="rect">
                      <a:avLst/>
                    </a:prstGeom>
                    <a:noFill/>
                    <a:ln>
                      <a:noFill/>
                    </a:ln>
                  </pic:spPr>
                </pic:pic>
              </a:graphicData>
            </a:graphic>
          </wp:inline>
        </w:drawing>
      </w:r>
      <w:r>
        <w:rPr>
          <w:rFonts w:ascii="Times New Roman" w:hAnsi="Times New Roman" w:cs="Times New Roman"/>
          <w:sz w:val="24"/>
          <w:szCs w:val="24"/>
        </w:rPr>
        <w:t xml:space="preserve">; </w:t>
      </w:r>
      <w:r w:rsidRPr="00302167">
        <w:rPr>
          <w:rStyle w:val="Emphasis"/>
          <w:rFonts w:ascii="Times New Roman" w:hAnsi="Times New Roman" w:cs="Times New Roman"/>
          <w:i w:val="0"/>
          <w:iCs w:val="0"/>
          <w:sz w:val="24"/>
          <w:szCs w:val="24"/>
          <w:shd w:val="clear" w:color="auto" w:fill="FBFBF3"/>
        </w:rPr>
        <w:t>Christopher Ogbointuwei</w:t>
      </w:r>
      <w:r>
        <w:rPr>
          <w:rStyle w:val="Emphasis"/>
          <w:rFonts w:ascii="Times New Roman" w:hAnsi="Times New Roman" w:cs="Times New Roman"/>
          <w:i w:val="0"/>
          <w:iCs w:val="0"/>
          <w:sz w:val="24"/>
          <w:szCs w:val="24"/>
          <w:shd w:val="clear" w:color="auto" w:fill="FBFBF3"/>
          <w:vertAlign w:val="superscript"/>
        </w:rPr>
        <w:t>2</w:t>
      </w:r>
      <w:r>
        <w:rPr>
          <w:rStyle w:val="Emphasis"/>
          <w:rFonts w:ascii="Times New Roman" w:hAnsi="Times New Roman" w:cs="Times New Roman"/>
          <w:i w:val="0"/>
          <w:iCs w:val="0"/>
          <w:sz w:val="24"/>
          <w:szCs w:val="24"/>
          <w:shd w:val="clear" w:color="auto" w:fill="FBFBF3"/>
        </w:rPr>
        <w:t xml:space="preserve">; </w:t>
      </w:r>
      <w:proofErr w:type="spellStart"/>
      <w:r w:rsidRPr="00302167">
        <w:rPr>
          <w:rStyle w:val="Emphasis"/>
          <w:rFonts w:ascii="Times New Roman" w:hAnsi="Times New Roman" w:cs="Times New Roman"/>
          <w:i w:val="0"/>
          <w:iCs w:val="0"/>
          <w:sz w:val="24"/>
          <w:szCs w:val="24"/>
          <w:shd w:val="clear" w:color="auto" w:fill="FBFBF3"/>
        </w:rPr>
        <w:t>Angalabiri</w:t>
      </w:r>
      <w:proofErr w:type="spellEnd"/>
      <w:r w:rsidRPr="00302167">
        <w:rPr>
          <w:rStyle w:val="Emphasis"/>
          <w:rFonts w:ascii="Times New Roman" w:hAnsi="Times New Roman" w:cs="Times New Roman"/>
          <w:i w:val="0"/>
          <w:iCs w:val="0"/>
          <w:sz w:val="24"/>
          <w:szCs w:val="24"/>
          <w:shd w:val="clear" w:color="auto" w:fill="FBFBF3"/>
        </w:rPr>
        <w:t xml:space="preserve"> Clement</w:t>
      </w:r>
      <w:r w:rsidR="00C374DB">
        <w:rPr>
          <w:rStyle w:val="Emphasis"/>
          <w:rFonts w:ascii="Times New Roman" w:hAnsi="Times New Roman" w:cs="Times New Roman"/>
          <w:i w:val="0"/>
          <w:iCs w:val="0"/>
          <w:sz w:val="24"/>
          <w:szCs w:val="24"/>
          <w:shd w:val="clear" w:color="auto" w:fill="FBFBF3"/>
          <w:vertAlign w:val="superscript"/>
        </w:rPr>
        <w:t>2</w:t>
      </w:r>
      <w:r w:rsidRPr="00302167">
        <w:rPr>
          <w:rStyle w:val="Emphasis"/>
          <w:rFonts w:ascii="Times New Roman" w:hAnsi="Times New Roman" w:cs="Times New Roman"/>
          <w:i w:val="0"/>
          <w:iCs w:val="0"/>
          <w:sz w:val="24"/>
          <w:szCs w:val="24"/>
          <w:shd w:val="clear" w:color="auto" w:fill="FBFBF3"/>
        </w:rPr>
        <w:t xml:space="preserve"> </w:t>
      </w:r>
    </w:p>
    <w:p w14:paraId="6C888805" w14:textId="77777777" w:rsidR="00302167" w:rsidRPr="006E2BE8" w:rsidRDefault="00302167" w:rsidP="00302167">
      <w:pPr>
        <w:spacing w:after="0" w:line="240" w:lineRule="auto"/>
        <w:ind w:right="374"/>
        <w:contextualSpacing/>
        <w:jc w:val="both"/>
        <w:rPr>
          <w:rFonts w:ascii="Times New Roman" w:hAnsi="Times New Roman" w:cs="Times New Roman"/>
          <w:sz w:val="12"/>
          <w:szCs w:val="12"/>
        </w:rPr>
      </w:pPr>
    </w:p>
    <w:p w14:paraId="4CD71045" w14:textId="77777777" w:rsidR="00302167" w:rsidRPr="006E2BE8" w:rsidRDefault="00302167" w:rsidP="00302167">
      <w:pPr>
        <w:spacing w:after="0" w:line="240" w:lineRule="auto"/>
        <w:ind w:right="374"/>
        <w:contextualSpacing/>
        <w:jc w:val="both"/>
        <w:rPr>
          <w:rFonts w:ascii="Times New Roman" w:hAnsi="Times New Roman" w:cs="Times New Roman"/>
          <w:sz w:val="24"/>
          <w:szCs w:val="24"/>
        </w:rPr>
      </w:pPr>
      <w:r w:rsidRPr="006E2BE8">
        <w:rPr>
          <w:rFonts w:ascii="Times New Roman" w:hAnsi="Times New Roman" w:cs="Times New Roman"/>
          <w:sz w:val="24"/>
          <w:szCs w:val="24"/>
          <w:vertAlign w:val="superscript"/>
        </w:rPr>
        <w:t>1</w:t>
      </w:r>
      <w:r w:rsidRPr="006E2BE8">
        <w:rPr>
          <w:rFonts w:ascii="Times New Roman" w:hAnsi="Times New Roman" w:cs="Times New Roman"/>
          <w:sz w:val="24"/>
          <w:szCs w:val="24"/>
        </w:rPr>
        <w:t>Department of Community Medicine, Environmental Health Unit, Faculty of Clinical Sciences, Niger Delta University, Wilberforce Island, Bayelsa State, Nigeria.</w:t>
      </w:r>
    </w:p>
    <w:p w14:paraId="4D3AD1D0" w14:textId="77777777" w:rsidR="00302167" w:rsidRPr="006E2BE8" w:rsidRDefault="00302167" w:rsidP="00302167">
      <w:pPr>
        <w:spacing w:after="0" w:line="240" w:lineRule="auto"/>
        <w:ind w:right="374"/>
        <w:contextualSpacing/>
        <w:jc w:val="both"/>
        <w:rPr>
          <w:rFonts w:ascii="Times New Roman" w:hAnsi="Times New Roman" w:cs="Times New Roman"/>
          <w:sz w:val="14"/>
          <w:szCs w:val="14"/>
        </w:rPr>
      </w:pPr>
    </w:p>
    <w:p w14:paraId="648FF8D8" w14:textId="00419D9B" w:rsidR="00302167" w:rsidRPr="006E2BE8" w:rsidRDefault="00C374DB" w:rsidP="00302167">
      <w:pPr>
        <w:spacing w:after="0" w:line="240" w:lineRule="auto"/>
        <w:ind w:right="374"/>
        <w:contextualSpacing/>
        <w:jc w:val="both"/>
        <w:rPr>
          <w:rFonts w:ascii="Times New Roman" w:hAnsi="Times New Roman" w:cs="Times New Roman"/>
          <w:sz w:val="24"/>
          <w:szCs w:val="24"/>
        </w:rPr>
      </w:pPr>
      <w:r>
        <w:rPr>
          <w:rFonts w:ascii="Times New Roman" w:hAnsi="Times New Roman" w:cs="Times New Roman"/>
          <w:sz w:val="24"/>
          <w:szCs w:val="24"/>
          <w:vertAlign w:val="superscript"/>
        </w:rPr>
        <w:t>2</w:t>
      </w:r>
      <w:r w:rsidR="00302167" w:rsidRPr="006E2BE8">
        <w:rPr>
          <w:rFonts w:ascii="Times New Roman" w:hAnsi="Times New Roman" w:cs="Times New Roman"/>
          <w:sz w:val="24"/>
          <w:szCs w:val="24"/>
        </w:rPr>
        <w:t>Bayelsa State Primary Health Care Board (BYSPHCB), Yenagoa. Bayelsa State. Nigeria.</w:t>
      </w:r>
    </w:p>
    <w:p w14:paraId="7A507D57" w14:textId="493ECDB5" w:rsidR="00302167" w:rsidRPr="00C374DB" w:rsidRDefault="00302167" w:rsidP="00302167">
      <w:pPr>
        <w:spacing w:after="0" w:line="240" w:lineRule="auto"/>
        <w:ind w:right="374"/>
        <w:contextualSpacing/>
        <w:jc w:val="both"/>
        <w:rPr>
          <w:rFonts w:ascii="Times New Roman" w:hAnsi="Times New Roman" w:cs="Times New Roman"/>
          <w:sz w:val="8"/>
          <w:szCs w:val="8"/>
        </w:rPr>
      </w:pPr>
    </w:p>
    <w:p w14:paraId="7CE5610C" w14:textId="34878AFF" w:rsidR="00302167" w:rsidRPr="006E2BE8" w:rsidRDefault="00302167" w:rsidP="00302167">
      <w:pPr>
        <w:spacing w:after="0" w:line="240" w:lineRule="auto"/>
        <w:ind w:left="2880" w:hanging="2880"/>
        <w:jc w:val="right"/>
        <w:rPr>
          <w:rStyle w:val="Hyperlink"/>
          <w:rFonts w:ascii="Times New Roman" w:hAnsi="Times New Roman" w:cs="Times New Roman"/>
          <w:sz w:val="24"/>
          <w:szCs w:val="24"/>
        </w:rPr>
      </w:pPr>
      <w:r w:rsidRPr="006E2BE8">
        <w:rPr>
          <w:rFonts w:ascii="Times New Roman" w:hAnsi="Times New Roman" w:cs="Times New Roman"/>
          <w:b/>
          <w:sz w:val="24"/>
          <w:szCs w:val="24"/>
        </w:rPr>
        <w:t xml:space="preserve">Correspondence </w:t>
      </w:r>
      <w:r w:rsidRPr="006E2BE8">
        <w:rPr>
          <w:rFonts w:ascii="Times New Roman" w:hAnsi="Times New Roman" w:cs="Times New Roman"/>
          <w:b/>
          <w:bCs/>
          <w:sz w:val="24"/>
          <w:szCs w:val="24"/>
        </w:rPr>
        <w:t>Email</w:t>
      </w:r>
      <w:r w:rsidRPr="006E2BE8">
        <w:rPr>
          <w:rFonts w:ascii="Times New Roman" w:hAnsi="Times New Roman" w:cs="Times New Roman"/>
          <w:sz w:val="24"/>
          <w:szCs w:val="24"/>
        </w:rPr>
        <w:t xml:space="preserve">: </w:t>
      </w:r>
      <w:hyperlink r:id="rId8" w:history="1">
        <w:r w:rsidRPr="00302167">
          <w:rPr>
            <w:rStyle w:val="Hyperlink"/>
            <w:rFonts w:ascii="Times New Roman" w:hAnsi="Times New Roman" w:cs="Times New Roman"/>
            <w:sz w:val="24"/>
            <w:szCs w:val="24"/>
            <w:u w:val="none"/>
          </w:rPr>
          <w:t>ola07038053786@gmail.com</w:t>
        </w:r>
      </w:hyperlink>
      <w:r w:rsidRPr="00302167">
        <w:rPr>
          <w:rFonts w:ascii="Times New Roman" w:hAnsi="Times New Roman" w:cs="Times New Roman"/>
          <w:sz w:val="24"/>
          <w:szCs w:val="24"/>
        </w:rPr>
        <w:t xml:space="preserve">; </w:t>
      </w:r>
      <w:hyperlink r:id="rId9" w:history="1">
        <w:r w:rsidRPr="00302167">
          <w:rPr>
            <w:rStyle w:val="Hyperlink"/>
            <w:rFonts w:ascii="Times New Roman" w:hAnsi="Times New Roman" w:cs="Times New Roman"/>
            <w:sz w:val="24"/>
            <w:szCs w:val="24"/>
            <w:u w:val="none"/>
          </w:rPr>
          <w:t>olamuf001@outlook.com</w:t>
        </w:r>
      </w:hyperlink>
      <w:r w:rsidRPr="00302167">
        <w:rPr>
          <w:rStyle w:val="Hyperlink"/>
          <w:rFonts w:ascii="Times New Roman" w:hAnsi="Times New Roman" w:cs="Times New Roman"/>
          <w:sz w:val="24"/>
          <w:szCs w:val="24"/>
          <w:u w:val="none"/>
        </w:rPr>
        <w:t xml:space="preserve">; </w:t>
      </w:r>
      <w:hyperlink r:id="rId10" w:history="1">
        <w:r w:rsidRPr="00302167">
          <w:rPr>
            <w:rStyle w:val="Hyperlink"/>
            <w:rFonts w:ascii="Times New Roman" w:hAnsi="Times New Roman" w:cs="Times New Roman"/>
            <w:sz w:val="24"/>
            <w:szCs w:val="24"/>
            <w:u w:val="none"/>
          </w:rPr>
          <w:t>krisogbointuwei@gmail.com</w:t>
        </w:r>
      </w:hyperlink>
      <w:r w:rsidRPr="00302167">
        <w:rPr>
          <w:rStyle w:val="Hyperlink"/>
          <w:rFonts w:ascii="Times New Roman" w:hAnsi="Times New Roman" w:cs="Times New Roman"/>
          <w:sz w:val="24"/>
          <w:szCs w:val="24"/>
          <w:u w:val="none"/>
        </w:rPr>
        <w:t>;</w:t>
      </w:r>
      <w:r w:rsidRPr="006E2BE8">
        <w:rPr>
          <w:rStyle w:val="Hyperlink"/>
          <w:rFonts w:ascii="Times New Roman" w:hAnsi="Times New Roman" w:cs="Times New Roman"/>
          <w:sz w:val="24"/>
          <w:szCs w:val="24"/>
        </w:rPr>
        <w:t xml:space="preserve"> </w:t>
      </w:r>
      <w:r w:rsidRPr="00302167">
        <w:rPr>
          <w:rStyle w:val="Hyperlink"/>
          <w:rFonts w:ascii="Times New Roman" w:hAnsi="Times New Roman" w:cs="Times New Roman"/>
          <w:sz w:val="24"/>
          <w:szCs w:val="24"/>
          <w:u w:val="none"/>
        </w:rPr>
        <w:t>ac4all2010@gmail.com</w:t>
      </w:r>
      <w:r>
        <w:rPr>
          <w:rStyle w:val="Hyperlink"/>
          <w:rFonts w:ascii="Times New Roman" w:hAnsi="Times New Roman" w:cs="Times New Roman"/>
          <w:sz w:val="24"/>
          <w:szCs w:val="24"/>
          <w:u w:val="none"/>
        </w:rPr>
        <w:t>.</w:t>
      </w:r>
      <w:r w:rsidRPr="00302167">
        <w:rPr>
          <w:rStyle w:val="Hyperlink"/>
          <w:rFonts w:ascii="Times New Roman" w:hAnsi="Times New Roman" w:cs="Times New Roman"/>
          <w:sz w:val="24"/>
          <w:szCs w:val="24"/>
          <w:u w:val="none"/>
        </w:rPr>
        <w:t xml:space="preserve"> </w:t>
      </w:r>
    </w:p>
    <w:p w14:paraId="06C9169A" w14:textId="77777777" w:rsidR="00302167" w:rsidRPr="005A1197" w:rsidRDefault="00302167" w:rsidP="00302167">
      <w:pPr>
        <w:spacing w:after="0" w:line="240" w:lineRule="auto"/>
        <w:rPr>
          <w:rFonts w:ascii="Times New Roman" w:hAnsi="Times New Roman" w:cs="Times New Roman"/>
          <w:sz w:val="24"/>
          <w:szCs w:val="24"/>
        </w:rPr>
      </w:pPr>
    </w:p>
    <w:p w14:paraId="6B74D48E" w14:textId="77777777" w:rsidR="00302167" w:rsidRPr="003C29A6" w:rsidRDefault="00302167" w:rsidP="001707E1">
      <w:pPr>
        <w:spacing w:after="0" w:line="240" w:lineRule="auto"/>
        <w:rPr>
          <w:rFonts w:ascii="Times New Roman" w:hAnsi="Times New Roman" w:cs="Times New Roman"/>
          <w:b/>
          <w:bCs/>
          <w:sz w:val="24"/>
          <w:szCs w:val="24"/>
        </w:rPr>
      </w:pPr>
      <w:r w:rsidRPr="003C29A6">
        <w:rPr>
          <w:rFonts w:ascii="Times New Roman" w:hAnsi="Times New Roman" w:cs="Times New Roman"/>
          <w:b/>
          <w:bCs/>
          <w:sz w:val="24"/>
          <w:szCs w:val="24"/>
        </w:rPr>
        <w:t>Abstract</w:t>
      </w:r>
    </w:p>
    <w:p w14:paraId="7C0B37C7" w14:textId="77777777" w:rsidR="00302167" w:rsidRPr="003C29A6" w:rsidRDefault="00302167" w:rsidP="001707E1">
      <w:pPr>
        <w:pStyle w:val="NormalWeb"/>
        <w:spacing w:before="0" w:beforeAutospacing="0" w:after="0" w:afterAutospacing="0"/>
        <w:jc w:val="both"/>
        <w:rPr>
          <w:b/>
          <w:bCs/>
          <w:color w:val="212529"/>
        </w:rPr>
      </w:pPr>
      <w:r w:rsidRPr="003C29A6">
        <w:rPr>
          <w:b/>
          <w:bCs/>
          <w:color w:val="212529"/>
        </w:rPr>
        <w:t xml:space="preserve">Background: </w:t>
      </w:r>
    </w:p>
    <w:p w14:paraId="64A9F293" w14:textId="70F33A77" w:rsidR="00537782" w:rsidRPr="003C29A6" w:rsidRDefault="00DF289F" w:rsidP="001707E1">
      <w:pPr>
        <w:spacing w:after="0" w:line="240" w:lineRule="auto"/>
        <w:jc w:val="both"/>
        <w:rPr>
          <w:rFonts w:ascii="Times New Roman" w:hAnsi="Times New Roman" w:cs="Times New Roman"/>
          <w:sz w:val="24"/>
          <w:szCs w:val="24"/>
        </w:rPr>
      </w:pPr>
      <w:r w:rsidRPr="003C29A6">
        <w:rPr>
          <w:rFonts w:ascii="Times New Roman" w:hAnsi="Times New Roman" w:cs="Times New Roman"/>
          <w:sz w:val="24"/>
          <w:szCs w:val="24"/>
        </w:rPr>
        <w:t xml:space="preserve">Vaccine hesitancy refer to situations where people </w:t>
      </w:r>
      <w:r w:rsidR="00824AED">
        <w:rPr>
          <w:rFonts w:ascii="Times New Roman" w:hAnsi="Times New Roman" w:cs="Times New Roman"/>
          <w:sz w:val="24"/>
          <w:szCs w:val="24"/>
        </w:rPr>
        <w:t>remain skeptical</w:t>
      </w:r>
      <w:r w:rsidRPr="003C29A6">
        <w:rPr>
          <w:rFonts w:ascii="Times New Roman" w:hAnsi="Times New Roman" w:cs="Times New Roman"/>
          <w:sz w:val="24"/>
          <w:szCs w:val="24"/>
        </w:rPr>
        <w:t xml:space="preserve"> and concerns toward vaccinations, without </w:t>
      </w:r>
      <w:r w:rsidR="00824AED" w:rsidRPr="00537782">
        <w:rPr>
          <w:rFonts w:ascii="Times New Roman" w:hAnsi="Times New Roman" w:cs="Times New Roman"/>
          <w:sz w:val="24"/>
          <w:szCs w:val="24"/>
        </w:rPr>
        <w:t xml:space="preserve">being referred </w:t>
      </w:r>
      <w:r w:rsidRPr="003C29A6">
        <w:rPr>
          <w:rFonts w:ascii="Times New Roman" w:hAnsi="Times New Roman" w:cs="Times New Roman"/>
          <w:sz w:val="24"/>
          <w:szCs w:val="24"/>
        </w:rPr>
        <w:t>to actual vaccine receipt</w:t>
      </w:r>
      <w:r w:rsidRPr="003C29A6">
        <w:rPr>
          <w:rFonts w:ascii="Times New Roman" w:hAnsi="Times New Roman" w:cs="Times New Roman"/>
          <w:sz w:val="24"/>
          <w:szCs w:val="24"/>
        </w:rPr>
        <w:t>.</w:t>
      </w:r>
      <w:r w:rsidR="00E90DB5" w:rsidRPr="003C29A6">
        <w:rPr>
          <w:rFonts w:ascii="Times New Roman" w:hAnsi="Times New Roman" w:cs="Times New Roman"/>
          <w:sz w:val="24"/>
          <w:szCs w:val="24"/>
        </w:rPr>
        <w:t xml:space="preserve"> Thus, v</w:t>
      </w:r>
      <w:r w:rsidR="00E90DB5" w:rsidRPr="003C29A6">
        <w:rPr>
          <w:rFonts w:ascii="Times New Roman" w:hAnsi="Times New Roman" w:cs="Times New Roman"/>
          <w:sz w:val="24"/>
          <w:szCs w:val="24"/>
        </w:rPr>
        <w:t xml:space="preserve">accination resistance </w:t>
      </w:r>
      <w:r w:rsidR="00824AED" w:rsidRPr="00537782">
        <w:rPr>
          <w:rFonts w:ascii="Times New Roman" w:hAnsi="Times New Roman" w:cs="Times New Roman"/>
          <w:sz w:val="24"/>
          <w:szCs w:val="24"/>
        </w:rPr>
        <w:t xml:space="preserve">is still in </w:t>
      </w:r>
      <w:r w:rsidR="00E90DB5" w:rsidRPr="003C29A6">
        <w:rPr>
          <w:rFonts w:ascii="Times New Roman" w:hAnsi="Times New Roman" w:cs="Times New Roman"/>
          <w:sz w:val="24"/>
          <w:szCs w:val="24"/>
        </w:rPr>
        <w:t>exist</w:t>
      </w:r>
      <w:r w:rsidR="00824AED">
        <w:rPr>
          <w:rFonts w:ascii="Times New Roman" w:hAnsi="Times New Roman" w:cs="Times New Roman"/>
          <w:sz w:val="24"/>
          <w:szCs w:val="24"/>
        </w:rPr>
        <w:t>ence</w:t>
      </w:r>
      <w:r w:rsidR="00E90DB5" w:rsidRPr="003C29A6">
        <w:rPr>
          <w:rFonts w:ascii="Times New Roman" w:hAnsi="Times New Roman" w:cs="Times New Roman"/>
          <w:sz w:val="24"/>
          <w:szCs w:val="24"/>
        </w:rPr>
        <w:t>, but these controversies, along with vaccine-preventable diseases</w:t>
      </w:r>
      <w:r w:rsidR="00824AED">
        <w:rPr>
          <w:rFonts w:ascii="Times New Roman" w:hAnsi="Times New Roman" w:cs="Times New Roman"/>
          <w:sz w:val="24"/>
          <w:szCs w:val="24"/>
        </w:rPr>
        <w:t xml:space="preserve"> </w:t>
      </w:r>
      <w:r w:rsidR="00824AED" w:rsidRPr="003C29A6">
        <w:rPr>
          <w:rFonts w:ascii="Times New Roman" w:hAnsi="Times New Roman" w:cs="Times New Roman"/>
          <w:sz w:val="24"/>
          <w:szCs w:val="24"/>
        </w:rPr>
        <w:t>outbreaks</w:t>
      </w:r>
      <w:r w:rsidR="00E90DB5" w:rsidRPr="003C29A6">
        <w:rPr>
          <w:rFonts w:ascii="Times New Roman" w:hAnsi="Times New Roman" w:cs="Times New Roman"/>
          <w:sz w:val="24"/>
          <w:szCs w:val="24"/>
        </w:rPr>
        <w:t xml:space="preserve"> in un or </w:t>
      </w:r>
      <w:r w:rsidR="00E90DB5" w:rsidRPr="003C29A6">
        <w:rPr>
          <w:rFonts w:ascii="Times New Roman" w:hAnsi="Times New Roman" w:cs="Times New Roman"/>
          <w:sz w:val="24"/>
          <w:szCs w:val="24"/>
        </w:rPr>
        <w:t>under vaccinated</w:t>
      </w:r>
      <w:r w:rsidR="00E90DB5" w:rsidRPr="003C29A6">
        <w:rPr>
          <w:rFonts w:ascii="Times New Roman" w:hAnsi="Times New Roman" w:cs="Times New Roman"/>
          <w:sz w:val="24"/>
          <w:szCs w:val="24"/>
        </w:rPr>
        <w:t xml:space="preserve"> groups, have raised awareness among public health authorities that widespread acceptance of vaccines cannot be taken for granted.</w:t>
      </w:r>
      <w:r w:rsidR="00E90DB5" w:rsidRPr="003C29A6">
        <w:rPr>
          <w:rFonts w:ascii="Times New Roman" w:hAnsi="Times New Roman" w:cs="Times New Roman"/>
          <w:sz w:val="24"/>
          <w:szCs w:val="24"/>
        </w:rPr>
        <w:t xml:space="preserve"> Hence, the </w:t>
      </w:r>
      <w:r w:rsidR="00597400" w:rsidRPr="003C29A6">
        <w:rPr>
          <w:rFonts w:ascii="Times New Roman" w:hAnsi="Times New Roman" w:cs="Times New Roman"/>
          <w:sz w:val="24"/>
          <w:szCs w:val="24"/>
        </w:rPr>
        <w:t>key determinants of vaccine uptake rates include basic awareness that vaccines are needed, along with access to vaccines and vaccination services (i.e., “the supply side”).</w:t>
      </w:r>
      <w:r w:rsidR="00824AED">
        <w:rPr>
          <w:rFonts w:ascii="Times New Roman" w:hAnsi="Times New Roman" w:cs="Times New Roman"/>
          <w:sz w:val="24"/>
          <w:szCs w:val="24"/>
        </w:rPr>
        <w:t xml:space="preserve"> </w:t>
      </w:r>
      <w:r w:rsidR="00597400" w:rsidRPr="003C29A6">
        <w:rPr>
          <w:rFonts w:ascii="Times New Roman" w:hAnsi="Times New Roman" w:cs="Times New Roman"/>
          <w:sz w:val="24"/>
          <w:szCs w:val="24"/>
        </w:rPr>
        <w:t>The 5A’s model</w:t>
      </w:r>
      <w:r w:rsidR="00597400" w:rsidRPr="003C29A6">
        <w:rPr>
          <w:rFonts w:ascii="Times New Roman" w:hAnsi="Times New Roman" w:cs="Times New Roman"/>
          <w:sz w:val="24"/>
          <w:szCs w:val="24"/>
        </w:rPr>
        <w:t xml:space="preserve"> </w:t>
      </w:r>
      <w:r w:rsidR="00B54FA5" w:rsidRPr="003C29A6">
        <w:rPr>
          <w:rFonts w:ascii="Times New Roman" w:hAnsi="Times New Roman" w:cs="Times New Roman"/>
          <w:sz w:val="24"/>
          <w:szCs w:val="24"/>
        </w:rPr>
        <w:t>i.e.,</w:t>
      </w:r>
      <w:r w:rsidR="00597400" w:rsidRPr="003C29A6">
        <w:rPr>
          <w:rFonts w:ascii="Times New Roman" w:hAnsi="Times New Roman" w:cs="Times New Roman"/>
          <w:sz w:val="24"/>
          <w:szCs w:val="24"/>
        </w:rPr>
        <w:t xml:space="preserve"> </w:t>
      </w:r>
      <w:r w:rsidR="00597400" w:rsidRPr="003C29A6">
        <w:rPr>
          <w:rFonts w:ascii="Times New Roman" w:hAnsi="Times New Roman" w:cs="Times New Roman"/>
          <w:sz w:val="24"/>
          <w:szCs w:val="24"/>
        </w:rPr>
        <w:t>Access, Affordability, Awareness, Acceptance, Activation can facilitate grasping the complex structural, organizational, sociocultural, and individual factors influencing vaccine uptake rates. Despite the importance of access, affordability, and awareness in understanding why people are not taking up the recommended vaccines</w:t>
      </w:r>
      <w:r w:rsidR="00B54FA5" w:rsidRPr="003C29A6">
        <w:rPr>
          <w:rFonts w:ascii="Times New Roman" w:hAnsi="Times New Roman" w:cs="Times New Roman"/>
          <w:sz w:val="24"/>
          <w:szCs w:val="24"/>
        </w:rPr>
        <w:t>.</w:t>
      </w:r>
    </w:p>
    <w:p w14:paraId="0BECBFBF" w14:textId="3377767A" w:rsidR="00302167" w:rsidRPr="003C29A6" w:rsidRDefault="001707E1" w:rsidP="001707E1">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Objective</w:t>
      </w:r>
      <w:r w:rsidR="00302167" w:rsidRPr="003C29A6">
        <w:rPr>
          <w:rFonts w:ascii="Times New Roman" w:hAnsi="Times New Roman" w:cs="Times New Roman"/>
          <w:b/>
          <w:bCs/>
          <w:sz w:val="24"/>
          <w:szCs w:val="24"/>
        </w:rPr>
        <w:t>:</w:t>
      </w:r>
      <w:r w:rsidR="00302167" w:rsidRPr="003C29A6">
        <w:rPr>
          <w:rFonts w:ascii="Times New Roman" w:hAnsi="Times New Roman" w:cs="Times New Roman"/>
          <w:sz w:val="24"/>
          <w:szCs w:val="24"/>
        </w:rPr>
        <w:t xml:space="preserve"> The current study aimed to explores </w:t>
      </w:r>
      <w:r w:rsidR="00302167" w:rsidRPr="003C29A6">
        <w:rPr>
          <w:rFonts w:ascii="Times New Roman" w:hAnsi="Times New Roman" w:cs="Times New Roman"/>
          <w:color w:val="202124"/>
          <w:sz w:val="24"/>
          <w:szCs w:val="24"/>
        </w:rPr>
        <w:t xml:space="preserve">vaccine hesitancy, its </w:t>
      </w:r>
      <w:r w:rsidR="00302167" w:rsidRPr="003C29A6">
        <w:rPr>
          <w:rFonts w:ascii="Times New Roman" w:hAnsi="Times New Roman" w:cs="Times New Roman"/>
          <w:sz w:val="24"/>
          <w:szCs w:val="24"/>
        </w:rPr>
        <w:t>barriers</w:t>
      </w:r>
      <w:r w:rsidR="00302167" w:rsidRPr="003C29A6">
        <w:rPr>
          <w:rFonts w:ascii="Times New Roman" w:hAnsi="Times New Roman" w:cs="Times New Roman"/>
          <w:color w:val="202124"/>
          <w:sz w:val="24"/>
          <w:szCs w:val="24"/>
        </w:rPr>
        <w:t xml:space="preserve"> and impact studies regarding COVID-19 </w:t>
      </w:r>
      <w:r w:rsidR="00302167" w:rsidRPr="003C29A6">
        <w:rPr>
          <w:rFonts w:ascii="Times New Roman" w:hAnsi="Times New Roman" w:cs="Times New Roman"/>
          <w:sz w:val="24"/>
          <w:szCs w:val="24"/>
        </w:rPr>
        <w:t>decision impacts. Also, to provides policy and decision makers and</w:t>
      </w:r>
      <w:r w:rsidR="00B54FA5" w:rsidRPr="003C29A6">
        <w:rPr>
          <w:rFonts w:ascii="Times New Roman" w:hAnsi="Times New Roman" w:cs="Times New Roman"/>
          <w:sz w:val="24"/>
          <w:szCs w:val="24"/>
        </w:rPr>
        <w:t xml:space="preserve"> immunization operational</w:t>
      </w:r>
      <w:r w:rsidR="00302167" w:rsidRPr="003C29A6">
        <w:rPr>
          <w:rFonts w:ascii="Times New Roman" w:hAnsi="Times New Roman" w:cs="Times New Roman"/>
          <w:sz w:val="24"/>
          <w:szCs w:val="24"/>
        </w:rPr>
        <w:t xml:space="preserve"> staff</w:t>
      </w:r>
      <w:r w:rsidR="009C0176">
        <w:rPr>
          <w:rFonts w:ascii="Times New Roman" w:hAnsi="Times New Roman" w:cs="Times New Roman"/>
          <w:sz w:val="24"/>
          <w:szCs w:val="24"/>
        </w:rPr>
        <w:t>s</w:t>
      </w:r>
      <w:r w:rsidR="00302167" w:rsidRPr="003C29A6">
        <w:rPr>
          <w:rFonts w:ascii="Times New Roman" w:hAnsi="Times New Roman" w:cs="Times New Roman"/>
          <w:sz w:val="24"/>
          <w:szCs w:val="24"/>
        </w:rPr>
        <w:t xml:space="preserve"> with evidence to inform decisions to promote vaccine uptake across Bayelsa State. </w:t>
      </w:r>
    </w:p>
    <w:p w14:paraId="1484C048" w14:textId="77777777" w:rsidR="00302167" w:rsidRPr="003C29A6" w:rsidRDefault="00302167" w:rsidP="001707E1">
      <w:pPr>
        <w:spacing w:after="0" w:line="240" w:lineRule="auto"/>
        <w:jc w:val="both"/>
        <w:rPr>
          <w:rFonts w:ascii="Times New Roman" w:hAnsi="Times New Roman" w:cs="Times New Roman"/>
          <w:sz w:val="24"/>
          <w:szCs w:val="24"/>
        </w:rPr>
      </w:pPr>
      <w:r w:rsidRPr="003C29A6">
        <w:rPr>
          <w:rFonts w:ascii="Times New Roman" w:hAnsi="Times New Roman" w:cs="Times New Roman"/>
          <w:b/>
          <w:bCs/>
          <w:sz w:val="24"/>
          <w:szCs w:val="24"/>
        </w:rPr>
        <w:t>Methods:</w:t>
      </w:r>
      <w:r w:rsidRPr="003C29A6">
        <w:rPr>
          <w:rFonts w:ascii="Times New Roman" w:hAnsi="Times New Roman" w:cs="Times New Roman"/>
          <w:sz w:val="24"/>
          <w:szCs w:val="24"/>
        </w:rPr>
        <w:t xml:space="preserve"> A literature review tried to do a deep dive by using a variety of search engines such as Scopus, Research Gate, Mendeley, Summon, PubMed, Google Scholar, </w:t>
      </w:r>
      <w:proofErr w:type="spellStart"/>
      <w:r w:rsidRPr="003C29A6">
        <w:rPr>
          <w:rFonts w:ascii="Times New Roman" w:hAnsi="Times New Roman" w:cs="Times New Roman"/>
          <w:sz w:val="24"/>
          <w:szCs w:val="24"/>
        </w:rPr>
        <w:t>Hinari</w:t>
      </w:r>
      <w:proofErr w:type="spellEnd"/>
      <w:r w:rsidRPr="003C29A6">
        <w:rPr>
          <w:rFonts w:ascii="Times New Roman" w:hAnsi="Times New Roman" w:cs="Times New Roman"/>
          <w:sz w:val="24"/>
          <w:szCs w:val="24"/>
        </w:rPr>
        <w:t>, Dimension, Academia, CAB Abstract, OARE Abstract, SSRN search strategy to retrieve research publications, “grey literature” and expert working group reports, including authors field experience.</w:t>
      </w:r>
    </w:p>
    <w:p w14:paraId="7465A347" w14:textId="60FC8234" w:rsidR="00597400" w:rsidRPr="003C29A6" w:rsidRDefault="00302167" w:rsidP="001707E1">
      <w:pPr>
        <w:spacing w:after="0" w:line="240" w:lineRule="auto"/>
        <w:jc w:val="both"/>
        <w:rPr>
          <w:rFonts w:ascii="Times New Roman" w:hAnsi="Times New Roman" w:cs="Times New Roman"/>
          <w:sz w:val="24"/>
          <w:szCs w:val="24"/>
        </w:rPr>
      </w:pPr>
      <w:r w:rsidRPr="003C29A6">
        <w:rPr>
          <w:rFonts w:ascii="Times New Roman" w:hAnsi="Times New Roman" w:cs="Times New Roman"/>
          <w:b/>
          <w:bCs/>
          <w:sz w:val="24"/>
          <w:szCs w:val="24"/>
        </w:rPr>
        <w:t xml:space="preserve">Conclusions: </w:t>
      </w:r>
      <w:r w:rsidRPr="003C29A6">
        <w:rPr>
          <w:rFonts w:ascii="Times New Roman" w:hAnsi="Times New Roman" w:cs="Times New Roman"/>
          <w:sz w:val="24"/>
          <w:szCs w:val="24"/>
        </w:rPr>
        <w:t>Bayelsa State is categorized as low/poor performing as the findings suggest that the involvement of community-based leaders can improve community participation and acceptance, while enhancing and strengthening integrated disease surveillance and adverse events following immunization (AEFI) monitoring and reporting systems; and conducting integrated advocacy and communications activities to promote demand for vaccination as part of increasing overall demand and acceptability of all essential primary health centers (PHC) services, thus, breaking barriers of vaccine hesitancy.</w:t>
      </w:r>
      <w:r w:rsidR="003C29A6" w:rsidRPr="003C29A6">
        <w:rPr>
          <w:rFonts w:ascii="Times New Roman" w:hAnsi="Times New Roman" w:cs="Times New Roman"/>
          <w:sz w:val="24"/>
          <w:szCs w:val="24"/>
        </w:rPr>
        <w:t xml:space="preserve"> Thus, </w:t>
      </w:r>
      <w:r w:rsidR="003C29A6" w:rsidRPr="003C29A6">
        <w:rPr>
          <w:rFonts w:ascii="Times New Roman" w:hAnsi="Times New Roman" w:cs="Times New Roman"/>
          <w:sz w:val="24"/>
          <w:szCs w:val="24"/>
        </w:rPr>
        <w:t>it is more important than ever to pursue research to better understand community dynamics, sociocultural factors, and local knowledge, as well as how the influence of vaccine criticism may impact the acceptance of vaccines.</w:t>
      </w:r>
      <w:r w:rsidR="003C29A6" w:rsidRPr="003C29A6">
        <w:rPr>
          <w:rFonts w:ascii="Times New Roman" w:hAnsi="Times New Roman" w:cs="Times New Roman"/>
          <w:sz w:val="24"/>
          <w:szCs w:val="24"/>
        </w:rPr>
        <w:t xml:space="preserve"> Thus, t</w:t>
      </w:r>
      <w:r w:rsidR="00597400" w:rsidRPr="003C29A6">
        <w:rPr>
          <w:rFonts w:ascii="Times New Roman" w:hAnsi="Times New Roman" w:cs="Times New Roman"/>
          <w:sz w:val="24"/>
          <w:szCs w:val="24"/>
        </w:rPr>
        <w:t xml:space="preserve">he </w:t>
      </w:r>
      <w:r w:rsidR="003C29A6" w:rsidRPr="003C29A6">
        <w:rPr>
          <w:rFonts w:ascii="Times New Roman" w:hAnsi="Times New Roman" w:cs="Times New Roman"/>
          <w:sz w:val="24"/>
          <w:szCs w:val="24"/>
        </w:rPr>
        <w:t xml:space="preserve">COVID-19 </w:t>
      </w:r>
      <w:r w:rsidR="00597400" w:rsidRPr="003C29A6">
        <w:rPr>
          <w:rFonts w:ascii="Times New Roman" w:hAnsi="Times New Roman" w:cs="Times New Roman"/>
          <w:sz w:val="24"/>
          <w:szCs w:val="24"/>
        </w:rPr>
        <w:t xml:space="preserve">pandemic presented an opportunity to implement health promotion and disease prevention strategies in numerous elements of the </w:t>
      </w:r>
      <w:r w:rsidR="003C29A6" w:rsidRPr="003C29A6">
        <w:rPr>
          <w:rFonts w:ascii="Times New Roman" w:hAnsi="Times New Roman" w:cs="Times New Roman"/>
          <w:sz w:val="24"/>
          <w:szCs w:val="24"/>
        </w:rPr>
        <w:t>immunization</w:t>
      </w:r>
      <w:r w:rsidR="00597400" w:rsidRPr="003C29A6">
        <w:rPr>
          <w:rFonts w:ascii="Times New Roman" w:hAnsi="Times New Roman" w:cs="Times New Roman"/>
          <w:sz w:val="24"/>
          <w:szCs w:val="24"/>
        </w:rPr>
        <w:t xml:space="preserve"> environment.</w:t>
      </w:r>
    </w:p>
    <w:p w14:paraId="766FFD19" w14:textId="5F245137" w:rsidR="00302167" w:rsidRPr="003C29A6" w:rsidRDefault="00302167" w:rsidP="001707E1">
      <w:pPr>
        <w:spacing w:after="0" w:line="240" w:lineRule="auto"/>
        <w:jc w:val="both"/>
        <w:rPr>
          <w:rFonts w:ascii="Times New Roman" w:hAnsi="Times New Roman" w:cs="Times New Roman"/>
          <w:sz w:val="24"/>
          <w:szCs w:val="24"/>
        </w:rPr>
      </w:pPr>
      <w:r w:rsidRPr="003C29A6">
        <w:rPr>
          <w:rFonts w:ascii="Times New Roman" w:hAnsi="Times New Roman" w:cs="Times New Roman"/>
          <w:b/>
          <w:bCs/>
          <w:sz w:val="24"/>
          <w:szCs w:val="24"/>
        </w:rPr>
        <w:t>Keywords:</w:t>
      </w:r>
      <w:r w:rsidRPr="003C29A6">
        <w:rPr>
          <w:rFonts w:ascii="Times New Roman" w:hAnsi="Times New Roman" w:cs="Times New Roman"/>
          <w:sz w:val="24"/>
          <w:szCs w:val="24"/>
        </w:rPr>
        <w:t xml:space="preserve"> </w:t>
      </w:r>
      <w:r w:rsidR="003C29A6" w:rsidRPr="003C29A6">
        <w:rPr>
          <w:rFonts w:ascii="Times New Roman" w:hAnsi="Times New Roman" w:cs="Times New Roman"/>
          <w:sz w:val="24"/>
          <w:szCs w:val="24"/>
        </w:rPr>
        <w:t>Mass vaccination</w:t>
      </w:r>
      <w:r w:rsidR="003C29A6" w:rsidRPr="003C29A6">
        <w:rPr>
          <w:rFonts w:ascii="Times New Roman" w:hAnsi="Times New Roman" w:cs="Times New Roman"/>
          <w:sz w:val="24"/>
          <w:szCs w:val="24"/>
        </w:rPr>
        <w:t xml:space="preserve">, </w:t>
      </w:r>
      <w:r w:rsidR="009C0176" w:rsidRPr="003C29A6">
        <w:rPr>
          <w:rFonts w:ascii="Times New Roman" w:hAnsi="Times New Roman" w:cs="Times New Roman"/>
          <w:sz w:val="24"/>
          <w:szCs w:val="24"/>
        </w:rPr>
        <w:t xml:space="preserve">Declining public trust, </w:t>
      </w:r>
      <w:r w:rsidR="003C29A6" w:rsidRPr="003C29A6">
        <w:rPr>
          <w:rFonts w:ascii="Times New Roman" w:hAnsi="Times New Roman" w:cs="Times New Roman"/>
          <w:sz w:val="24"/>
          <w:szCs w:val="24"/>
        </w:rPr>
        <w:t>V</w:t>
      </w:r>
      <w:r w:rsidR="003C29A6" w:rsidRPr="003C29A6">
        <w:rPr>
          <w:rFonts w:ascii="Times New Roman" w:hAnsi="Times New Roman" w:cs="Times New Roman"/>
          <w:sz w:val="24"/>
          <w:szCs w:val="24"/>
        </w:rPr>
        <w:t>accination attitudes and behaviors</w:t>
      </w:r>
      <w:r w:rsidR="003C29A6" w:rsidRPr="003C29A6">
        <w:rPr>
          <w:rFonts w:ascii="Times New Roman" w:hAnsi="Times New Roman" w:cs="Times New Roman"/>
          <w:sz w:val="24"/>
          <w:szCs w:val="24"/>
        </w:rPr>
        <w:t>,</w:t>
      </w:r>
      <w:r w:rsidR="003C29A6" w:rsidRPr="003C29A6">
        <w:rPr>
          <w:rFonts w:ascii="Times New Roman" w:hAnsi="Times New Roman" w:cs="Times New Roman"/>
          <w:sz w:val="24"/>
          <w:szCs w:val="24"/>
        </w:rPr>
        <w:t xml:space="preserve"> </w:t>
      </w:r>
      <w:r w:rsidR="003C29A6" w:rsidRPr="003C29A6">
        <w:rPr>
          <w:rFonts w:ascii="Times New Roman" w:hAnsi="Times New Roman" w:cs="Times New Roman"/>
          <w:sz w:val="24"/>
          <w:szCs w:val="24"/>
        </w:rPr>
        <w:t>T</w:t>
      </w:r>
      <w:r w:rsidR="003C29A6" w:rsidRPr="003C29A6">
        <w:rPr>
          <w:rFonts w:ascii="Times New Roman" w:hAnsi="Times New Roman" w:cs="Times New Roman"/>
          <w:sz w:val="24"/>
          <w:szCs w:val="24"/>
        </w:rPr>
        <w:t>raditional media</w:t>
      </w:r>
      <w:r w:rsidR="003C29A6" w:rsidRPr="003C29A6">
        <w:rPr>
          <w:rFonts w:ascii="Times New Roman" w:hAnsi="Times New Roman" w:cs="Times New Roman"/>
          <w:sz w:val="24"/>
          <w:szCs w:val="24"/>
        </w:rPr>
        <w:t>, V</w:t>
      </w:r>
      <w:r w:rsidR="003C29A6" w:rsidRPr="003C29A6">
        <w:rPr>
          <w:rFonts w:ascii="Times New Roman" w:hAnsi="Times New Roman" w:cs="Times New Roman"/>
          <w:sz w:val="24"/>
          <w:szCs w:val="24"/>
        </w:rPr>
        <w:t>accine acceptance</w:t>
      </w:r>
      <w:r w:rsidR="003C29A6" w:rsidRPr="003C29A6">
        <w:rPr>
          <w:rFonts w:ascii="Times New Roman" w:hAnsi="Times New Roman" w:cs="Times New Roman"/>
          <w:sz w:val="24"/>
          <w:szCs w:val="24"/>
        </w:rPr>
        <w:t xml:space="preserve">, </w:t>
      </w:r>
      <w:r w:rsidR="003C29A6" w:rsidRPr="003C29A6">
        <w:rPr>
          <w:rFonts w:ascii="Times New Roman" w:hAnsi="Times New Roman" w:cs="Times New Roman"/>
          <w:sz w:val="24"/>
          <w:szCs w:val="24"/>
        </w:rPr>
        <w:t>Research</w:t>
      </w:r>
      <w:r w:rsidR="003C29A6" w:rsidRPr="003C29A6">
        <w:rPr>
          <w:rFonts w:ascii="Times New Roman" w:hAnsi="Times New Roman" w:cs="Times New Roman"/>
          <w:sz w:val="24"/>
          <w:szCs w:val="24"/>
        </w:rPr>
        <w:t xml:space="preserve">, </w:t>
      </w:r>
      <w:r w:rsidRPr="003C29A6">
        <w:rPr>
          <w:rFonts w:ascii="Times New Roman" w:hAnsi="Times New Roman" w:cs="Times New Roman"/>
          <w:color w:val="020202"/>
          <w:sz w:val="24"/>
          <w:szCs w:val="24"/>
        </w:rPr>
        <w:t>Bayelsa State.</w:t>
      </w:r>
      <w:r w:rsidRPr="003C29A6">
        <w:rPr>
          <w:rFonts w:ascii="Times New Roman" w:hAnsi="Times New Roman" w:cs="Times New Roman"/>
          <w:b/>
          <w:bCs/>
          <w:color w:val="020202"/>
          <w:sz w:val="24"/>
          <w:szCs w:val="24"/>
        </w:rPr>
        <w:t xml:space="preserve"> </w:t>
      </w:r>
    </w:p>
    <w:p w14:paraId="32A10E86" w14:textId="67B6F6BB" w:rsidR="00DA24FB" w:rsidRDefault="00DA24FB" w:rsidP="00302167">
      <w:pPr>
        <w:spacing w:after="0" w:line="360" w:lineRule="auto"/>
        <w:jc w:val="both"/>
        <w:rPr>
          <w:rFonts w:ascii="Times New Roman" w:hAnsi="Times New Roman" w:cs="Times New Roman"/>
          <w:b/>
          <w:bCs/>
          <w:color w:val="020202"/>
          <w:sz w:val="20"/>
          <w:szCs w:val="20"/>
        </w:rPr>
      </w:pPr>
    </w:p>
    <w:p w14:paraId="4EA75ACA" w14:textId="77777777" w:rsidR="000E4519" w:rsidRDefault="000E4519" w:rsidP="00FB26CC">
      <w:pPr>
        <w:spacing w:line="480" w:lineRule="auto"/>
        <w:rPr>
          <w:b/>
        </w:rPr>
      </w:pPr>
    </w:p>
    <w:p w14:paraId="13C90C6B" w14:textId="6971D28D" w:rsidR="000E4519" w:rsidRPr="000E4519" w:rsidRDefault="000E4519" w:rsidP="000E4519">
      <w:pPr>
        <w:spacing w:after="0" w:line="240" w:lineRule="auto"/>
        <w:jc w:val="center"/>
        <w:rPr>
          <w:rFonts w:ascii="Palatino Linotype" w:hAnsi="Palatino Linotype" w:cs="Times New Roman"/>
          <w:b/>
          <w:sz w:val="20"/>
          <w:szCs w:val="20"/>
        </w:rPr>
      </w:pPr>
      <w:r w:rsidRPr="000E4519">
        <w:rPr>
          <w:rFonts w:ascii="Palatino Linotype" w:hAnsi="Palatino Linotype" w:cs="Times New Roman"/>
          <w:b/>
          <w:sz w:val="20"/>
          <w:szCs w:val="20"/>
        </w:rPr>
        <w:lastRenderedPageBreak/>
        <w:t>PROFILE RESUME</w:t>
      </w:r>
    </w:p>
    <w:p w14:paraId="22EE2802" w14:textId="77777777" w:rsidR="000E4519" w:rsidRPr="000E4519" w:rsidRDefault="000E4519" w:rsidP="000E4519">
      <w:pPr>
        <w:spacing w:after="0" w:line="240" w:lineRule="auto"/>
        <w:jc w:val="center"/>
        <w:rPr>
          <w:rFonts w:ascii="Palatino Linotype" w:hAnsi="Palatino Linotype" w:cs="Times New Roman"/>
          <w:b/>
          <w:sz w:val="20"/>
          <w:szCs w:val="20"/>
        </w:rPr>
      </w:pPr>
      <w:r w:rsidRPr="000E4519">
        <w:rPr>
          <w:rFonts w:ascii="Palatino Linotype" w:hAnsi="Palatino Linotype" w:cs="Times New Roman"/>
          <w:b/>
          <w:sz w:val="20"/>
          <w:szCs w:val="20"/>
        </w:rPr>
        <w:t xml:space="preserve">RAIMI </w:t>
      </w:r>
      <w:proofErr w:type="spellStart"/>
      <w:r w:rsidRPr="000E4519">
        <w:rPr>
          <w:rFonts w:ascii="Palatino Linotype" w:hAnsi="Palatino Linotype" w:cs="Times New Roman"/>
          <w:b/>
          <w:sz w:val="20"/>
          <w:szCs w:val="20"/>
        </w:rPr>
        <w:t>Morufu</w:t>
      </w:r>
      <w:proofErr w:type="spellEnd"/>
      <w:r w:rsidRPr="000E4519">
        <w:rPr>
          <w:rFonts w:ascii="Palatino Linotype" w:hAnsi="Palatino Linotype" w:cs="Times New Roman"/>
          <w:b/>
          <w:sz w:val="20"/>
          <w:szCs w:val="20"/>
        </w:rPr>
        <w:t xml:space="preserve"> Olalekan</w:t>
      </w:r>
    </w:p>
    <w:p w14:paraId="79A2D2E6" w14:textId="201AE17A" w:rsidR="000E4519" w:rsidRPr="000E4519" w:rsidRDefault="000E4519" w:rsidP="00FB26CC">
      <w:pPr>
        <w:spacing w:after="0" w:line="240" w:lineRule="auto"/>
        <w:jc w:val="center"/>
        <w:rPr>
          <w:rFonts w:ascii="Palatino Linotype" w:hAnsi="Palatino Linotype" w:cs="Times New Roman"/>
          <w:b/>
          <w:sz w:val="20"/>
          <w:szCs w:val="20"/>
        </w:rPr>
      </w:pPr>
      <w:r w:rsidRPr="000E4519">
        <w:rPr>
          <w:rFonts w:ascii="Palatino Linotype" w:hAnsi="Palatino Linotype" w:cs="Times New Roman"/>
          <w:b/>
          <w:bCs/>
          <w:sz w:val="20"/>
          <w:szCs w:val="20"/>
        </w:rPr>
        <w:t>MNES</w:t>
      </w:r>
      <w:r w:rsidRPr="000E4519">
        <w:rPr>
          <w:rFonts w:ascii="Palatino Linotype" w:hAnsi="Palatino Linotype" w:cs="Times New Roman"/>
          <w:b/>
          <w:sz w:val="20"/>
          <w:szCs w:val="20"/>
        </w:rPr>
        <w:t>, REHO, LEHO</w:t>
      </w:r>
    </w:p>
    <w:p w14:paraId="7681B7B7" w14:textId="3FE1B36C" w:rsidR="000E4519" w:rsidRPr="000E4519" w:rsidRDefault="000E4519" w:rsidP="000E4519">
      <w:pPr>
        <w:spacing w:after="0" w:line="240" w:lineRule="auto"/>
        <w:jc w:val="center"/>
        <w:rPr>
          <w:rFonts w:ascii="Palatino Linotype" w:hAnsi="Palatino Linotype" w:cs="Times New Roman"/>
          <w:b/>
          <w:i/>
          <w:sz w:val="20"/>
          <w:szCs w:val="20"/>
        </w:rPr>
      </w:pPr>
      <w:r w:rsidRPr="000E4519">
        <w:rPr>
          <w:rFonts w:ascii="Palatino Linotype" w:hAnsi="Palatino Linotype" w:cs="Times New Roman"/>
          <w:b/>
          <w:i/>
          <w:sz w:val="20"/>
          <w:szCs w:val="20"/>
        </w:rPr>
        <w:t xml:space="preserve">BSc, (Geography. and Environmental Management), Diploma. (Environmental Health), M.Sc. Environmental Health Management), M.Phil. (Environmental Health Science), </w:t>
      </w:r>
      <w:proofErr w:type="spellStart"/>
      <w:proofErr w:type="gramStart"/>
      <w:r w:rsidRPr="000E4519">
        <w:rPr>
          <w:rFonts w:ascii="Palatino Linotype" w:hAnsi="Palatino Linotype" w:cs="Times New Roman"/>
          <w:b/>
          <w:i/>
          <w:sz w:val="20"/>
          <w:szCs w:val="20"/>
        </w:rPr>
        <w:t>P.hD</w:t>
      </w:r>
      <w:proofErr w:type="spellEnd"/>
      <w:proofErr w:type="gramEnd"/>
      <w:r w:rsidRPr="000E4519">
        <w:rPr>
          <w:rFonts w:ascii="Palatino Linotype" w:hAnsi="Palatino Linotype" w:cs="Times New Roman"/>
          <w:b/>
          <w:i/>
          <w:sz w:val="20"/>
          <w:szCs w:val="20"/>
        </w:rPr>
        <w:t xml:space="preserve"> (Environmental Health Science)</w:t>
      </w:r>
    </w:p>
    <w:p w14:paraId="18E16B00" w14:textId="5ECA4A7C" w:rsidR="000E4519" w:rsidRPr="000E4519" w:rsidRDefault="000E4519" w:rsidP="00FE49AC">
      <w:pPr>
        <w:shd w:val="clear" w:color="auto" w:fill="FFFFFF"/>
        <w:tabs>
          <w:tab w:val="left" w:pos="6540"/>
        </w:tabs>
        <w:spacing w:after="0" w:line="240" w:lineRule="auto"/>
        <w:rPr>
          <w:rStyle w:val="Strong"/>
          <w:rFonts w:ascii="Palatino Linotype" w:hAnsi="Palatino Linotype"/>
          <w:color w:val="8496B0"/>
          <w:sz w:val="20"/>
          <w:szCs w:val="20"/>
        </w:rPr>
      </w:pPr>
      <w:r w:rsidRPr="000E4519">
        <w:rPr>
          <w:rFonts w:ascii="Palatino Linotype" w:eastAsia="Times New Roman" w:hAnsi="Palatino Linotype"/>
          <w:color w:val="404040"/>
          <w:sz w:val="20"/>
          <w:szCs w:val="20"/>
        </w:rPr>
        <w:t>ORCID ID: </w:t>
      </w:r>
      <w:hyperlink r:id="rId11" w:tgtFrame="_blank" w:history="1">
        <w:r w:rsidRPr="000E4519">
          <w:rPr>
            <w:rFonts w:ascii="Palatino Linotype" w:eastAsia="Times New Roman" w:hAnsi="Palatino Linotype"/>
            <w:color w:val="0563C1"/>
            <w:sz w:val="20"/>
            <w:szCs w:val="20"/>
          </w:rPr>
          <w:t>https://</w:t>
        </w:r>
      </w:hyperlink>
      <w:hyperlink r:id="rId12" w:tgtFrame="_blank" w:history="1">
        <w:r w:rsidRPr="000E4519">
          <w:rPr>
            <w:rStyle w:val="Hyperlink"/>
            <w:rFonts w:ascii="Palatino Linotype" w:hAnsi="Palatino Linotype"/>
            <w:color w:val="8496B0"/>
            <w:sz w:val="20"/>
            <w:szCs w:val="20"/>
            <w:u w:val="none"/>
          </w:rPr>
          <w:t>orcid.org/</w:t>
        </w:r>
        <w:r w:rsidRPr="000E4519">
          <w:rPr>
            <w:rStyle w:val="Strong"/>
            <w:rFonts w:ascii="Palatino Linotype" w:hAnsi="Palatino Linotype"/>
            <w:color w:val="8496B0"/>
            <w:sz w:val="20"/>
            <w:szCs w:val="20"/>
          </w:rPr>
          <w:t>0000-0001-5042-6729</w:t>
        </w:r>
      </w:hyperlink>
      <w:r w:rsidR="00FE49AC">
        <w:rPr>
          <w:rStyle w:val="Strong"/>
          <w:rFonts w:ascii="Palatino Linotype" w:hAnsi="Palatino Linotype"/>
          <w:color w:val="8496B0"/>
          <w:sz w:val="20"/>
          <w:szCs w:val="20"/>
        </w:rPr>
        <w:tab/>
      </w:r>
      <w:r w:rsidR="00FE49AC" w:rsidRPr="00FE49AC">
        <w:rPr>
          <w:rStyle w:val="Strong"/>
          <w:rFonts w:ascii="Palatino Linotype" w:hAnsi="Palatino Linotype"/>
          <w:noProof/>
          <w:color w:val="8496B0"/>
          <w:sz w:val="20"/>
          <w:szCs w:val="20"/>
        </w:rPr>
        <w:drawing>
          <wp:inline distT="0" distB="0" distL="0" distR="0" wp14:anchorId="314AFFF8" wp14:editId="09F59234">
            <wp:extent cx="1095375" cy="1009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5375" cy="1009650"/>
                    </a:xfrm>
                    <a:prstGeom prst="rect">
                      <a:avLst/>
                    </a:prstGeom>
                    <a:noFill/>
                    <a:ln>
                      <a:noFill/>
                    </a:ln>
                  </pic:spPr>
                </pic:pic>
              </a:graphicData>
            </a:graphic>
          </wp:inline>
        </w:drawing>
      </w:r>
    </w:p>
    <w:p w14:paraId="1AD2AAAE" w14:textId="77777777" w:rsidR="000E4519" w:rsidRPr="000E4519" w:rsidRDefault="000E4519" w:rsidP="000E4519">
      <w:pPr>
        <w:shd w:val="clear" w:color="auto" w:fill="FFFFFF"/>
        <w:spacing w:after="0" w:line="240" w:lineRule="auto"/>
        <w:rPr>
          <w:rStyle w:val="Strong"/>
          <w:rFonts w:ascii="Palatino Linotype" w:hAnsi="Palatino Linotype"/>
          <w:color w:val="8496B0"/>
          <w:sz w:val="20"/>
          <w:szCs w:val="20"/>
        </w:rPr>
      </w:pPr>
      <w:r w:rsidRPr="000E4519">
        <w:rPr>
          <w:rFonts w:ascii="Palatino Linotype" w:hAnsi="Palatino Linotype"/>
          <w:sz w:val="20"/>
          <w:szCs w:val="20"/>
        </w:rPr>
        <w:t>https://</w:t>
      </w:r>
      <w:hyperlink r:id="rId14" w:tgtFrame="_blank" w:history="1">
        <w:r w:rsidRPr="000E4519">
          <w:rPr>
            <w:rStyle w:val="Hyperlink"/>
            <w:rFonts w:ascii="Palatino Linotype" w:hAnsi="Palatino Linotype"/>
            <w:color w:val="8496B0"/>
            <w:sz w:val="20"/>
            <w:szCs w:val="20"/>
          </w:rPr>
          <w:t>publons.com</w:t>
        </w:r>
        <w:r w:rsidRPr="000E4519">
          <w:rPr>
            <w:rStyle w:val="Strong"/>
            <w:rFonts w:ascii="Palatino Linotype" w:hAnsi="Palatino Linotype"/>
            <w:color w:val="8496B0"/>
            <w:sz w:val="20"/>
            <w:szCs w:val="20"/>
          </w:rPr>
          <w:t>/a/1479339/</w:t>
        </w:r>
      </w:hyperlink>
    </w:p>
    <w:p w14:paraId="1EEA9A39" w14:textId="77777777" w:rsidR="000E4519" w:rsidRPr="000E4519" w:rsidRDefault="000E4519" w:rsidP="000E4519">
      <w:pPr>
        <w:shd w:val="clear" w:color="auto" w:fill="FFFFFF"/>
        <w:spacing w:after="0" w:line="240" w:lineRule="auto"/>
        <w:rPr>
          <w:rStyle w:val="Hyperlink"/>
          <w:rFonts w:ascii="Palatino Linotype" w:hAnsi="Palatino Linotype"/>
          <w:color w:val="8496B0"/>
          <w:sz w:val="20"/>
          <w:szCs w:val="20"/>
          <w:u w:val="none"/>
        </w:rPr>
      </w:pPr>
      <w:hyperlink r:id="rId15" w:history="1">
        <w:r w:rsidRPr="000E4519">
          <w:rPr>
            <w:rStyle w:val="Hyperlink"/>
            <w:rFonts w:ascii="Palatino Linotype" w:hAnsi="Palatino Linotype"/>
            <w:color w:val="8496B0"/>
            <w:sz w:val="20"/>
            <w:szCs w:val="20"/>
          </w:rPr>
          <w:t>https://ssrn.com/author=2891311</w:t>
        </w:r>
      </w:hyperlink>
    </w:p>
    <w:p w14:paraId="50AD068F" w14:textId="292B3B59" w:rsidR="000E4519" w:rsidRPr="000E4519" w:rsidRDefault="000E4519" w:rsidP="000E4519">
      <w:pPr>
        <w:spacing w:after="0" w:line="240" w:lineRule="auto"/>
        <w:rPr>
          <w:rFonts w:ascii="Palatino Linotype" w:hAnsi="Palatino Linotype" w:cs="Times New Roman"/>
          <w:b/>
          <w:i/>
          <w:sz w:val="20"/>
          <w:szCs w:val="20"/>
        </w:rPr>
      </w:pPr>
      <w:hyperlink r:id="rId16" w:history="1">
        <w:r w:rsidRPr="000E4519">
          <w:rPr>
            <w:rStyle w:val="Hyperlink"/>
            <w:rFonts w:ascii="Palatino Linotype" w:eastAsia="Times New Roman" w:hAnsi="Palatino Linotype"/>
            <w:sz w:val="20"/>
            <w:szCs w:val="20"/>
          </w:rPr>
          <w:t>https://www.researchgate.net/profile/Morufu-Raimi</w:t>
        </w:r>
      </w:hyperlink>
    </w:p>
    <w:p w14:paraId="4E11968A" w14:textId="77777777" w:rsidR="000E4519" w:rsidRPr="00DA24FB" w:rsidRDefault="000E4519" w:rsidP="00302167">
      <w:pPr>
        <w:spacing w:after="0" w:line="360" w:lineRule="auto"/>
        <w:jc w:val="both"/>
        <w:rPr>
          <w:rFonts w:ascii="Times New Roman" w:hAnsi="Times New Roman" w:cs="Times New Roman"/>
          <w:sz w:val="24"/>
          <w:szCs w:val="24"/>
        </w:rPr>
      </w:pPr>
    </w:p>
    <w:p w14:paraId="040CF6E2" w14:textId="26249047" w:rsidR="00DA24FB" w:rsidRPr="00C32DA8" w:rsidRDefault="00DA24FB" w:rsidP="00C32DA8">
      <w:pPr>
        <w:spacing w:after="0" w:line="360" w:lineRule="auto"/>
        <w:ind w:firstLine="720"/>
        <w:jc w:val="both"/>
        <w:rPr>
          <w:rFonts w:ascii="Palatino Linotype" w:hAnsi="Palatino Linotype" w:cs="Times New Roman"/>
          <w:sz w:val="20"/>
          <w:szCs w:val="20"/>
        </w:rPr>
      </w:pPr>
      <w:r w:rsidRPr="000E4519">
        <w:rPr>
          <w:rFonts w:ascii="Palatino Linotype" w:hAnsi="Palatino Linotype" w:cs="Times New Roman"/>
          <w:sz w:val="20"/>
          <w:szCs w:val="20"/>
        </w:rPr>
        <w:t xml:space="preserve">He </w:t>
      </w:r>
      <w:r w:rsidR="00C32DA8">
        <w:rPr>
          <w:rFonts w:ascii="Palatino Linotype" w:hAnsi="Palatino Linotype" w:cs="Times New Roman"/>
          <w:sz w:val="20"/>
          <w:szCs w:val="20"/>
        </w:rPr>
        <w:t xml:space="preserve">is a </w:t>
      </w:r>
      <w:r w:rsidR="00C32DA8">
        <w:rPr>
          <w:rFonts w:ascii="Palatino Linotype" w:hAnsi="Palatino Linotype" w:cs="Helvetica"/>
          <w:sz w:val="20"/>
          <w:szCs w:val="20"/>
          <w:shd w:val="clear" w:color="auto" w:fill="FFFFFF"/>
        </w:rPr>
        <w:t>l</w:t>
      </w:r>
      <w:r w:rsidR="00C32DA8" w:rsidRPr="00C32DA8">
        <w:rPr>
          <w:rFonts w:ascii="Palatino Linotype" w:hAnsi="Palatino Linotype" w:cs="Helvetica"/>
          <w:sz w:val="20"/>
          <w:szCs w:val="20"/>
          <w:shd w:val="clear" w:color="auto" w:fill="FFFFFF"/>
        </w:rPr>
        <w:t xml:space="preserve">ead </w:t>
      </w:r>
      <w:r w:rsidR="00C32DA8">
        <w:rPr>
          <w:rFonts w:ascii="Palatino Linotype" w:hAnsi="Palatino Linotype" w:cs="Helvetica"/>
          <w:sz w:val="20"/>
          <w:szCs w:val="20"/>
          <w:shd w:val="clear" w:color="auto" w:fill="FFFFFF"/>
        </w:rPr>
        <w:t>r</w:t>
      </w:r>
      <w:r w:rsidR="00C32DA8" w:rsidRPr="00C32DA8">
        <w:rPr>
          <w:rFonts w:ascii="Palatino Linotype" w:hAnsi="Palatino Linotype" w:cs="Helvetica"/>
          <w:sz w:val="20"/>
          <w:szCs w:val="20"/>
          <w:shd w:val="clear" w:color="auto" w:fill="FFFFFF"/>
        </w:rPr>
        <w:t xml:space="preserve">esearch and </w:t>
      </w:r>
      <w:r w:rsidR="00C32DA8">
        <w:rPr>
          <w:rFonts w:ascii="Palatino Linotype" w:hAnsi="Palatino Linotype" w:cs="Helvetica"/>
          <w:sz w:val="20"/>
          <w:szCs w:val="20"/>
          <w:shd w:val="clear" w:color="auto" w:fill="FFFFFF"/>
        </w:rPr>
        <w:t>e</w:t>
      </w:r>
      <w:r w:rsidR="00C32DA8" w:rsidRPr="00C32DA8">
        <w:rPr>
          <w:rFonts w:ascii="Palatino Linotype" w:hAnsi="Palatino Linotype" w:cs="Helvetica"/>
          <w:sz w:val="20"/>
          <w:szCs w:val="20"/>
          <w:shd w:val="clear" w:color="auto" w:fill="FFFFFF"/>
        </w:rPr>
        <w:t xml:space="preserve">valuation </w:t>
      </w:r>
      <w:r w:rsidR="00C32DA8">
        <w:rPr>
          <w:rFonts w:ascii="Palatino Linotype" w:hAnsi="Palatino Linotype" w:cs="Helvetica"/>
          <w:sz w:val="20"/>
          <w:szCs w:val="20"/>
          <w:shd w:val="clear" w:color="auto" w:fill="FFFFFF"/>
        </w:rPr>
        <w:t>a</w:t>
      </w:r>
      <w:r w:rsidR="00C32DA8" w:rsidRPr="00C32DA8">
        <w:rPr>
          <w:rFonts w:ascii="Palatino Linotype" w:hAnsi="Palatino Linotype" w:cs="Helvetica"/>
          <w:sz w:val="20"/>
          <w:szCs w:val="20"/>
          <w:shd w:val="clear" w:color="auto" w:fill="FFFFFF"/>
        </w:rPr>
        <w:t>nalyst</w:t>
      </w:r>
      <w:r w:rsidR="00C32DA8">
        <w:rPr>
          <w:rFonts w:ascii="Palatino Linotype" w:hAnsi="Palatino Linotype" w:cs="Helvetica"/>
          <w:sz w:val="20"/>
          <w:szCs w:val="20"/>
          <w:shd w:val="clear" w:color="auto" w:fill="FFFFFF"/>
        </w:rPr>
        <w:t xml:space="preserve"> at</w:t>
      </w:r>
      <w:r w:rsidR="00C32DA8" w:rsidRPr="00C32DA8">
        <w:rPr>
          <w:rFonts w:ascii="Palatino Linotype" w:hAnsi="Palatino Linotype" w:cs="Helvetica"/>
          <w:sz w:val="20"/>
          <w:szCs w:val="20"/>
          <w:shd w:val="clear" w:color="auto" w:fill="FFFFFF"/>
        </w:rPr>
        <w:t xml:space="preserve"> </w:t>
      </w:r>
      <w:r w:rsidR="00C32DA8" w:rsidRPr="00C32DA8">
        <w:rPr>
          <w:rFonts w:ascii="Palatino Linotype" w:hAnsi="Palatino Linotype"/>
          <w:sz w:val="20"/>
          <w:szCs w:val="20"/>
        </w:rPr>
        <w:t xml:space="preserve">Saving One Million Lives Program for Results (SOML </w:t>
      </w:r>
      <w:proofErr w:type="spellStart"/>
      <w:r w:rsidR="00C32DA8" w:rsidRPr="00C32DA8">
        <w:rPr>
          <w:rFonts w:ascii="Palatino Linotype" w:hAnsi="Palatino Linotype"/>
          <w:sz w:val="20"/>
          <w:szCs w:val="20"/>
        </w:rPr>
        <w:t>PforR</w:t>
      </w:r>
      <w:proofErr w:type="spellEnd"/>
      <w:r w:rsidR="00C32DA8" w:rsidRPr="00C32DA8">
        <w:rPr>
          <w:rFonts w:ascii="Palatino Linotype" w:hAnsi="Palatino Linotype"/>
          <w:sz w:val="20"/>
          <w:szCs w:val="20"/>
        </w:rPr>
        <w:t>) Bayelsa State Ministry of Health</w:t>
      </w:r>
      <w:r w:rsidR="00C32DA8">
        <w:rPr>
          <w:rFonts w:ascii="Palatino Linotype" w:hAnsi="Palatino Linotype"/>
          <w:sz w:val="20"/>
          <w:szCs w:val="20"/>
        </w:rPr>
        <w:t xml:space="preserve">. He </w:t>
      </w:r>
      <w:r w:rsidR="00C32DA8">
        <w:rPr>
          <w:rFonts w:ascii="Palatino Linotype" w:hAnsi="Palatino Linotype" w:cs="Times New Roman"/>
          <w:sz w:val="20"/>
          <w:szCs w:val="20"/>
        </w:rPr>
        <w:t>h</w:t>
      </w:r>
      <w:r w:rsidRPr="000E4519">
        <w:rPr>
          <w:rFonts w:ascii="Palatino Linotype" w:hAnsi="Palatino Linotype" w:cs="Times New Roman"/>
          <w:sz w:val="20"/>
          <w:szCs w:val="20"/>
        </w:rPr>
        <w:t xml:space="preserve">as taught classes at the Niger Delta University (department of community medicine), University of Maiduguri (department of geography), University of </w:t>
      </w:r>
      <w:proofErr w:type="spellStart"/>
      <w:r w:rsidRPr="000E4519">
        <w:rPr>
          <w:rFonts w:ascii="Palatino Linotype" w:hAnsi="Palatino Linotype" w:cs="Times New Roman"/>
          <w:sz w:val="20"/>
          <w:szCs w:val="20"/>
        </w:rPr>
        <w:t>Uyo</w:t>
      </w:r>
      <w:proofErr w:type="spellEnd"/>
      <w:r w:rsidRPr="000E4519">
        <w:rPr>
          <w:rFonts w:ascii="Palatino Linotype" w:hAnsi="Palatino Linotype" w:cs="Times New Roman"/>
          <w:sz w:val="20"/>
          <w:szCs w:val="20"/>
        </w:rPr>
        <w:t xml:space="preserve"> (center for wetlands and waste management studies) and </w:t>
      </w:r>
      <w:proofErr w:type="spellStart"/>
      <w:r w:rsidRPr="000E4519">
        <w:rPr>
          <w:rFonts w:ascii="Palatino Linotype" w:hAnsi="Palatino Linotype" w:cs="Times New Roman"/>
          <w:sz w:val="20"/>
          <w:szCs w:val="20"/>
        </w:rPr>
        <w:t>Kwara</w:t>
      </w:r>
      <w:proofErr w:type="spellEnd"/>
      <w:r w:rsidRPr="000E4519">
        <w:rPr>
          <w:rFonts w:ascii="Palatino Linotype" w:hAnsi="Palatino Linotype" w:cs="Times New Roman"/>
          <w:sz w:val="20"/>
          <w:szCs w:val="20"/>
        </w:rPr>
        <w:t xml:space="preserve"> State University (department of environmental health). </w:t>
      </w:r>
      <w:r w:rsidRPr="000E4519">
        <w:rPr>
          <w:rFonts w:ascii="Palatino Linotype" w:eastAsia="Times New Roman" w:hAnsi="Palatino Linotype" w:cs="Times New Roman"/>
          <w:sz w:val="20"/>
          <w:szCs w:val="20"/>
        </w:rPr>
        <w:t xml:space="preserve">Raimi </w:t>
      </w:r>
      <w:proofErr w:type="spellStart"/>
      <w:r w:rsidRPr="000E4519">
        <w:rPr>
          <w:rFonts w:ascii="Palatino Linotype" w:eastAsia="Times New Roman" w:hAnsi="Palatino Linotype" w:cs="Times New Roman"/>
          <w:sz w:val="20"/>
          <w:szCs w:val="20"/>
        </w:rPr>
        <w:t>Morufu</w:t>
      </w:r>
      <w:proofErr w:type="spellEnd"/>
      <w:r w:rsidRPr="000E4519">
        <w:rPr>
          <w:rFonts w:ascii="Palatino Linotype" w:eastAsia="Times New Roman" w:hAnsi="Palatino Linotype" w:cs="Times New Roman"/>
          <w:sz w:val="20"/>
          <w:szCs w:val="20"/>
        </w:rPr>
        <w:t xml:space="preserve"> Olalekan is the author or co-author of more than 100 scientific publications and expert papers in American, European and Asian journal </w:t>
      </w:r>
      <w:r w:rsidRPr="000E4519">
        <w:rPr>
          <w:rFonts w:ascii="Palatino Linotype" w:hAnsi="Palatino Linotype" w:cs="Times New Roman"/>
          <w:sz w:val="20"/>
          <w:szCs w:val="20"/>
        </w:rPr>
        <w:t>to his credit</w:t>
      </w:r>
      <w:r w:rsidRPr="000E4519">
        <w:rPr>
          <w:rFonts w:ascii="Palatino Linotype" w:eastAsia="Times New Roman" w:hAnsi="Palatino Linotype" w:cs="Times New Roman"/>
          <w:sz w:val="20"/>
          <w:szCs w:val="20"/>
        </w:rPr>
        <w:t xml:space="preserve">, 20 research projects under way including </w:t>
      </w:r>
      <w:r w:rsidRPr="000E4519">
        <w:rPr>
          <w:rFonts w:ascii="Palatino Linotype" w:hAnsi="Palatino Linotype" w:cs="Times New Roman"/>
          <w:sz w:val="20"/>
          <w:szCs w:val="20"/>
        </w:rPr>
        <w:t>cumulative impact assessment of air quality and assessment of digital debris management in health Institutions in South-South, Nigeria.</w:t>
      </w:r>
      <w:r w:rsidRPr="000E4519">
        <w:rPr>
          <w:rFonts w:ascii="Palatino Linotype" w:eastAsia="Times New Roman" w:hAnsi="Palatino Linotype" w:cs="Times New Roman"/>
          <w:sz w:val="20"/>
          <w:szCs w:val="20"/>
        </w:rPr>
        <w:t xml:space="preserve"> He has served as a key note speaker in many International and Local Conferences and has attended a number of certified educational seminars, participants of numerous symposiums in Nigeria and abroad. His H index </w:t>
      </w:r>
      <w:r w:rsidRPr="000B39CC">
        <w:rPr>
          <w:rFonts w:ascii="Palatino Linotype" w:eastAsia="Times New Roman" w:hAnsi="Palatino Linotype" w:cs="Times New Roman"/>
          <w:b/>
          <w:bCs/>
          <w:sz w:val="20"/>
          <w:szCs w:val="20"/>
        </w:rPr>
        <w:t>is 1</w:t>
      </w:r>
      <w:r w:rsidR="00E90F98">
        <w:rPr>
          <w:rFonts w:ascii="Palatino Linotype" w:eastAsia="Times New Roman" w:hAnsi="Palatino Linotype" w:cs="Times New Roman"/>
          <w:b/>
          <w:bCs/>
          <w:sz w:val="20"/>
          <w:szCs w:val="20"/>
        </w:rPr>
        <w:t>7</w:t>
      </w:r>
      <w:r w:rsidRPr="000B39CC">
        <w:rPr>
          <w:rFonts w:ascii="Palatino Linotype" w:eastAsia="Times New Roman" w:hAnsi="Palatino Linotype" w:cs="Times New Roman"/>
          <w:b/>
          <w:bCs/>
          <w:sz w:val="20"/>
          <w:szCs w:val="20"/>
        </w:rPr>
        <w:t xml:space="preserve">, i10 - index is </w:t>
      </w:r>
      <w:r w:rsidR="00E90F98">
        <w:rPr>
          <w:rFonts w:ascii="Palatino Linotype" w:eastAsia="Times New Roman" w:hAnsi="Palatino Linotype" w:cs="Times New Roman"/>
          <w:b/>
          <w:bCs/>
          <w:sz w:val="20"/>
          <w:szCs w:val="20"/>
        </w:rPr>
        <w:t>41</w:t>
      </w:r>
      <w:r w:rsidRPr="000B39CC">
        <w:rPr>
          <w:rFonts w:ascii="Palatino Linotype" w:eastAsia="Times New Roman" w:hAnsi="Palatino Linotype" w:cs="Times New Roman"/>
          <w:b/>
          <w:bCs/>
          <w:sz w:val="20"/>
          <w:szCs w:val="20"/>
        </w:rPr>
        <w:t>, had 89</w:t>
      </w:r>
      <w:r w:rsidR="00E90F98">
        <w:rPr>
          <w:rFonts w:ascii="Palatino Linotype" w:eastAsia="Times New Roman" w:hAnsi="Palatino Linotype" w:cs="Times New Roman"/>
          <w:b/>
          <w:bCs/>
          <w:sz w:val="20"/>
          <w:szCs w:val="20"/>
        </w:rPr>
        <w:t>4</w:t>
      </w:r>
      <w:r w:rsidRPr="000B39CC">
        <w:rPr>
          <w:rFonts w:ascii="Palatino Linotype" w:eastAsia="Times New Roman" w:hAnsi="Palatino Linotype" w:cs="Times New Roman"/>
          <w:b/>
          <w:bCs/>
          <w:sz w:val="20"/>
          <w:szCs w:val="20"/>
        </w:rPr>
        <w:t xml:space="preserve"> Google citations, </w:t>
      </w:r>
      <w:hyperlink r:id="rId17" w:history="1">
        <w:r w:rsidRPr="000B39CC">
          <w:rPr>
            <w:rStyle w:val="Hyperlink"/>
            <w:rFonts w:ascii="Palatino Linotype" w:hAnsi="Palatino Linotype" w:cs="Times New Roman"/>
            <w:b/>
            <w:bCs/>
            <w:color w:val="auto"/>
            <w:sz w:val="20"/>
            <w:szCs w:val="20"/>
            <w:u w:val="none"/>
          </w:rPr>
          <w:t>https://scholar.google.com/citations?user=nRBW82AAAAAJ&amp;hl=en</w:t>
        </w:r>
      </w:hyperlink>
      <w:r w:rsidRPr="000B39CC">
        <w:rPr>
          <w:rStyle w:val="Hyperlink"/>
          <w:rFonts w:ascii="Palatino Linotype" w:eastAsia="Times New Roman" w:hAnsi="Palatino Linotype" w:cs="Times New Roman"/>
          <w:b/>
          <w:bCs/>
          <w:color w:val="auto"/>
          <w:sz w:val="20"/>
          <w:szCs w:val="20"/>
          <w:u w:val="none"/>
        </w:rPr>
        <w:t xml:space="preserve">, SSRN citation 172, </w:t>
      </w:r>
      <w:proofErr w:type="spellStart"/>
      <w:r w:rsidRPr="000B39CC">
        <w:rPr>
          <w:rStyle w:val="Hyperlink"/>
          <w:rFonts w:ascii="Palatino Linotype" w:eastAsia="Times New Roman" w:hAnsi="Palatino Linotype" w:cs="Times New Roman"/>
          <w:b/>
          <w:bCs/>
          <w:color w:val="auto"/>
          <w:sz w:val="20"/>
          <w:szCs w:val="20"/>
          <w:u w:val="none"/>
        </w:rPr>
        <w:t>crossref</w:t>
      </w:r>
      <w:proofErr w:type="spellEnd"/>
      <w:r w:rsidRPr="000B39CC">
        <w:rPr>
          <w:rStyle w:val="Hyperlink"/>
          <w:rFonts w:ascii="Palatino Linotype" w:eastAsia="Times New Roman" w:hAnsi="Palatino Linotype" w:cs="Times New Roman"/>
          <w:b/>
          <w:bCs/>
          <w:color w:val="auto"/>
          <w:sz w:val="20"/>
          <w:szCs w:val="20"/>
          <w:u w:val="none"/>
        </w:rPr>
        <w:t xml:space="preserve"> citation 10 and download 2</w:t>
      </w:r>
      <w:r w:rsidR="00E90F98">
        <w:rPr>
          <w:rStyle w:val="Hyperlink"/>
          <w:rFonts w:ascii="Palatino Linotype" w:eastAsia="Times New Roman" w:hAnsi="Palatino Linotype" w:cs="Times New Roman"/>
          <w:b/>
          <w:bCs/>
          <w:color w:val="auto"/>
          <w:sz w:val="20"/>
          <w:szCs w:val="20"/>
          <w:u w:val="none"/>
        </w:rPr>
        <w:t>220</w:t>
      </w:r>
      <w:r w:rsidRPr="000B39CC">
        <w:rPr>
          <w:rStyle w:val="Hyperlink"/>
          <w:rFonts w:ascii="Palatino Linotype" w:eastAsia="Times New Roman" w:hAnsi="Palatino Linotype" w:cs="Times New Roman"/>
          <w:b/>
          <w:bCs/>
          <w:color w:val="auto"/>
          <w:sz w:val="20"/>
          <w:szCs w:val="20"/>
          <w:u w:val="none"/>
        </w:rPr>
        <w:t xml:space="preserve">, </w:t>
      </w:r>
      <w:hyperlink r:id="rId18" w:history="1">
        <w:r w:rsidRPr="000B39CC">
          <w:rPr>
            <w:rStyle w:val="Hyperlink"/>
            <w:rFonts w:ascii="Palatino Linotype" w:hAnsi="Palatino Linotype" w:cs="Times New Roman"/>
            <w:b/>
            <w:bCs/>
            <w:color w:val="auto"/>
            <w:sz w:val="20"/>
            <w:szCs w:val="20"/>
            <w:u w:val="none"/>
          </w:rPr>
          <w:t>https://ssrn.com/author=2891311</w:t>
        </w:r>
      </w:hyperlink>
      <w:r w:rsidRPr="000B39CC">
        <w:rPr>
          <w:rStyle w:val="Hyperlink"/>
          <w:rFonts w:ascii="Palatino Linotype" w:hAnsi="Palatino Linotype" w:cs="Times New Roman"/>
          <w:b/>
          <w:bCs/>
          <w:color w:val="auto"/>
          <w:sz w:val="20"/>
          <w:szCs w:val="20"/>
          <w:u w:val="none"/>
        </w:rPr>
        <w:t>.</w:t>
      </w:r>
      <w:r w:rsidRPr="000E4519">
        <w:rPr>
          <w:rStyle w:val="Hyperlink"/>
          <w:rFonts w:ascii="Palatino Linotype" w:eastAsia="Times New Roman" w:hAnsi="Palatino Linotype" w:cs="Times New Roman"/>
          <w:b/>
          <w:bCs/>
          <w:color w:val="auto"/>
          <w:sz w:val="20"/>
          <w:szCs w:val="20"/>
          <w:u w:val="none"/>
        </w:rPr>
        <w:t xml:space="preserve"> </w:t>
      </w:r>
      <w:r w:rsidRPr="000E4519">
        <w:rPr>
          <w:rFonts w:ascii="Palatino Linotype" w:eastAsia="Times New Roman" w:hAnsi="Palatino Linotype" w:cs="Times New Roman"/>
          <w:sz w:val="20"/>
          <w:szCs w:val="20"/>
        </w:rPr>
        <w:t xml:space="preserve">San. Raimi </w:t>
      </w:r>
      <w:proofErr w:type="spellStart"/>
      <w:r w:rsidRPr="000E4519">
        <w:rPr>
          <w:rFonts w:ascii="Palatino Linotype" w:eastAsia="Times New Roman" w:hAnsi="Palatino Linotype" w:cs="Times New Roman"/>
          <w:sz w:val="20"/>
          <w:szCs w:val="20"/>
        </w:rPr>
        <w:t>Morufu</w:t>
      </w:r>
      <w:proofErr w:type="spellEnd"/>
      <w:r w:rsidRPr="000E4519">
        <w:rPr>
          <w:rFonts w:ascii="Palatino Linotype" w:eastAsia="Times New Roman" w:hAnsi="Palatino Linotype" w:cs="Times New Roman"/>
          <w:sz w:val="20"/>
          <w:szCs w:val="20"/>
        </w:rPr>
        <w:t xml:space="preserve"> Olalekan has successfully supervised more than (5) Master degrees candidates, two (2) doctorate degrees and currently supervising a number of Master and Doctorate degree candidates. His work on ground water pollution in the Niger Delta amongst others is opening new path of scientific knowledge and research in pollution control management and related fields. He is a reviewer and an editorial board member to many Scientific Journals</w:t>
      </w:r>
      <w:r w:rsidRPr="000E4519">
        <w:rPr>
          <w:rFonts w:ascii="Palatino Linotype" w:eastAsia="Times New Roman" w:hAnsi="Palatino Linotype" w:cs="Times New Roman"/>
          <w:sz w:val="20"/>
          <w:szCs w:val="20"/>
        </w:rPr>
        <w:t>.</w:t>
      </w:r>
    </w:p>
    <w:p w14:paraId="5C696DDC" w14:textId="77777777" w:rsidR="00DA24FB" w:rsidRPr="000E4519" w:rsidRDefault="00DA24FB" w:rsidP="000E4519">
      <w:pPr>
        <w:spacing w:after="0" w:line="360" w:lineRule="auto"/>
        <w:ind w:firstLine="567"/>
        <w:jc w:val="both"/>
        <w:rPr>
          <w:rFonts w:ascii="Palatino Linotype" w:hAnsi="Palatino Linotype" w:cs="Times New Roman"/>
          <w:sz w:val="20"/>
          <w:szCs w:val="20"/>
        </w:rPr>
      </w:pPr>
      <w:r w:rsidRPr="000E4519">
        <w:rPr>
          <w:rFonts w:ascii="Palatino Linotype" w:hAnsi="Palatino Linotype" w:cs="Times New Roman"/>
          <w:sz w:val="20"/>
          <w:szCs w:val="20"/>
        </w:rPr>
        <w:t xml:space="preserve">His current research interests focus on pollution control management, water and gender, chemicals &amp; health, environmental public health policy &amp; practice, environmental justice &amp; health equity, physical activity &amp; environment, noise &amp; health, building health &amp; resilient communities, children’s environmental health, emerging fields in environmental health, energy systems &amp; policy, food &amp; the environment, nature &amp; human health, clean air, water &amp; soil, climate change &amp; human health, health impact assessment, water </w:t>
      </w:r>
      <w:r w:rsidRPr="000E4519">
        <w:rPr>
          <w:rFonts w:ascii="Palatino Linotype" w:hAnsi="Palatino Linotype" w:cs="Times New Roman"/>
          <w:sz w:val="20"/>
          <w:szCs w:val="20"/>
        </w:rPr>
        <w:lastRenderedPageBreak/>
        <w:t>pollution and management, environmental impact assessment, waste management, institutional capacity building, policy and governance issues, environmental management, risk and vulnerability assessment, hazard mitigation, and resilience building. His taught courses include: Anthropogenic climate, Introduction to Environmental Health, Waste Management, Environmental Air Pollution and Human Health, Environmental Land Pollution and Human Health, Demography, Disaster Management, The Socio-Economic Environment, Biological and Physical Environment etc.</w:t>
      </w:r>
    </w:p>
    <w:p w14:paraId="34A94283" w14:textId="77777777" w:rsidR="00DA24FB" w:rsidRPr="009E3BD8" w:rsidRDefault="00DA24FB" w:rsidP="00302167">
      <w:pPr>
        <w:spacing w:after="0" w:line="360" w:lineRule="auto"/>
        <w:jc w:val="both"/>
        <w:rPr>
          <w:rFonts w:ascii="Times New Roman" w:hAnsi="Times New Roman" w:cs="Times New Roman"/>
          <w:sz w:val="20"/>
          <w:szCs w:val="20"/>
        </w:rPr>
      </w:pPr>
    </w:p>
    <w:p w14:paraId="4FC53256" w14:textId="77777777" w:rsidR="006A24DA" w:rsidRDefault="006A24DA"/>
    <w:sectPr w:rsidR="006A24DA" w:rsidSect="003C29A6">
      <w:footerReference w:type="default" r:id="rId19"/>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ADB58" w14:textId="77777777" w:rsidR="00646760" w:rsidRDefault="00646760" w:rsidP="001B0C49">
      <w:pPr>
        <w:spacing w:after="0" w:line="240" w:lineRule="auto"/>
      </w:pPr>
      <w:r>
        <w:separator/>
      </w:r>
    </w:p>
  </w:endnote>
  <w:endnote w:type="continuationSeparator" w:id="0">
    <w:p w14:paraId="6A1CF2D2" w14:textId="77777777" w:rsidR="00646760" w:rsidRDefault="00646760" w:rsidP="001B0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269155"/>
      <w:docPartObj>
        <w:docPartGallery w:val="Page Numbers (Bottom of Page)"/>
        <w:docPartUnique/>
      </w:docPartObj>
    </w:sdtPr>
    <w:sdtEndPr>
      <w:rPr>
        <w:noProof/>
      </w:rPr>
    </w:sdtEndPr>
    <w:sdtContent>
      <w:p w14:paraId="495D78DE" w14:textId="78919C98" w:rsidR="001B0C49" w:rsidRDefault="001B0C49">
        <w:pPr>
          <w:pStyle w:val="Footer"/>
        </w:pPr>
        <w:r>
          <w:fldChar w:fldCharType="begin"/>
        </w:r>
        <w:r>
          <w:instrText xml:space="preserve"> PAGE   \* MERGEFORMAT </w:instrText>
        </w:r>
        <w:r>
          <w:fldChar w:fldCharType="separate"/>
        </w:r>
        <w:r>
          <w:rPr>
            <w:noProof/>
          </w:rPr>
          <w:t>2</w:t>
        </w:r>
        <w:r>
          <w:rPr>
            <w:noProof/>
          </w:rPr>
          <w:fldChar w:fldCharType="end"/>
        </w:r>
      </w:p>
    </w:sdtContent>
  </w:sdt>
  <w:p w14:paraId="38270323" w14:textId="77777777" w:rsidR="001B0C49" w:rsidRDefault="001B0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10656" w14:textId="77777777" w:rsidR="00646760" w:rsidRDefault="00646760" w:rsidP="001B0C49">
      <w:pPr>
        <w:spacing w:after="0" w:line="240" w:lineRule="auto"/>
      </w:pPr>
      <w:r>
        <w:separator/>
      </w:r>
    </w:p>
  </w:footnote>
  <w:footnote w:type="continuationSeparator" w:id="0">
    <w:p w14:paraId="5A6CBEE8" w14:textId="77777777" w:rsidR="00646760" w:rsidRDefault="00646760" w:rsidP="001B0C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167"/>
    <w:rsid w:val="000B39CC"/>
    <w:rsid w:val="000E4519"/>
    <w:rsid w:val="001707E1"/>
    <w:rsid w:val="001B0C49"/>
    <w:rsid w:val="00302167"/>
    <w:rsid w:val="003C29A6"/>
    <w:rsid w:val="004C7708"/>
    <w:rsid w:val="00537782"/>
    <w:rsid w:val="00597400"/>
    <w:rsid w:val="005A1B8A"/>
    <w:rsid w:val="00646760"/>
    <w:rsid w:val="006A24DA"/>
    <w:rsid w:val="00824AED"/>
    <w:rsid w:val="009C0176"/>
    <w:rsid w:val="00AD22A4"/>
    <w:rsid w:val="00B52EBE"/>
    <w:rsid w:val="00B54FA5"/>
    <w:rsid w:val="00B564E3"/>
    <w:rsid w:val="00BB259A"/>
    <w:rsid w:val="00BF0F71"/>
    <w:rsid w:val="00C32DA8"/>
    <w:rsid w:val="00C374DB"/>
    <w:rsid w:val="00CD173F"/>
    <w:rsid w:val="00DA24FB"/>
    <w:rsid w:val="00DF289F"/>
    <w:rsid w:val="00E232BD"/>
    <w:rsid w:val="00E90DB5"/>
    <w:rsid w:val="00E90F98"/>
    <w:rsid w:val="00FB26CC"/>
    <w:rsid w:val="00FE4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DF4FB"/>
  <w15:chartTrackingRefBased/>
  <w15:docId w15:val="{213781EF-B8EE-44D3-B5DB-860EED306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21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302167"/>
    <w:rPr>
      <w:color w:val="0000FF"/>
      <w:u w:val="single"/>
    </w:rPr>
  </w:style>
  <w:style w:type="character" w:styleId="Emphasis">
    <w:name w:val="Emphasis"/>
    <w:basedOn w:val="DefaultParagraphFont"/>
    <w:uiPriority w:val="20"/>
    <w:qFormat/>
    <w:rsid w:val="00302167"/>
    <w:rPr>
      <w:i/>
      <w:iCs/>
    </w:rPr>
  </w:style>
  <w:style w:type="character" w:styleId="Strong">
    <w:name w:val="Strong"/>
    <w:uiPriority w:val="22"/>
    <w:qFormat/>
    <w:rsid w:val="000E4519"/>
    <w:rPr>
      <w:b/>
      <w:bCs/>
    </w:rPr>
  </w:style>
  <w:style w:type="paragraph" w:styleId="Header">
    <w:name w:val="header"/>
    <w:basedOn w:val="Normal"/>
    <w:link w:val="HeaderChar"/>
    <w:uiPriority w:val="99"/>
    <w:unhideWhenUsed/>
    <w:rsid w:val="001B0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C49"/>
  </w:style>
  <w:style w:type="paragraph" w:styleId="Footer">
    <w:name w:val="footer"/>
    <w:basedOn w:val="Normal"/>
    <w:link w:val="FooterChar"/>
    <w:uiPriority w:val="99"/>
    <w:unhideWhenUsed/>
    <w:rsid w:val="001B0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a07038053786@gmail.com" TargetMode="External"/><Relationship Id="rId13" Type="http://schemas.openxmlformats.org/officeDocument/2006/relationships/image" Target="media/image2.jpeg"/><Relationship Id="rId18" Type="http://schemas.openxmlformats.org/officeDocument/2006/relationships/hyperlink" Target="https://ssrn.com/author=2891311"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orcid.org/0000-0001-5042-6729" TargetMode="External"/><Relationship Id="rId17" Type="http://schemas.openxmlformats.org/officeDocument/2006/relationships/hyperlink" Target="https://scholar.google.com/citations?user=nRBW82AAAAAJ&amp;hl=en" TargetMode="External"/><Relationship Id="rId2" Type="http://schemas.openxmlformats.org/officeDocument/2006/relationships/settings" Target="settings.xml"/><Relationship Id="rId16" Type="http://schemas.openxmlformats.org/officeDocument/2006/relationships/hyperlink" Target="https://www.researchgate.net/profile/Morufu-Raimi"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file:///C:\Users\user\Downloads\orcid.org\0000-0001-5042-6729" TargetMode="External"/><Relationship Id="rId11" Type="http://schemas.openxmlformats.org/officeDocument/2006/relationships/hyperlink" Target="https://orcid.org/0000-0001-7526-6258" TargetMode="External"/><Relationship Id="rId5" Type="http://schemas.openxmlformats.org/officeDocument/2006/relationships/endnotes" Target="endnotes.xml"/><Relationship Id="rId15" Type="http://schemas.openxmlformats.org/officeDocument/2006/relationships/hyperlink" Target="https://ssrn.com/author=2891311" TargetMode="External"/><Relationship Id="rId10" Type="http://schemas.openxmlformats.org/officeDocument/2006/relationships/hyperlink" Target="mailto:krisogbointuwei@gmail.com"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olamuf001@outlook.com" TargetMode="External"/><Relationship Id="rId14" Type="http://schemas.openxmlformats.org/officeDocument/2006/relationships/hyperlink" Target="https://publons.com/a/14793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2021-10-04T10:07:00Z</dcterms:created>
  <dcterms:modified xsi:type="dcterms:W3CDTF">2021-10-04T13:15:00Z</dcterms:modified>
</cp:coreProperties>
</file>