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C73" w:rsidRPr="003E63AC" w:rsidRDefault="00334C73" w:rsidP="00334C73">
      <w:pPr>
        <w:spacing w:line="360" w:lineRule="auto"/>
        <w:jc w:val="center"/>
        <w:rPr>
          <w:b/>
          <w:sz w:val="32"/>
          <w:szCs w:val="32"/>
        </w:rPr>
      </w:pPr>
      <w:r w:rsidRPr="003E63AC">
        <w:rPr>
          <w:b/>
          <w:sz w:val="32"/>
          <w:szCs w:val="32"/>
        </w:rPr>
        <w:t xml:space="preserve">Management of Retained Bomb Blast Pallets in Urological </w:t>
      </w:r>
      <w:r>
        <w:rPr>
          <w:b/>
          <w:sz w:val="32"/>
          <w:szCs w:val="32"/>
        </w:rPr>
        <w:t xml:space="preserve">Practice: </w:t>
      </w:r>
      <w:r w:rsidRPr="003E63AC">
        <w:rPr>
          <w:b/>
          <w:sz w:val="32"/>
          <w:szCs w:val="32"/>
        </w:rPr>
        <w:t>A Descriptive study.</w:t>
      </w:r>
    </w:p>
    <w:p w:rsidR="00334C73" w:rsidRPr="003E63AC" w:rsidRDefault="00334C73" w:rsidP="00334C73">
      <w:pPr>
        <w:jc w:val="center"/>
        <w:rPr>
          <w:b/>
          <w:szCs w:val="24"/>
        </w:rPr>
      </w:pPr>
      <w:r w:rsidRPr="003E63AC">
        <w:rPr>
          <w:b/>
          <w:szCs w:val="24"/>
        </w:rPr>
        <w:t>Liaqat Ali</w:t>
      </w:r>
      <w:r w:rsidRPr="003E63AC">
        <w:rPr>
          <w:b/>
          <w:color w:val="0070C0"/>
          <w:szCs w:val="24"/>
          <w:vertAlign w:val="superscript"/>
        </w:rPr>
        <w:t>1</w:t>
      </w:r>
      <w:r w:rsidRPr="003E63AC">
        <w:rPr>
          <w:b/>
          <w:szCs w:val="24"/>
        </w:rPr>
        <w:t>, Syeda Asiya Hassan</w:t>
      </w:r>
      <w:r w:rsidRPr="003E63AC">
        <w:rPr>
          <w:b/>
          <w:color w:val="0070C0"/>
          <w:szCs w:val="24"/>
          <w:vertAlign w:val="superscript"/>
        </w:rPr>
        <w:t>2</w:t>
      </w:r>
      <w:r w:rsidRPr="003E63AC">
        <w:rPr>
          <w:b/>
          <w:szCs w:val="24"/>
        </w:rPr>
        <w:t>, Gohar Alam</w:t>
      </w:r>
      <w:r w:rsidRPr="003E63AC">
        <w:rPr>
          <w:b/>
          <w:color w:val="0070C0"/>
          <w:szCs w:val="24"/>
          <w:vertAlign w:val="superscript"/>
        </w:rPr>
        <w:t>3</w:t>
      </w:r>
      <w:r w:rsidRPr="003E63AC">
        <w:rPr>
          <w:b/>
          <w:szCs w:val="24"/>
        </w:rPr>
        <w:t>, Naveed Ahmed, Faiza</w:t>
      </w:r>
      <w:r>
        <w:rPr>
          <w:b/>
          <w:szCs w:val="24"/>
        </w:rPr>
        <w:t xml:space="preserve"> Hayat</w:t>
      </w:r>
    </w:p>
    <w:p w:rsidR="00334C73" w:rsidRDefault="00334C73" w:rsidP="00334C73">
      <w:pPr>
        <w:rPr>
          <w:szCs w:val="24"/>
        </w:rPr>
      </w:pPr>
    </w:p>
    <w:p w:rsidR="00334C73" w:rsidRPr="00DF72FD" w:rsidRDefault="00334C73" w:rsidP="00334C73">
      <w:pPr>
        <w:rPr>
          <w:b/>
          <w:szCs w:val="24"/>
        </w:rPr>
      </w:pPr>
      <w:r w:rsidRPr="00DF72FD">
        <w:rPr>
          <w:b/>
          <w:szCs w:val="24"/>
        </w:rPr>
        <w:t xml:space="preserve">Corresponding Author: </w:t>
      </w:r>
    </w:p>
    <w:p w:rsidR="00334C73" w:rsidRPr="001358E3" w:rsidRDefault="00334C73" w:rsidP="00334C73">
      <w:pPr>
        <w:spacing w:after="0"/>
        <w:rPr>
          <w:b/>
          <w:szCs w:val="24"/>
        </w:rPr>
      </w:pPr>
      <w:r w:rsidRPr="001358E3">
        <w:rPr>
          <w:b/>
          <w:szCs w:val="24"/>
        </w:rPr>
        <w:t>Liaqat Ali</w:t>
      </w:r>
    </w:p>
    <w:p w:rsidR="00334C73" w:rsidRPr="001358E3" w:rsidRDefault="00334C73" w:rsidP="00334C73">
      <w:pPr>
        <w:spacing w:after="0"/>
        <w:rPr>
          <w:b/>
          <w:szCs w:val="24"/>
        </w:rPr>
      </w:pPr>
      <w:r w:rsidRPr="001358E3">
        <w:rPr>
          <w:b/>
          <w:szCs w:val="24"/>
        </w:rPr>
        <w:t>MBBS, FCPS, MHPE</w:t>
      </w:r>
    </w:p>
    <w:p w:rsidR="00334C73" w:rsidRPr="001358E3" w:rsidRDefault="00334C73" w:rsidP="00334C73">
      <w:pPr>
        <w:spacing w:after="0"/>
        <w:rPr>
          <w:b/>
          <w:szCs w:val="24"/>
        </w:rPr>
      </w:pPr>
      <w:r w:rsidRPr="001358E3">
        <w:rPr>
          <w:b/>
          <w:szCs w:val="24"/>
        </w:rPr>
        <w:t>Professor of Urology</w:t>
      </w:r>
    </w:p>
    <w:p w:rsidR="00334C73" w:rsidRPr="001358E3" w:rsidRDefault="00334C73" w:rsidP="00334C73">
      <w:pPr>
        <w:spacing w:after="0"/>
        <w:rPr>
          <w:b/>
          <w:szCs w:val="24"/>
        </w:rPr>
      </w:pPr>
      <w:r w:rsidRPr="001358E3">
        <w:rPr>
          <w:b/>
          <w:szCs w:val="24"/>
        </w:rPr>
        <w:t>Institute of Kidney Diseases HMC Peshawar</w:t>
      </w:r>
    </w:p>
    <w:p w:rsidR="00334C73" w:rsidRPr="001358E3" w:rsidRDefault="00334C73" w:rsidP="00334C73">
      <w:pPr>
        <w:spacing w:after="0"/>
        <w:rPr>
          <w:b/>
          <w:color w:val="0000FF"/>
          <w:szCs w:val="24"/>
        </w:rPr>
      </w:pPr>
      <w:r w:rsidRPr="001358E3">
        <w:rPr>
          <w:b/>
          <w:szCs w:val="24"/>
        </w:rPr>
        <w:t xml:space="preserve">Email: </w:t>
      </w:r>
      <w:hyperlink r:id="rId4" w:history="1">
        <w:r w:rsidRPr="001358E3">
          <w:rPr>
            <w:rStyle w:val="Hyperlink"/>
            <w:b/>
            <w:szCs w:val="24"/>
          </w:rPr>
          <w:t>liaqat_99@yahoo.com</w:t>
        </w:r>
      </w:hyperlink>
    </w:p>
    <w:p w:rsidR="00334C73" w:rsidRPr="001358E3" w:rsidRDefault="00334C73" w:rsidP="00334C73">
      <w:pPr>
        <w:spacing w:after="0"/>
        <w:rPr>
          <w:b/>
          <w:szCs w:val="24"/>
        </w:rPr>
      </w:pPr>
      <w:r w:rsidRPr="001358E3">
        <w:rPr>
          <w:b/>
          <w:szCs w:val="24"/>
        </w:rPr>
        <w:t>Phone: 00923340966665</w:t>
      </w:r>
    </w:p>
    <w:p w:rsidR="00334C73" w:rsidRDefault="00334C73" w:rsidP="00334C73">
      <w:pPr>
        <w:spacing w:after="0"/>
        <w:rPr>
          <w:b/>
          <w:sz w:val="28"/>
          <w:szCs w:val="24"/>
        </w:rPr>
      </w:pPr>
    </w:p>
    <w:p w:rsidR="00334C73" w:rsidRDefault="00334C73" w:rsidP="00334C73">
      <w:pPr>
        <w:spacing w:after="0"/>
        <w:rPr>
          <w:b/>
          <w:sz w:val="28"/>
          <w:szCs w:val="24"/>
        </w:rPr>
      </w:pPr>
      <w:r w:rsidRPr="003E63AC">
        <w:rPr>
          <w:b/>
          <w:sz w:val="28"/>
          <w:szCs w:val="24"/>
        </w:rPr>
        <w:t xml:space="preserve">Abstract  </w:t>
      </w:r>
    </w:p>
    <w:p w:rsidR="00334C73" w:rsidRPr="003E63AC" w:rsidRDefault="00334C73" w:rsidP="00334C73">
      <w:pPr>
        <w:spacing w:after="0"/>
        <w:rPr>
          <w:b/>
          <w:sz w:val="28"/>
          <w:szCs w:val="24"/>
        </w:rPr>
      </w:pPr>
    </w:p>
    <w:p w:rsidR="00334C73" w:rsidRPr="003E63AC" w:rsidRDefault="00334C73" w:rsidP="00334C73">
      <w:pPr>
        <w:spacing w:line="360" w:lineRule="auto"/>
        <w:rPr>
          <w:szCs w:val="24"/>
        </w:rPr>
      </w:pPr>
      <w:r w:rsidRPr="003E63AC">
        <w:rPr>
          <w:b/>
          <w:szCs w:val="24"/>
        </w:rPr>
        <w:t>Objective:</w:t>
      </w:r>
      <w:r w:rsidRPr="003E63AC">
        <w:rPr>
          <w:szCs w:val="24"/>
        </w:rPr>
        <w:t xml:space="preserve">  To present one of the biggest case series on the management retained bomb blast pallets from genitourinary tract using minimally invasive techniques.</w:t>
      </w:r>
    </w:p>
    <w:p w:rsidR="00334C73" w:rsidRDefault="00334C73" w:rsidP="00334C73">
      <w:pPr>
        <w:spacing w:line="360" w:lineRule="auto"/>
        <w:rPr>
          <w:szCs w:val="24"/>
        </w:rPr>
      </w:pPr>
      <w:r>
        <w:rPr>
          <w:b/>
          <w:szCs w:val="24"/>
        </w:rPr>
        <w:t xml:space="preserve">Study Design: </w:t>
      </w:r>
      <w:r w:rsidRPr="003E63AC">
        <w:rPr>
          <w:szCs w:val="24"/>
        </w:rPr>
        <w:t xml:space="preserve">Descriptive study </w:t>
      </w:r>
    </w:p>
    <w:p w:rsidR="00334C73" w:rsidRDefault="00334C73" w:rsidP="00334C73">
      <w:pPr>
        <w:spacing w:line="360" w:lineRule="auto"/>
        <w:rPr>
          <w:szCs w:val="24"/>
        </w:rPr>
      </w:pPr>
      <w:r w:rsidRPr="00167B32">
        <w:rPr>
          <w:b/>
          <w:szCs w:val="24"/>
        </w:rPr>
        <w:t>Place and Duration of Study</w:t>
      </w:r>
      <w:r>
        <w:rPr>
          <w:szCs w:val="24"/>
        </w:rPr>
        <w:t xml:space="preserve"> The study was </w:t>
      </w:r>
      <w:r w:rsidRPr="003E63AC">
        <w:rPr>
          <w:szCs w:val="24"/>
        </w:rPr>
        <w:t>conducted in the urology department of the Institute of Kidney and Diseases, Peshawar</w:t>
      </w:r>
      <w:r w:rsidRPr="00167B32">
        <w:rPr>
          <w:szCs w:val="24"/>
        </w:rPr>
        <w:t xml:space="preserve"> </w:t>
      </w:r>
      <w:r w:rsidRPr="003E63AC">
        <w:rPr>
          <w:szCs w:val="24"/>
        </w:rPr>
        <w:t xml:space="preserve">starts from </w:t>
      </w:r>
      <w:r>
        <w:rPr>
          <w:szCs w:val="24"/>
        </w:rPr>
        <w:t>June 2015 to March 2021.</w:t>
      </w:r>
    </w:p>
    <w:p w:rsidR="00334C73" w:rsidRPr="00167B32" w:rsidRDefault="00334C73" w:rsidP="00334C73">
      <w:pPr>
        <w:spacing w:line="360" w:lineRule="auto"/>
        <w:rPr>
          <w:b/>
          <w:szCs w:val="24"/>
        </w:rPr>
      </w:pPr>
      <w:r w:rsidRPr="00167B32">
        <w:rPr>
          <w:b/>
          <w:szCs w:val="24"/>
        </w:rPr>
        <w:t xml:space="preserve">Methodology </w:t>
      </w:r>
      <w:r>
        <w:rPr>
          <w:szCs w:val="24"/>
        </w:rPr>
        <w:t xml:space="preserve">Total of 11 patients was selected by non probability convenient sampling. </w:t>
      </w:r>
      <w:r w:rsidRPr="003E63AC">
        <w:rPr>
          <w:szCs w:val="24"/>
        </w:rPr>
        <w:t xml:space="preserve"> All</w:t>
      </w:r>
      <w:r w:rsidRPr="003E63AC">
        <w:rPr>
          <w:rFonts w:eastAsia="Calibri"/>
          <w:szCs w:val="24"/>
        </w:rPr>
        <w:t xml:space="preserve"> patients with high index of suspicion of foreign body with any presentation, having bomb blast injuries in the past.</w:t>
      </w:r>
      <w:r>
        <w:rPr>
          <w:rFonts w:eastAsia="Calibri"/>
          <w:szCs w:val="24"/>
        </w:rPr>
        <w:t xml:space="preserve"> </w:t>
      </w:r>
      <w:r w:rsidRPr="003E63AC">
        <w:rPr>
          <w:rFonts w:eastAsia="Calibri"/>
          <w:szCs w:val="24"/>
        </w:rPr>
        <w:t xml:space="preserve">Exclusion criteria:  All those patients were excluded from the study with retained foreign bodies other than bomb blast pellets and diseases like renal stones.  </w:t>
      </w:r>
    </w:p>
    <w:p w:rsidR="00334C73" w:rsidRPr="007571C4" w:rsidRDefault="00334C73" w:rsidP="00334C73">
      <w:pPr>
        <w:spacing w:line="360" w:lineRule="auto"/>
        <w:rPr>
          <w:rFonts w:eastAsia="Calibri"/>
          <w:szCs w:val="24"/>
        </w:rPr>
      </w:pPr>
      <w:r w:rsidRPr="007571C4">
        <w:rPr>
          <w:b/>
          <w:szCs w:val="24"/>
        </w:rPr>
        <w:t>Results:</w:t>
      </w:r>
      <w:r>
        <w:rPr>
          <w:rFonts w:eastAsia="Calibri"/>
          <w:szCs w:val="24"/>
        </w:rPr>
        <w:t xml:space="preserve"> </w:t>
      </w:r>
      <w:r w:rsidRPr="003E63AC">
        <w:rPr>
          <w:szCs w:val="24"/>
        </w:rPr>
        <w:t xml:space="preserve">All of11 patients were male with mean age of 29.2±3.6 years. Bomb blast pallet mimicking stone in Kidneys   were removed as percutaneous Nephrolithotomty in 3 cases, 3 patients presented as FB with encrusted stone formation in Urinary bladder which were also removed endoscopically. 2 patients with delayed ureteric injuries were managed with ureteric reimplantation and   Boari flap. Open removal of pallets from testis was done in 2 patients and from scrotum in 1 Patient. Data collection procedure: With the consent of the patients and the ethics committee, all pre-operative, intraoperative, </w:t>
      </w:r>
      <w:r w:rsidRPr="003E63AC">
        <w:rPr>
          <w:szCs w:val="24"/>
        </w:rPr>
        <w:lastRenderedPageBreak/>
        <w:t xml:space="preserve">and postoperative data, including images, were entered on structured proforma and analyzed using SPSS 24.0. </w:t>
      </w:r>
    </w:p>
    <w:p w:rsidR="00334C73" w:rsidRPr="003E63AC" w:rsidRDefault="00334C73" w:rsidP="00334C73">
      <w:pPr>
        <w:spacing w:line="360" w:lineRule="auto"/>
        <w:rPr>
          <w:szCs w:val="24"/>
        </w:rPr>
      </w:pPr>
      <w:r w:rsidRPr="007571C4">
        <w:rPr>
          <w:b/>
          <w:szCs w:val="24"/>
        </w:rPr>
        <w:t>Conclusion:</w:t>
      </w:r>
      <w:r w:rsidRPr="003E63AC">
        <w:rPr>
          <w:szCs w:val="24"/>
        </w:rPr>
        <w:t xml:space="preserve"> Retained bomb explosion is a rare occurrence, and there is little study on it. Due to FB's slow progression, locating and extracting pellets from the genitourinary system may be difficult. However, we are presenting one of the biggest case series via the use of minimally invasive methods to remove residual bomb explosion pellets from the GU tract. </w:t>
      </w:r>
    </w:p>
    <w:p w:rsidR="00334C73" w:rsidRDefault="00334C73" w:rsidP="00334C73">
      <w:pPr>
        <w:rPr>
          <w:b/>
          <w:sz w:val="28"/>
          <w:szCs w:val="24"/>
        </w:rPr>
      </w:pPr>
    </w:p>
    <w:p w:rsidR="00334C73" w:rsidRPr="00167B32" w:rsidRDefault="00334C73" w:rsidP="00334C73">
      <w:pPr>
        <w:rPr>
          <w:szCs w:val="24"/>
        </w:rPr>
      </w:pPr>
      <w:r>
        <w:rPr>
          <w:b/>
          <w:sz w:val="28"/>
          <w:szCs w:val="24"/>
        </w:rPr>
        <w:t xml:space="preserve">Key words: </w:t>
      </w:r>
      <w:r>
        <w:rPr>
          <w:szCs w:val="24"/>
        </w:rPr>
        <w:t xml:space="preserve">Bomb blast pallets, </w:t>
      </w:r>
      <w:proofErr w:type="gramStart"/>
      <w:r>
        <w:rPr>
          <w:szCs w:val="24"/>
        </w:rPr>
        <w:t>Foreign</w:t>
      </w:r>
      <w:proofErr w:type="gramEnd"/>
      <w:r>
        <w:rPr>
          <w:szCs w:val="24"/>
        </w:rPr>
        <w:t xml:space="preserve"> bodies, Endourology, Genitourinary trauma </w:t>
      </w:r>
    </w:p>
    <w:p w:rsidR="00E86164" w:rsidRDefault="00E86164"/>
    <w:sectPr w:rsidR="00E8616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useFELayout/>
  </w:compat>
  <w:rsids>
    <w:rsidRoot w:val="00334C73"/>
    <w:rsid w:val="00334C73"/>
    <w:rsid w:val="00E8616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4C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iaqat_99@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1931</Characters>
  <Application>Microsoft Office Word</Application>
  <DocSecurity>0</DocSecurity>
  <Lines>16</Lines>
  <Paragraphs>4</Paragraphs>
  <ScaleCrop>false</ScaleCrop>
  <Company>Hewlett-Packard</Company>
  <LinksUpToDate>false</LinksUpToDate>
  <CharactersWithSpaces>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liaqat</dc:creator>
  <cp:keywords/>
  <dc:description/>
  <cp:lastModifiedBy>liaqat</cp:lastModifiedBy>
  <cp:revision>2</cp:revision>
  <dcterms:created xsi:type="dcterms:W3CDTF">2023-10-15T14:01:00Z</dcterms:created>
  <dcterms:modified xsi:type="dcterms:W3CDTF">2023-10-15T14:01:00Z</dcterms:modified>
</cp:coreProperties>
</file>