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493F3" w14:textId="5742D56C" w:rsidR="002C0807" w:rsidRDefault="002C0807" w:rsidP="002C0807">
      <w:pPr>
        <w:pStyle w:val="Title"/>
      </w:pPr>
      <w:r>
        <w:t>Improvement in Testicular Torsion presentation to</w:t>
      </w:r>
      <w:r w:rsidRPr="002C0807">
        <w:t xml:space="preserve"> exploration </w:t>
      </w:r>
      <w:r>
        <w:t xml:space="preserve">time </w:t>
      </w:r>
      <w:r w:rsidRPr="002C0807">
        <w:t>post COVID-19 pandemic</w:t>
      </w:r>
    </w:p>
    <w:p w14:paraId="14CA153E" w14:textId="77777777" w:rsidR="002C0807" w:rsidRDefault="002C0807" w:rsidP="002C0807"/>
    <w:p w14:paraId="13FC2225" w14:textId="0FB102EE" w:rsidR="002C0807" w:rsidRDefault="002C0807" w:rsidP="002C0807">
      <w:pPr>
        <w:rPr>
          <w:vertAlign w:val="superscript"/>
        </w:rPr>
      </w:pPr>
      <w:r>
        <w:t>B.S.W Ho</w:t>
      </w:r>
      <w:r w:rsidRPr="002C0807">
        <w:rPr>
          <w:vertAlign w:val="superscript"/>
        </w:rPr>
        <w:t>1</w:t>
      </w:r>
    </w:p>
    <w:p w14:paraId="44D43F90" w14:textId="624B2D4B" w:rsidR="002C0807" w:rsidRDefault="002C0807" w:rsidP="002C0807">
      <w:r>
        <w:t>P. Grice</w:t>
      </w:r>
      <w:r>
        <w:rPr>
          <w:vertAlign w:val="superscript"/>
        </w:rPr>
        <w:t>1</w:t>
      </w:r>
    </w:p>
    <w:p w14:paraId="4B2B579B" w14:textId="34C6DD92" w:rsidR="002C0807" w:rsidRDefault="002C0807" w:rsidP="002C0807">
      <w:r>
        <w:t>H. Satherley</w:t>
      </w:r>
      <w:r>
        <w:rPr>
          <w:vertAlign w:val="superscript"/>
        </w:rPr>
        <w:t>1</w:t>
      </w:r>
    </w:p>
    <w:p w14:paraId="4366D864" w14:textId="019AB48C" w:rsidR="002C0807" w:rsidRDefault="002C0807" w:rsidP="002C0807">
      <w:r>
        <w:t>A. Pai</w:t>
      </w:r>
      <w:r>
        <w:rPr>
          <w:vertAlign w:val="superscript"/>
        </w:rPr>
        <w:t>1</w:t>
      </w:r>
    </w:p>
    <w:p w14:paraId="3C2ED749" w14:textId="3EE00702" w:rsidR="002C0807" w:rsidRPr="002C0807" w:rsidRDefault="002C0807" w:rsidP="002C0807">
      <w:r>
        <w:rPr>
          <w:vertAlign w:val="superscript"/>
        </w:rPr>
        <w:t>1</w:t>
      </w:r>
      <w:r>
        <w:t xml:space="preserve"> Northampton General Hospital, Northampton, United Kingdom</w:t>
      </w:r>
    </w:p>
    <w:p w14:paraId="69DF1D49" w14:textId="5CDE18DB" w:rsidR="00483E1C" w:rsidRPr="0003525C" w:rsidRDefault="002C0807" w:rsidP="00F44567">
      <w:pPr>
        <w:pStyle w:val="Heading1"/>
        <w:tabs>
          <w:tab w:val="left" w:pos="8173"/>
        </w:tabs>
      </w:pPr>
      <w:r>
        <w:t>Introduction</w:t>
      </w:r>
      <w:r w:rsidR="00F44567">
        <w:tab/>
      </w:r>
    </w:p>
    <w:p w14:paraId="2F7368DD" w14:textId="22E32168" w:rsidR="00483E1C" w:rsidRPr="0003525C" w:rsidRDefault="00483E1C" w:rsidP="002C0807">
      <w:pPr>
        <w:jc w:val="both"/>
      </w:pPr>
      <w:r w:rsidRPr="0003525C">
        <w:t xml:space="preserve">Testicular torsion is an urological emergency requiring urgent scrotal </w:t>
      </w:r>
      <w:r w:rsidRPr="002C0807">
        <w:t>exploration. Getting patients to theatre in a timely fashion is a long-standing</w:t>
      </w:r>
      <w:r w:rsidRPr="0003525C">
        <w:t xml:space="preserve"> challenge due to various logistical and management related </w:t>
      </w:r>
      <w:r w:rsidR="002C0807">
        <w:t>challenges</w:t>
      </w:r>
      <w:r w:rsidRPr="0003525C">
        <w:t>. This project examine</w:t>
      </w:r>
      <w:r w:rsidR="002C0807">
        <w:t>s</w:t>
      </w:r>
      <w:r w:rsidRPr="0003525C">
        <w:t xml:space="preserve"> the effect of the pandemic on the time between decision to operate and ‘knife to skin’ for the scrotal exploration</w:t>
      </w:r>
      <w:r w:rsidR="002C0807">
        <w:t>s at Northampton General Hospital (NGH)</w:t>
      </w:r>
      <w:r w:rsidRPr="0003525C">
        <w:t xml:space="preserve">. Two </w:t>
      </w:r>
      <w:r w:rsidR="002C0807">
        <w:t xml:space="preserve">audit </w:t>
      </w:r>
      <w:r w:rsidRPr="0003525C">
        <w:t xml:space="preserve">cycles </w:t>
      </w:r>
      <w:r w:rsidR="002C0807">
        <w:t xml:space="preserve">were </w:t>
      </w:r>
      <w:r w:rsidR="00FF495A">
        <w:t xml:space="preserve">already </w:t>
      </w:r>
      <w:r w:rsidR="002C0807">
        <w:t xml:space="preserve">collected </w:t>
      </w:r>
      <w:r w:rsidRPr="0003525C">
        <w:t xml:space="preserve">pre-pandemic in 2018 and </w:t>
      </w:r>
      <w:r w:rsidR="002C0807">
        <w:t xml:space="preserve">during the </w:t>
      </w:r>
      <w:r w:rsidRPr="0003525C">
        <w:t>pandemic in 2020</w:t>
      </w:r>
      <w:r w:rsidR="002C0807">
        <w:t xml:space="preserve"> respectively</w:t>
      </w:r>
      <w:r w:rsidRPr="0003525C">
        <w:t xml:space="preserve">. A further cycle </w:t>
      </w:r>
      <w:r w:rsidR="00FF495A">
        <w:t>has now been done</w:t>
      </w:r>
      <w:r w:rsidRPr="0003525C">
        <w:t xml:space="preserve"> retrospectively as the </w:t>
      </w:r>
      <w:r w:rsidR="00FF495A">
        <w:t>post-</w:t>
      </w:r>
      <w:r w:rsidRPr="0003525C">
        <w:t>pandemic</w:t>
      </w:r>
      <w:r w:rsidR="00FF495A">
        <w:t xml:space="preserve"> in 2023</w:t>
      </w:r>
      <w:r w:rsidRPr="0003525C">
        <w:t xml:space="preserve">. </w:t>
      </w:r>
    </w:p>
    <w:p w14:paraId="798ABCF9" w14:textId="77777777" w:rsidR="00483E1C" w:rsidRPr="0003525C" w:rsidRDefault="00483E1C" w:rsidP="002C0807">
      <w:pPr>
        <w:pStyle w:val="Heading1"/>
      </w:pPr>
      <w:r w:rsidRPr="0003525C">
        <w:t>Methods</w:t>
      </w:r>
    </w:p>
    <w:p w14:paraId="5A80A2BA" w14:textId="7B2EB5DC" w:rsidR="00483E1C" w:rsidRPr="0003525C" w:rsidRDefault="00483E1C" w:rsidP="002C0807">
      <w:pPr>
        <w:jc w:val="both"/>
      </w:pPr>
      <w:r w:rsidRPr="0003525C">
        <w:t xml:space="preserve">Patients presenting with acute testicular pain requiring emergency scrotal exploration between August 2022 and August 2023 were included. </w:t>
      </w:r>
      <w:r w:rsidR="00FF495A">
        <w:t>NGH</w:t>
      </w:r>
      <w:r w:rsidR="00FF495A" w:rsidRPr="0003525C">
        <w:t>’s</w:t>
      </w:r>
      <w:r w:rsidR="00FF495A">
        <w:t xml:space="preserve"> computer</w:t>
      </w:r>
      <w:r w:rsidR="00FF495A" w:rsidRPr="0003525C">
        <w:t xml:space="preserve"> clinical systems were used to </w:t>
      </w:r>
      <w:r w:rsidR="00FF495A">
        <w:t xml:space="preserve">gather the </w:t>
      </w:r>
      <w:r w:rsidR="00FF495A" w:rsidRPr="0003525C">
        <w:t xml:space="preserve">data. </w:t>
      </w:r>
      <w:r w:rsidRPr="0003525C">
        <w:t>Operation code</w:t>
      </w:r>
      <w:r w:rsidR="00FF495A">
        <w:t>s</w:t>
      </w:r>
      <w:r w:rsidRPr="0003525C">
        <w:t xml:space="preserve"> was used to identify these patients. </w:t>
      </w:r>
      <w:r w:rsidRPr="002C0807">
        <w:t>Data gathered included patient age, time of decision to operate, time of ‘knife to skin’ and clinical findings at exploration.</w:t>
      </w:r>
      <w:r w:rsidRPr="0003525C">
        <w:t xml:space="preserve"> The same process was followed for the previous two </w:t>
      </w:r>
      <w:r w:rsidR="00BE6AEA">
        <w:t xml:space="preserve">12-month </w:t>
      </w:r>
      <w:r w:rsidRPr="0003525C">
        <w:t>cycles of this project.</w:t>
      </w:r>
    </w:p>
    <w:p w14:paraId="13EFA698" w14:textId="77777777" w:rsidR="00483E1C" w:rsidRPr="0003525C" w:rsidRDefault="00483E1C" w:rsidP="002C0807">
      <w:pPr>
        <w:pStyle w:val="Heading1"/>
      </w:pPr>
      <w:r w:rsidRPr="0003525C">
        <w:t>Results</w:t>
      </w:r>
    </w:p>
    <w:p w14:paraId="6BD6D3B5" w14:textId="301C0A53" w:rsidR="00483E1C" w:rsidRPr="0003525C" w:rsidRDefault="00FF495A" w:rsidP="002C0807">
      <w:pPr>
        <w:jc w:val="both"/>
      </w:pPr>
      <w:r>
        <w:t>23</w:t>
      </w:r>
      <w:r w:rsidR="00483E1C" w:rsidRPr="0003525C">
        <w:t xml:space="preserve"> patients were identified between August 2022-2023. The mean time between decision to operate and </w:t>
      </w:r>
      <w:r w:rsidR="00A304FA">
        <w:t xml:space="preserve">scrotal </w:t>
      </w:r>
      <w:r w:rsidR="00483E1C" w:rsidRPr="0003525C">
        <w:t xml:space="preserve">exploration </w:t>
      </w:r>
      <w:r>
        <w:t xml:space="preserve">between </w:t>
      </w:r>
      <w:r w:rsidR="00483E1C" w:rsidRPr="0003525C">
        <w:t xml:space="preserve">August 2022-2023 was 98 minutes </w:t>
      </w:r>
      <w:r>
        <w:t xml:space="preserve">compare with </w:t>
      </w:r>
      <w:r w:rsidR="00483E1C" w:rsidRPr="0003525C">
        <w:t>104 minutes in 2020 and 76 minutes in 2017-2018</w:t>
      </w:r>
      <w:r>
        <w:t xml:space="preserve">. </w:t>
      </w:r>
      <w:r w:rsidR="00A304FA">
        <w:t>This showed a mean 5.77% reduction in delay time post-pandemic but still mean 28.95% increase in delay time compared with pre-pandemic era. The</w:t>
      </w:r>
      <w:r>
        <w:t xml:space="preserve"> </w:t>
      </w:r>
      <w:r w:rsidR="00483E1C" w:rsidRPr="0003525C">
        <w:t xml:space="preserve">median </w:t>
      </w:r>
      <w:r w:rsidR="00483E1C" w:rsidRPr="002C0807">
        <w:t xml:space="preserve">time </w:t>
      </w:r>
      <w:r>
        <w:t>between</w:t>
      </w:r>
      <w:r w:rsidR="00483E1C" w:rsidRPr="002C0807">
        <w:t xml:space="preserve"> August 2022-August 2023 </w:t>
      </w:r>
      <w:r>
        <w:t>was</w:t>
      </w:r>
      <w:r w:rsidR="00483E1C" w:rsidRPr="002C0807">
        <w:t xml:space="preserve"> 89 minutes </w:t>
      </w:r>
      <w:r>
        <w:t>compared with</w:t>
      </w:r>
      <w:r w:rsidR="00483E1C" w:rsidRPr="002C0807">
        <w:t xml:space="preserve"> 100 minutes in 2020 and</w:t>
      </w:r>
      <w:r w:rsidR="00483E1C" w:rsidRPr="0003525C">
        <w:t xml:space="preserve"> 73 minutes in 2017-201</w:t>
      </w:r>
      <w:r>
        <w:t xml:space="preserve">8. </w:t>
      </w:r>
    </w:p>
    <w:p w14:paraId="2B84B354" w14:textId="77777777" w:rsidR="00483E1C" w:rsidRPr="0003525C" w:rsidRDefault="00483E1C" w:rsidP="002C0807">
      <w:pPr>
        <w:pStyle w:val="Heading1"/>
      </w:pPr>
      <w:r w:rsidRPr="0003525C">
        <w:t>Conclusion</w:t>
      </w:r>
    </w:p>
    <w:p w14:paraId="1CE058A3" w14:textId="4DF917D7" w:rsidR="0027342E" w:rsidRDefault="00483E1C" w:rsidP="002C0807">
      <w:pPr>
        <w:jc w:val="both"/>
      </w:pPr>
      <w:r w:rsidRPr="0003525C">
        <w:t xml:space="preserve">Time taken between decision to operate and ‘knife to skin’ has improved since the peak of the pandemic but has not yet fallen to pre-pandemic time. Limited </w:t>
      </w:r>
      <w:r w:rsidRPr="002C0807">
        <w:t>theatre capacity during the pandemic</w:t>
      </w:r>
      <w:r w:rsidR="00A304FA">
        <w:t xml:space="preserve">, </w:t>
      </w:r>
      <w:r w:rsidRPr="002C0807">
        <w:t xml:space="preserve">different operating theatre </w:t>
      </w:r>
      <w:r w:rsidR="00A304FA">
        <w:t xml:space="preserve">setups </w:t>
      </w:r>
      <w:r w:rsidRPr="002C0807">
        <w:t>and</w:t>
      </w:r>
      <w:r w:rsidRPr="0003525C">
        <w:t xml:space="preserve"> </w:t>
      </w:r>
      <w:r w:rsidR="00A304FA">
        <w:t xml:space="preserve">altered </w:t>
      </w:r>
      <w:r w:rsidRPr="0003525C">
        <w:t xml:space="preserve">booking protocols are likely to account for the </w:t>
      </w:r>
      <w:r w:rsidR="00A304FA">
        <w:t xml:space="preserve">pandemic </w:t>
      </w:r>
      <w:r w:rsidRPr="0003525C">
        <w:t xml:space="preserve">delays. Staff burnout and reduced staffing levels </w:t>
      </w:r>
      <w:r w:rsidR="00A304FA">
        <w:t>can also be</w:t>
      </w:r>
      <w:r w:rsidRPr="0003525C">
        <w:t xml:space="preserve"> contributing factors towards </w:t>
      </w:r>
      <w:r w:rsidR="00A304FA" w:rsidRPr="0003525C">
        <w:t>ongoing</w:t>
      </w:r>
      <w:r w:rsidRPr="0003525C">
        <w:t xml:space="preserve"> delays.</w:t>
      </w:r>
    </w:p>
    <w:p w14:paraId="40063D3B" w14:textId="77777777" w:rsidR="0027342E" w:rsidRDefault="0027342E" w:rsidP="0027342E">
      <w:pPr>
        <w:pStyle w:val="Heading2"/>
      </w:pPr>
      <w:r>
        <w:br w:type="column"/>
      </w:r>
      <w:r>
        <w:lastRenderedPageBreak/>
        <w:t xml:space="preserve">Biography </w:t>
      </w:r>
    </w:p>
    <w:p w14:paraId="4A67C631" w14:textId="77777777" w:rsidR="0027342E" w:rsidRDefault="0027342E" w:rsidP="0027342E">
      <w:pPr>
        <w:jc w:val="both"/>
      </w:pPr>
      <w:r>
        <w:t xml:space="preserve">Mr. Brian Ho is </w:t>
      </w:r>
      <w:proofErr w:type="gramStart"/>
      <w:r>
        <w:t>an</w:t>
      </w:r>
      <w:proofErr w:type="gramEnd"/>
      <w:r>
        <w:t xml:space="preserve"> urology clinical fellow at Northampton General Hospital, United Kingdom. He graduated from Newcastle University in 2016 where he attained his Bachelor of Medicine, Bachelor of Surgery (MBBS) degree and a </w:t>
      </w:r>
      <w:proofErr w:type="gramStart"/>
      <w:r>
        <w:t>Masters in Research</w:t>
      </w:r>
      <w:proofErr w:type="gramEnd"/>
      <w:r>
        <w:t xml:space="preserve"> (</w:t>
      </w:r>
      <w:proofErr w:type="spellStart"/>
      <w:r>
        <w:t>MRes</w:t>
      </w:r>
      <w:proofErr w:type="spellEnd"/>
      <w:r>
        <w:t>). He is a member of Royal College of Surgeon of Edinburgh (</w:t>
      </w:r>
      <w:proofErr w:type="spellStart"/>
      <w:r>
        <w:t>MRCSEd</w:t>
      </w:r>
      <w:proofErr w:type="spellEnd"/>
      <w:r>
        <w:t xml:space="preserve">) since 2021. He had worked in the urology department at Leicester General Hospital as a core surgical trainee and trust grade registrar for four years before taking his current position as a clinical fellow at Northampton General Hospital. He had taken up position as a member of the Doctors </w:t>
      </w:r>
      <w:proofErr w:type="gramStart"/>
      <w:r>
        <w:t>In</w:t>
      </w:r>
      <w:proofErr w:type="gramEnd"/>
      <w:r>
        <w:t xml:space="preserve"> Training Committee representing urology junior doctors over 2 years.  During his career, Mr. Ho had taken active roles in teaching undergraduate medical students </w:t>
      </w:r>
      <w:proofErr w:type="gramStart"/>
      <w:r>
        <w:t>of</w:t>
      </w:r>
      <w:proofErr w:type="gramEnd"/>
      <w:r>
        <w:t xml:space="preserve"> Leicester University Medical School. In addition to delivering lectures and simulation sessions, he had engaged in novel educational methods including live streaming of the operating theatre. Moreover, he had also contributed significantly to the training of foundation doctors along with designing a new electronic prescribing program to enhance efficiency and patient </w:t>
      </w:r>
      <w:proofErr w:type="gramStart"/>
      <w:r>
        <w:t>safety .</w:t>
      </w:r>
      <w:proofErr w:type="gramEnd"/>
    </w:p>
    <w:p w14:paraId="203936D4" w14:textId="0A2B23C4" w:rsidR="00483E1C" w:rsidRPr="0003525C" w:rsidRDefault="00483E1C" w:rsidP="002C0807">
      <w:pPr>
        <w:jc w:val="both"/>
      </w:pPr>
    </w:p>
    <w:p w14:paraId="49084FD1" w14:textId="77777777" w:rsidR="008F2B0E" w:rsidRDefault="008F2B0E"/>
    <w:sectPr w:rsidR="008F2B0E" w:rsidSect="00F969D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C"/>
    <w:rsid w:val="000B3196"/>
    <w:rsid w:val="0027342E"/>
    <w:rsid w:val="002C0807"/>
    <w:rsid w:val="00357A49"/>
    <w:rsid w:val="00483E1C"/>
    <w:rsid w:val="004E1F68"/>
    <w:rsid w:val="00882B42"/>
    <w:rsid w:val="008F2B0E"/>
    <w:rsid w:val="008F2E15"/>
    <w:rsid w:val="00A304FA"/>
    <w:rsid w:val="00BE6AEA"/>
    <w:rsid w:val="00F44567"/>
    <w:rsid w:val="00F969D0"/>
    <w:rsid w:val="00FF4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49E2"/>
  <w15:chartTrackingRefBased/>
  <w15:docId w15:val="{D984D9E5-9DC0-4545-AB1C-403FC616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8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7342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3E1C"/>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itle">
    <w:name w:val="Title"/>
    <w:basedOn w:val="Normal"/>
    <w:next w:val="Normal"/>
    <w:link w:val="TitleChar"/>
    <w:uiPriority w:val="10"/>
    <w:qFormat/>
    <w:rsid w:val="002C08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80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C080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7342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Ho</dc:creator>
  <cp:keywords/>
  <dc:description/>
  <cp:lastModifiedBy>Brian Ho</cp:lastModifiedBy>
  <cp:revision>4</cp:revision>
  <dcterms:created xsi:type="dcterms:W3CDTF">2023-08-31T18:48:00Z</dcterms:created>
  <dcterms:modified xsi:type="dcterms:W3CDTF">2023-09-04T18:39:00Z</dcterms:modified>
</cp:coreProperties>
</file>