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sz w:val="24"/>
          <w:szCs w:val="24"/>
        </w:rPr>
      </w:pPr>
      <w:r>
        <w:rPr>
          <w:b/>
          <w:bCs/>
          <w:sz w:val="32"/>
          <w:szCs w:val="32"/>
          <w:rtl w:val="0"/>
        </w:rPr>
        <w:t>REMOVAL OF  WIDE PENILE METALLIC RING IN TWO PSYCHIATRIC PATIENT: A CASE SERIES AT EFSTH</w:t>
      </w:r>
      <w:r>
        <w:rPr>
          <w:rFonts w:hint="default"/>
          <w:b/>
          <w:bCs/>
          <w:sz w:val="32"/>
          <w:szCs w:val="32"/>
          <w:rtl w:val="0"/>
          <w:lang w:val="en-US"/>
        </w:rPr>
        <w:t xml:space="preserve">, THE </w:t>
      </w:r>
      <w:r>
        <w:rPr>
          <w:b/>
          <w:bCs/>
          <w:sz w:val="32"/>
          <w:szCs w:val="32"/>
          <w:rtl w:val="0"/>
        </w:rPr>
        <w:t>GAMBIA</w:t>
      </w:r>
    </w:p>
    <w:p>
      <w:pPr>
        <w:ind w:firstLine="120" w:firstLineChars="50"/>
        <w:rPr>
          <w:rFonts w:ascii="Times New Roman" w:hAnsi="Times New Roman" w:cs="Times New Roman"/>
          <w:sz w:val="24"/>
          <w:szCs w:val="24"/>
        </w:rPr>
      </w:pPr>
    </w:p>
    <w:p>
      <w:pPr>
        <w:ind w:firstLine="960" w:firstLineChars="400"/>
        <w:rPr>
          <w:rFonts w:ascii="Times New Roman" w:hAnsi="Times New Roman" w:cs="Times New Roman"/>
          <w:sz w:val="24"/>
          <w:szCs w:val="24"/>
          <w:vertAlign w:val="superscript"/>
        </w:rPr>
      </w:pPr>
      <w:r>
        <w:rPr>
          <w:rFonts w:ascii="Times New Roman" w:hAnsi="Times New Roman" w:cs="Times New Roman"/>
          <w:sz w:val="24"/>
          <w:szCs w:val="24"/>
        </w:rPr>
        <w:t xml:space="preserve">Camara Kajali *. </w:t>
      </w:r>
      <w:r>
        <w:rPr>
          <w:rFonts w:hint="default" w:ascii="Times New Roman" w:hAnsi="Times New Roman" w:cs="Times New Roman"/>
          <w:sz w:val="24"/>
          <w:szCs w:val="24"/>
          <w:lang w:val="en-US"/>
        </w:rPr>
        <w:t>Kokelea N  Binti</w:t>
      </w:r>
      <w:r>
        <w:rPr>
          <w:rFonts w:ascii="Times New Roman" w:hAnsi="Times New Roman" w:cs="Times New Roman"/>
          <w:sz w:val="24"/>
          <w:szCs w:val="24"/>
          <w:vertAlign w:val="superscript"/>
        </w:rPr>
        <w:t xml:space="preserve">*   </w:t>
      </w:r>
      <w:r>
        <w:rPr>
          <w:rFonts w:hint="default" w:ascii="Times New Roman" w:hAnsi="Times New Roman" w:cs="Times New Roman"/>
          <w:sz w:val="24"/>
          <w:szCs w:val="24"/>
          <w:vertAlign w:val="superscript"/>
          <w:lang w:val="en-US"/>
        </w:rPr>
        <w:t xml:space="preserve">    </w:t>
      </w:r>
      <w:r>
        <w:rPr>
          <w:rFonts w:hint="default" w:ascii="Times New Roman" w:hAnsi="Times New Roman" w:cs="Times New Roman"/>
          <w:sz w:val="24"/>
          <w:szCs w:val="24"/>
          <w:vertAlign w:val="baseline"/>
          <w:lang w:val="en-US"/>
        </w:rPr>
        <w:t>Jah Abubacarr</w:t>
      </w:r>
      <w:r>
        <w:rPr>
          <w:rFonts w:ascii="Times New Roman" w:hAnsi="Times New Roman" w:cs="Times New Roman"/>
          <w:sz w:val="24"/>
          <w:szCs w:val="24"/>
          <w:vertAlign w:val="superscript"/>
        </w:rPr>
        <w:t>**</w: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 xml:space="preserve"> *</w:t>
      </w:r>
      <w:r>
        <w:rPr>
          <w:rFonts w:hint="default" w:ascii="Times New Roman" w:hAnsi="Times New Roman" w:cs="Times New Roman"/>
          <w:sz w:val="24"/>
          <w:szCs w:val="24"/>
          <w:lang w:val="en-US"/>
        </w:rPr>
        <w:t xml:space="preserve"> Senior Registrar Urology</w:t>
      </w:r>
      <w:r>
        <w:rPr>
          <w:rFonts w:ascii="Times New Roman" w:hAnsi="Times New Roman" w:cs="Times New Roman"/>
          <w:sz w:val="24"/>
          <w:szCs w:val="24"/>
        </w:rPr>
        <w:t>; Edward Francis Small Teaching Hospital, The Gambia</w:t>
      </w:r>
    </w:p>
    <w:p>
      <w:pPr>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Email:kajalicamara@yahoo.com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"Tel:+220" </w:instrText>
      </w:r>
      <w:r>
        <w:rPr>
          <w:rFonts w:ascii="Times New Roman" w:hAnsi="Times New Roman" w:cs="Times New Roman"/>
          <w:sz w:val="24"/>
          <w:szCs w:val="24"/>
        </w:rPr>
        <w:fldChar w:fldCharType="separate"/>
      </w:r>
      <w:r>
        <w:rPr>
          <w:rStyle w:val="4"/>
          <w:sz w:val="24"/>
          <w:szCs w:val="24"/>
        </w:rPr>
        <w:t>Tel:+220</w:t>
      </w:r>
      <w:r>
        <w:rPr>
          <w:rFonts w:ascii="Times New Roman" w:hAnsi="Times New Roman" w:cs="Times New Roman"/>
          <w:sz w:val="24"/>
          <w:szCs w:val="24"/>
        </w:rPr>
        <w:fldChar w:fldCharType="end"/>
      </w:r>
      <w:r>
        <w:rPr>
          <w:rFonts w:ascii="Times New Roman" w:hAnsi="Times New Roman" w:cs="Times New Roman"/>
          <w:sz w:val="24"/>
          <w:szCs w:val="24"/>
        </w:rPr>
        <w:t xml:space="preserve"> 9959550/3038146</w:t>
      </w:r>
    </w:p>
    <w:p>
      <w:pPr>
        <w:rPr>
          <w:rFonts w:ascii="Times New Roman" w:hAnsi="Times New Roman" w:cs="Times New Roman"/>
          <w:sz w:val="24"/>
          <w:szCs w:val="24"/>
        </w:rPr>
      </w:pPr>
    </w:p>
    <w:p>
      <w:pPr>
        <w:rPr>
          <w:rStyle w:val="5"/>
          <w:rFonts w:hint="default" w:ascii="Times New Roman" w:hAnsi="Times New Roman" w:cs="Times New Roman"/>
          <w:b w:val="0"/>
          <w:bCs w:val="0"/>
          <w:sz w:val="24"/>
          <w:szCs w:val="24"/>
          <w:lang w:val="en-US"/>
        </w:rPr>
      </w:pPr>
      <w:r>
        <w:rPr>
          <w:rStyle w:val="5"/>
          <w:rFonts w:ascii="Times New Roman" w:hAnsi="Times New Roman" w:cs="Times New Roman"/>
          <w:b w:val="0"/>
          <w:bCs w:val="0"/>
          <w:sz w:val="24"/>
          <w:szCs w:val="24"/>
        </w:rPr>
        <w:t>*</w:t>
      </w:r>
      <w:r>
        <w:rPr>
          <w:rStyle w:val="5"/>
          <w:rFonts w:hint="default" w:ascii="Times New Roman" w:hAnsi="Times New Roman" w:cs="Times New Roman"/>
          <w:b w:val="0"/>
          <w:bCs w:val="0"/>
          <w:sz w:val="24"/>
          <w:szCs w:val="24"/>
          <w:lang w:val="en-US"/>
        </w:rPr>
        <w:t xml:space="preserve"> Junior Registrar </w:t>
      </w:r>
      <w:r>
        <w:rPr>
          <w:rStyle w:val="5"/>
          <w:rFonts w:ascii="Times New Roman" w:hAnsi="Times New Roman" w:cs="Times New Roman"/>
          <w:b w:val="0"/>
          <w:bCs w:val="0"/>
          <w:sz w:val="24"/>
          <w:szCs w:val="24"/>
        </w:rPr>
        <w:t>General Surgeon; Edward Francis Small Teaching Hospital ,The Gambia Email:</w:t>
      </w:r>
      <w:r>
        <w:rPr>
          <w:rStyle w:val="5"/>
          <w:rFonts w:hint="default" w:ascii="Times New Roman" w:hAnsi="Times New Roman" w:cs="Times New Roman"/>
          <w:b w:val="0"/>
          <w:bCs w:val="0"/>
          <w:sz w:val="24"/>
          <w:szCs w:val="24"/>
          <w:lang w:val="en-US"/>
        </w:rPr>
        <w:t>bintikokelea@yahoo.fr Tel:+2207665743</w:t>
      </w:r>
      <w:bookmarkStart w:id="0" w:name="_GoBack"/>
      <w:bookmarkEnd w:id="0"/>
    </w:p>
    <w:p>
      <w:pPr>
        <w:rPr>
          <w:rStyle w:val="5"/>
          <w:rFonts w:ascii="Times New Roman" w:hAnsi="Times New Roman" w:cs="Times New Roman"/>
          <w:b w:val="0"/>
          <w:bCs w:val="0"/>
          <w:sz w:val="24"/>
          <w:szCs w:val="24"/>
        </w:rPr>
      </w:pPr>
    </w:p>
    <w:p>
      <w:pPr>
        <w:rPr>
          <w:rStyle w:val="5"/>
          <w:rFonts w:hint="default" w:ascii="Times New Roman" w:hAnsi="Times New Roman" w:cs="Times New Roman"/>
          <w:b w:val="0"/>
          <w:bCs w:val="0"/>
          <w:sz w:val="24"/>
          <w:szCs w:val="24"/>
          <w:vertAlign w:val="subscript"/>
          <w:lang w:val="en-US"/>
        </w:rPr>
      </w:pPr>
      <w:r>
        <w:rPr>
          <w:rFonts w:ascii="Times New Roman" w:hAnsi="Times New Roman" w:cs="Times New Roman"/>
          <w:b w:val="0"/>
          <w:bCs w:val="0"/>
          <w:sz w:val="24"/>
          <w:szCs w:val="24"/>
          <w:vertAlign w:val="superscript"/>
        </w:rPr>
        <w:t xml:space="preserve">** </w:t>
      </w:r>
      <w:r>
        <w:rPr>
          <w:rFonts w:hint="default" w:ascii="Times New Roman" w:hAnsi="Times New Roman" w:cs="Times New Roman"/>
          <w:b w:val="0"/>
          <w:bCs w:val="0"/>
          <w:sz w:val="24"/>
          <w:szCs w:val="24"/>
          <w:vertAlign w:val="baseline"/>
          <w:lang w:val="en-US"/>
        </w:rPr>
        <w:t>Consultant Urologist</w:t>
      </w:r>
      <w:r>
        <w:rPr>
          <w:rStyle w:val="5"/>
          <w:rFonts w:ascii="Times New Roman" w:hAnsi="Times New Roman" w:cs="Times New Roman"/>
          <w:b w:val="0"/>
          <w:bCs w:val="0"/>
          <w:sz w:val="24"/>
          <w:szCs w:val="24"/>
        </w:rPr>
        <w:t xml:space="preserve">; Edward Francis Small Teaching Hospital: Email: </w:t>
      </w:r>
      <w:r>
        <w:rPr>
          <w:rStyle w:val="5"/>
          <w:rFonts w:hint="default" w:ascii="Times New Roman" w:hAnsi="Times New Roman" w:cs="Times New Roman"/>
          <w:b w:val="0"/>
          <w:bCs w:val="0"/>
          <w:sz w:val="24"/>
          <w:szCs w:val="24"/>
          <w:lang w:val="en-US"/>
        </w:rPr>
        <w:t>jahabubacarr@gmail.com</w:t>
      </w:r>
      <w:r>
        <w:rPr>
          <w:rStyle w:val="5"/>
          <w:rFonts w:ascii="Times New Roman" w:hAnsi="Times New Roman" w:cs="Times New Roman"/>
          <w:b w:val="0"/>
          <w:bCs w:val="0"/>
          <w:sz w:val="24"/>
          <w:szCs w:val="24"/>
        </w:rPr>
        <w:t xml:space="preserve"> </w:t>
      </w:r>
      <w:r>
        <w:rPr>
          <w:rStyle w:val="5"/>
          <w:rFonts w:hint="default" w:ascii="Times New Roman" w:hAnsi="Times New Roman" w:cs="Times New Roman"/>
          <w:b w:val="0"/>
          <w:bCs w:val="0"/>
          <w:sz w:val="24"/>
          <w:szCs w:val="24"/>
          <w:lang w:val="en-US"/>
        </w:rPr>
        <w:t>Tel</w:t>
      </w:r>
      <w:r>
        <w:rPr>
          <w:rStyle w:val="5"/>
          <w:rFonts w:hint="default" w:ascii="Times New Roman" w:hAnsi="Times New Roman" w:cs="Times New Roman"/>
          <w:b w:val="0"/>
          <w:bCs w:val="0"/>
          <w:sz w:val="36"/>
          <w:szCs w:val="36"/>
          <w:lang w:val="en-US"/>
        </w:rPr>
        <w:t>:</w:t>
      </w:r>
      <w:r>
        <w:rPr>
          <w:rStyle w:val="5"/>
          <w:rFonts w:hint="default" w:ascii="Times New Roman" w:hAnsi="Times New Roman" w:cs="Times New Roman"/>
          <w:b w:val="0"/>
          <w:bCs w:val="0"/>
          <w:sz w:val="28"/>
          <w:szCs w:val="28"/>
          <w:vertAlign w:val="baseline"/>
          <w:lang w:val="en-US"/>
        </w:rPr>
        <w:t>+2203331100</w:t>
      </w:r>
    </w:p>
    <w:p>
      <w:pPr>
        <w:autoSpaceDE w:val="0"/>
        <w:autoSpaceDN w:val="0"/>
        <w:adjustRightInd w:val="0"/>
        <w:rPr>
          <w:rFonts w:ascii="Georgia" w:hAnsi="Georgia" w:cs="Georgia"/>
          <w:b w:val="0"/>
          <w:bCs w:val="0"/>
          <w:color w:val="000000"/>
          <w:sz w:val="24"/>
          <w:szCs w:val="24"/>
          <w:vertAlign w:val="superscript"/>
        </w:rPr>
      </w:pPr>
    </w:p>
    <w:p/>
    <w:p>
      <w:pPr>
        <w:rPr>
          <w:rFonts w:hint="default"/>
          <w:rtl w:val="0"/>
          <w:lang w:val="en-US"/>
        </w:rPr>
      </w:pPr>
      <w:r>
        <w:rPr>
          <w:rFonts w:hint="default"/>
          <w:rtl w:val="0"/>
          <w:lang w:val="en-US"/>
        </w:rPr>
        <w:t>ABSTRACT</w:t>
      </w:r>
    </w:p>
    <w:p>
      <w:pPr>
        <w:rPr>
          <w:rFonts w:hint="default"/>
          <w:rtl w:val="0"/>
          <w:lang w:val="en-US"/>
        </w:rPr>
      </w:pPr>
      <w:r>
        <w:rPr>
          <w:rtl w:val="0"/>
        </w:rPr>
        <w:t>Penile strangulation by metallic rings is usually difficult to manage due to oedematous tissue bulging around the metal especially when the metal is thick and hard. Injury during removal could lead to severe complications. Many methods and devices have been used worldwide but none until now have been described as the gold standard for removal of metallic rings. We are reporting two cases of penile strangulation on adult psychiatric patients,  removed without anesthetic in the emergency ward using an industrial bolt cutter with no injury to the adjacent tissues.</w:t>
      </w:r>
      <w:r>
        <w:rPr>
          <w:rFonts w:hint="default"/>
          <w:rtl w:val="0"/>
          <w:lang w:val="en-US"/>
        </w:rPr>
        <w:t xml:space="preserve"> The first case was a </w:t>
      </w:r>
      <w:r>
        <w:rPr>
          <w:rtl w:val="0"/>
        </w:rPr>
        <w:t>42 year old mentally ill patient was brought to the emergency room with a metallic ring on his penis for 2 weeks</w:t>
      </w:r>
      <w:r>
        <w:rPr>
          <w:rFonts w:hint="default"/>
          <w:rtl w:val="0"/>
          <w:lang w:val="en-US"/>
        </w:rPr>
        <w:t xml:space="preserve"> while the second case was a  </w:t>
      </w:r>
      <w:r>
        <w:rPr>
          <w:rtl w:val="0"/>
        </w:rPr>
        <w:t xml:space="preserve"> 40 year old male mentally ill patient was brought to the emergency with a 4 day history of penile strangulation with a metallic ring of 1.4cm</w:t>
      </w:r>
      <w:r>
        <w:rPr>
          <w:rFonts w:hint="default"/>
          <w:rtl w:val="0"/>
          <w:lang w:val="en-US"/>
        </w:rPr>
        <w:t>. Both patients were admitted for 5 and 3 days respectively.</w:t>
      </w:r>
    </w:p>
    <w:p>
      <w:pPr>
        <w:rPr>
          <w:rFonts w:hint="default"/>
          <w:rtl w:val="0"/>
          <w:lang w:val="en-US"/>
        </w:rPr>
      </w:pPr>
    </w:p>
    <w:p>
      <w:pPr>
        <w:jc w:val="left"/>
        <w:rPr>
          <w:rFonts w:hint="default"/>
          <w:rtl w:val="0"/>
          <w:lang w:val="en-US"/>
        </w:rPr>
      </w:pPr>
    </w:p>
    <w:p>
      <w:pPr>
        <w:jc w:val="left"/>
        <w:rPr>
          <w:rFonts w:hint="default"/>
          <w:rtl w:val="0"/>
          <w:lang w:val="en-US"/>
        </w:rPr>
      </w:pPr>
      <w:r>
        <w:rPr>
          <w:rFonts w:hint="default"/>
          <w:rtl w:val="0"/>
          <w:lang w:val="en-US"/>
        </w:rPr>
        <w:t>ABSTRAIT</w:t>
      </w:r>
    </w:p>
    <w:p>
      <w:pPr>
        <w:jc w:val="left"/>
        <w:rPr>
          <w:rFonts w:hint="default"/>
          <w:rtl w:val="0"/>
          <w:lang w:val="en-US"/>
        </w:rPr>
      </w:pPr>
      <w:r>
        <w:rPr>
          <w:rFonts w:hint="default"/>
          <w:rtl w:val="0"/>
          <w:lang w:val="en-US"/>
        </w:rPr>
        <w:t>L'étranglement du pénis par des anneaux métalliques est généralement difficile à gérer en raison du gonflement du tissu œdémateux autour du métal, en particulier lorsque le métal est épais et dur. Les blessures lors du retrait peuvent entraîner de graves complications. De nombreuses méthodes et dispositifs ont été utilisés dans le monde entier, mais aucun jusqu'à présent n'a été décrit comme l'étalon-or pour l'élimination des anneaux métalliques. Nous rapportons deux cas d'étranglement du pénis chez des patients adultes psychiatriques, retirés sans anesthésie aux urgences à l'aide d'un coupe-boulon industriel sans lésion des tissus adjacents. Le premier cas était un malade mental de 42 ans qui a été amené aux urgences avec un anneau métallique sur son pénis pendant 2 semaines tandis que le deuxième cas était un malade mental de 40 ans qui a été amené aux urgences avec une histoire de 4 jours. d'étranglement du pénis avec un anneau métallique de 1,4 cm. Les deux patients ont été admis pendant 5 et 3 jours respectivement.</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Arial">
    <w:panose1 w:val="020B0604020202020204"/>
    <w:charset w:val="86"/>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743E8A"/>
    <w:rsid w:val="54743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character" w:customStyle="1" w:styleId="5">
    <w:name w:val="A3"/>
    <w:qFormat/>
    <w:uiPriority w:val="99"/>
    <w:rPr>
      <w:b/>
      <w:bCs/>
      <w:color w:val="000000"/>
      <w:sz w:val="40"/>
      <w:szCs w:val="4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2023-01-01T11:41:00Z</dcterms:created>
  <dc:creator>Kajali Camara</dc:creator>
  <cp:lastModifiedBy>Kajali Camara</cp:lastModifiedBy>
  <dcterms:modified xsi:type="dcterms:W3CDTF">2023-01-01T12:28:59Z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859A3AED546C41239CAB714CBD8CC68B</vt:lpwstr>
  </property>
</Properties>
</file>