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9D68A" w14:textId="315705EF" w:rsidR="005154CD" w:rsidRDefault="001A1760">
      <w:r>
        <w:t xml:space="preserve">International Conference on </w:t>
      </w:r>
    </w:p>
    <w:p w14:paraId="1634F286" w14:textId="63AEC4DF" w:rsidR="001A1760" w:rsidRPr="00FE609A" w:rsidRDefault="001A1760" w:rsidP="00FE609A">
      <w:pPr>
        <w:rPr>
          <w:sz w:val="56"/>
          <w:szCs w:val="56"/>
        </w:rPr>
      </w:pPr>
      <w:r w:rsidRPr="001A1760">
        <w:rPr>
          <w:sz w:val="52"/>
          <w:szCs w:val="52"/>
        </w:rPr>
        <w:t xml:space="preserve">Urology and Renal Health </w:t>
      </w:r>
      <w:r w:rsidRPr="001A1760">
        <w:t>(May 04-06, 2023</w:t>
      </w:r>
      <w:r>
        <w:t xml:space="preserve"> Zurich, Switzerland</w:t>
      </w:r>
      <w:r w:rsidRPr="001A1760">
        <w:t>)</w:t>
      </w:r>
    </w:p>
    <w:p w14:paraId="2F37C8CE" w14:textId="7139D99A" w:rsidR="001A1760" w:rsidRDefault="001A1760" w:rsidP="001A1760">
      <w:pPr>
        <w:pStyle w:val="Heading1"/>
        <w:spacing w:before="170"/>
        <w:ind w:left="0"/>
        <w:rPr>
          <w:color w:val="337AB7"/>
        </w:rPr>
      </w:pPr>
      <w:r w:rsidRPr="001A1760">
        <w:rPr>
          <w:color w:val="337AB7"/>
        </w:rPr>
        <w:t>A Ten-Year Retrospective Study for a single center in Iran of 32 Kidney Transplant Patients with Early Graft Loss to determine the Cause of Transplant Rejection</w:t>
      </w:r>
    </w:p>
    <w:p w14:paraId="38EA66A6" w14:textId="77777777" w:rsidR="00FD5D20" w:rsidRDefault="00FD5D20" w:rsidP="00FD5D20">
      <w:pPr>
        <w:pStyle w:val="Heading1"/>
        <w:spacing w:before="0" w:line="240" w:lineRule="auto"/>
        <w:ind w:left="0"/>
        <w:rPr>
          <w:rFonts w:asciiTheme="minorBidi" w:hAnsiTheme="minorBidi" w:cstheme="minorBidi"/>
          <w:b w:val="0"/>
          <w:color w:val="000000" w:themeColor="text1"/>
          <w:sz w:val="18"/>
          <w:szCs w:val="18"/>
        </w:rPr>
      </w:pPr>
    </w:p>
    <w:p w14:paraId="341F4EEC" w14:textId="1B94DCE1" w:rsidR="00FD5D20" w:rsidRDefault="001A1760" w:rsidP="00FD5D20">
      <w:pPr>
        <w:pStyle w:val="Heading1"/>
        <w:spacing w:before="0" w:line="276" w:lineRule="auto"/>
        <w:ind w:left="0"/>
        <w:rPr>
          <w:rFonts w:asciiTheme="minorBidi" w:hAnsiTheme="minorBidi" w:cstheme="minorBidi"/>
          <w:b w:val="0"/>
          <w:color w:val="000000" w:themeColor="text1"/>
          <w:sz w:val="18"/>
          <w:szCs w:val="18"/>
        </w:rPr>
      </w:pPr>
      <w:r>
        <w:rPr>
          <w:rFonts w:asciiTheme="minorBidi" w:hAnsiTheme="minorBidi" w:cstheme="minorBidi"/>
          <w:b w:val="0"/>
          <w:color w:val="000000" w:themeColor="text1"/>
          <w:sz w:val="18"/>
          <w:szCs w:val="18"/>
        </w:rPr>
        <w:t xml:space="preserve">Mahdi Hemmati-Ghavshough, Intern </w:t>
      </w:r>
      <w:r w:rsidR="00FD5D20">
        <w:rPr>
          <w:rFonts w:asciiTheme="minorBidi" w:hAnsiTheme="minorBidi" w:cstheme="minorBidi"/>
          <w:b w:val="0"/>
          <w:color w:val="000000" w:themeColor="text1"/>
          <w:sz w:val="18"/>
          <w:szCs w:val="18"/>
        </w:rPr>
        <w:t>medical student</w:t>
      </w:r>
      <w:r>
        <w:rPr>
          <w:rFonts w:asciiTheme="minorBidi" w:hAnsiTheme="minorBidi" w:cstheme="minorBidi"/>
          <w:b w:val="0"/>
          <w:color w:val="000000" w:themeColor="text1"/>
          <w:sz w:val="18"/>
          <w:szCs w:val="18"/>
        </w:rPr>
        <w:t>, Tabriz Medical University, Iran</w:t>
      </w:r>
    </w:p>
    <w:p w14:paraId="56F9167A" w14:textId="69E8D788" w:rsidR="001A1760" w:rsidRDefault="00FD5D20" w:rsidP="00FD5D20">
      <w:pPr>
        <w:pStyle w:val="Heading1"/>
        <w:spacing w:before="0" w:line="276" w:lineRule="auto"/>
        <w:ind w:left="0"/>
        <w:rPr>
          <w:rFonts w:asciiTheme="minorBidi" w:hAnsiTheme="minorBidi" w:cstheme="minorBidi"/>
          <w:b w:val="0"/>
          <w:color w:val="000000" w:themeColor="text1"/>
          <w:sz w:val="18"/>
          <w:szCs w:val="18"/>
        </w:rPr>
      </w:pPr>
      <w:r>
        <w:rPr>
          <w:rFonts w:asciiTheme="minorBidi" w:hAnsiTheme="minorBidi" w:cstheme="minorBidi"/>
          <w:b w:val="0"/>
          <w:color w:val="000000" w:themeColor="text1"/>
          <w:sz w:val="18"/>
          <w:szCs w:val="18"/>
        </w:rPr>
        <w:t>Dr Mohsen Mohammad-Rahimi, Associate Professor of Urology, Tabriz Medical University, Iran</w:t>
      </w:r>
    </w:p>
    <w:p w14:paraId="6549F7F4" w14:textId="77777777" w:rsidR="00FD5D20" w:rsidRDefault="00FD5D20" w:rsidP="00FE609A">
      <w:pPr>
        <w:pStyle w:val="BodyText"/>
        <w:spacing w:before="73" w:line="198" w:lineRule="exact"/>
        <w:ind w:right="5987"/>
        <w:jc w:val="both"/>
        <w:rPr>
          <w:rFonts w:ascii="Arial" w:eastAsia="Arial" w:hAnsi="Arial" w:cs="Arial"/>
          <w:b/>
          <w:bCs/>
          <w:color w:val="BF5A14"/>
          <w:sz w:val="20"/>
          <w:szCs w:val="20"/>
        </w:rPr>
      </w:pPr>
    </w:p>
    <w:p w14:paraId="21337DC7" w14:textId="42C39C24" w:rsidR="00FE609A" w:rsidRDefault="00FE609A" w:rsidP="00FE609A">
      <w:pPr>
        <w:pStyle w:val="BodyText"/>
        <w:spacing w:before="73" w:line="198" w:lineRule="exact"/>
        <w:ind w:right="5987"/>
        <w:jc w:val="both"/>
        <w:rPr>
          <w:rFonts w:ascii="Arial" w:eastAsia="Arial" w:hAnsi="Arial" w:cs="Arial"/>
          <w:b/>
          <w:bCs/>
          <w:color w:val="BF5A14"/>
          <w:sz w:val="20"/>
          <w:szCs w:val="20"/>
        </w:rPr>
        <w:sectPr w:rsidR="00FE609A">
          <w:pgSz w:w="12240" w:h="15840"/>
          <w:pgMar w:top="1440" w:right="1440" w:bottom="1440" w:left="1440" w:header="720" w:footer="720" w:gutter="0"/>
          <w:cols w:space="720"/>
          <w:docGrid w:linePitch="360"/>
        </w:sectPr>
      </w:pPr>
    </w:p>
    <w:p w14:paraId="2F05AA13" w14:textId="2E346A7F" w:rsidR="00FD5D20" w:rsidRDefault="00FD5D20" w:rsidP="00FD5D20">
      <w:pPr>
        <w:pStyle w:val="BodyText"/>
        <w:spacing w:before="90" w:line="280" w:lineRule="auto"/>
        <w:jc w:val="both"/>
        <w:rPr>
          <w:rFonts w:ascii="Arial" w:eastAsia="Arial" w:hAnsi="Arial" w:cs="Arial"/>
          <w:b/>
          <w:bCs/>
          <w:color w:val="BF5A14"/>
          <w:sz w:val="20"/>
          <w:szCs w:val="20"/>
        </w:rPr>
      </w:pPr>
      <w:r>
        <w:rPr>
          <w:rFonts w:ascii="Arial" w:eastAsia="Arial" w:hAnsi="Arial" w:cs="Arial"/>
          <w:b/>
          <w:bCs/>
          <w:color w:val="BF5A14"/>
          <w:sz w:val="20"/>
          <w:szCs w:val="20"/>
        </w:rPr>
        <w:t>Abstract:</w:t>
      </w:r>
    </w:p>
    <w:p w14:paraId="65777930" w14:textId="50FFCE19" w:rsidR="001A1760" w:rsidRDefault="001A1760" w:rsidP="00FD5D20">
      <w:pPr>
        <w:pStyle w:val="BodyText"/>
        <w:spacing w:before="90" w:line="280" w:lineRule="auto"/>
        <w:jc w:val="both"/>
      </w:pPr>
      <w:r w:rsidRPr="001A1760">
        <w:t>A rare complication of kidney transplantation is (Early Graft loss) EGL. Several factors playing a role in the occurrence of EGL in kidney transplant patients need to be identified and limited. This Ten-Year retrospective study from a single center in Iran of 32 kidney transplant patients with EGL aimed to determine the cause and risk factors for transplant rejection.</w:t>
      </w:r>
      <w:r w:rsidR="00FD5D20">
        <w:t xml:space="preserve"> </w:t>
      </w:r>
      <w:r w:rsidRPr="001A1760">
        <w:t>In the current descriptive-analytical study, 605 kidney transplant patients receiving kidneys during the last 10 years were included. The diagnosis of EGL was based on basic clinical cases such as rapid increase in serum creatinine. The studied factors included age, gender, blood group, and RH of both donors and recipients as well as the kinship between a donor and a recipient (relative and non-relative), kidney side of donors and the recipients, primary kidney disease, the presence of underlying disease in the recipient, dialysis duration, the year of transplantation, the survival time of transplant, patient survival time, complications (surgery and others).</w:t>
      </w:r>
      <w:r w:rsidR="00FD5D20">
        <w:t xml:space="preserve"> </w:t>
      </w:r>
      <w:r w:rsidRPr="001A1760">
        <w:t>In this study, 32 kidney transplant patients (5.28%) encountered EGL, 53.1% of whom were male. Besides, the average age of the patients was 41.12 years. The duration of kidney function after transplantation was 5.56 days. The transplanted kidneys in 34.4% of patients were functional between 72 hours and one week after transplantation. In 31.3% of the patients, EGL was observed due to tissue rejection, in 21.8% due to vascular thrombosis and hyper acute rejection, while in 41% of patients, nephrectomy occurred. 43.75% of patients died, because of heart attack.</w:t>
      </w:r>
      <w:r w:rsidR="00FD5D20">
        <w:t xml:space="preserve"> </w:t>
      </w:r>
      <w:r w:rsidRPr="001A1760">
        <w:t xml:space="preserve">The finding from this study supported the finding from previous studied that EGL was associated with kidney donor incompatibility and complications associated with transplant </w:t>
      </w:r>
      <w:r w:rsidRPr="001A1760">
        <w:t>surgery, including bleeding and thrombosis.</w:t>
      </w:r>
    </w:p>
    <w:p w14:paraId="1C53652D" w14:textId="7292DE34" w:rsidR="00FD5D20" w:rsidRPr="00FD5D20" w:rsidRDefault="00FD5D20" w:rsidP="00FD5D20">
      <w:pPr>
        <w:pStyle w:val="BodyText"/>
        <w:spacing w:before="90" w:line="280" w:lineRule="auto"/>
        <w:jc w:val="both"/>
        <w:rPr>
          <w:rFonts w:ascii="Arial" w:eastAsia="Arial" w:hAnsi="Arial" w:cs="Arial"/>
          <w:b/>
          <w:bCs/>
          <w:color w:val="BF5A14"/>
          <w:sz w:val="20"/>
          <w:szCs w:val="20"/>
        </w:rPr>
      </w:pPr>
      <w:r w:rsidRPr="00FD5D20">
        <w:rPr>
          <w:rFonts w:ascii="Arial" w:eastAsia="Arial" w:hAnsi="Arial" w:cs="Arial"/>
          <w:b/>
          <w:bCs/>
          <w:color w:val="BF5A14"/>
          <w:sz w:val="20"/>
          <w:szCs w:val="20"/>
        </w:rPr>
        <w:t>Recent Pubilication</w:t>
      </w:r>
      <w:r>
        <w:rPr>
          <w:rFonts w:ascii="Arial" w:eastAsia="Arial" w:hAnsi="Arial" w:cs="Arial"/>
          <w:b/>
          <w:bCs/>
          <w:color w:val="BF5A14"/>
          <w:sz w:val="20"/>
          <w:szCs w:val="20"/>
        </w:rPr>
        <w:t>:</w:t>
      </w:r>
    </w:p>
    <w:p w14:paraId="6C7B4D1B" w14:textId="77777777" w:rsidR="001A1760" w:rsidRPr="001A1760" w:rsidRDefault="001A1760" w:rsidP="00FD5D20">
      <w:pPr>
        <w:pStyle w:val="ListParagraph"/>
        <w:numPr>
          <w:ilvl w:val="0"/>
          <w:numId w:val="1"/>
        </w:numPr>
        <w:tabs>
          <w:tab w:val="left" w:pos="384"/>
        </w:tabs>
        <w:spacing w:before="103" w:line="216" w:lineRule="exact"/>
        <w:ind w:left="383" w:right="138" w:hanging="283"/>
        <w:rPr>
          <w:sz w:val="18"/>
        </w:rPr>
      </w:pPr>
      <w:r w:rsidRPr="001A1760">
        <w:rPr>
          <w:sz w:val="18"/>
        </w:rPr>
        <w:t>Thongprayoon, Charat, Panupong Hansrivijit, Napat Leeaphorn, Prakrati Acharya, Aldo Torres-Ortiz, Wisit Kaewput, Karthik Kovvuru, Swetha R. Kanduri, Tarun Bathini, and Wisit Cheungpasitporn. "Recent advances and clinical outcomes of kidney transplantation." Journal of Clinical Medicine 9, no. 4 (2020): 1193.</w:t>
      </w:r>
    </w:p>
    <w:p w14:paraId="75606FAF" w14:textId="77777777" w:rsidR="001A1760" w:rsidRPr="001A1760" w:rsidRDefault="001A1760" w:rsidP="00FD5D20">
      <w:pPr>
        <w:pStyle w:val="ListParagraph"/>
        <w:numPr>
          <w:ilvl w:val="0"/>
          <w:numId w:val="1"/>
        </w:numPr>
        <w:tabs>
          <w:tab w:val="left" w:pos="384"/>
        </w:tabs>
        <w:spacing w:before="103" w:line="216" w:lineRule="exact"/>
        <w:ind w:left="383" w:right="138" w:hanging="283"/>
        <w:rPr>
          <w:sz w:val="18"/>
        </w:rPr>
      </w:pPr>
      <w:r w:rsidRPr="001A1760">
        <w:rPr>
          <w:sz w:val="18"/>
        </w:rPr>
        <w:t>Xin, Zhaodan, Lijuan Wu, Juan Zhou, Jie Zhuang, Wu Peng, Turun Song, Tao Lin, Xiaojun Lu, and Binwu Ying. "Analysis of Factors Influencing Kidney Function of Recipients After Renal Transplantation in Southwestern China: A Retrospective Study." Frontiers in Medicine 7 (2020): 519582.</w:t>
      </w:r>
    </w:p>
    <w:p w14:paraId="2EB8E1F7" w14:textId="77777777" w:rsidR="001A1760" w:rsidRPr="001A1760" w:rsidRDefault="001A1760" w:rsidP="00FD5D20">
      <w:pPr>
        <w:pStyle w:val="ListParagraph"/>
        <w:numPr>
          <w:ilvl w:val="0"/>
          <w:numId w:val="1"/>
        </w:numPr>
        <w:tabs>
          <w:tab w:val="left" w:pos="384"/>
        </w:tabs>
        <w:spacing w:before="103" w:line="216" w:lineRule="exact"/>
        <w:ind w:left="383" w:right="138" w:hanging="283"/>
        <w:rPr>
          <w:sz w:val="18"/>
        </w:rPr>
      </w:pPr>
      <w:r w:rsidRPr="001A1760">
        <w:rPr>
          <w:sz w:val="18"/>
        </w:rPr>
        <w:t>de Kok, Michèle J., Alexander F. Schaapherder, Jacobus W. Mensink, Aiko P. de Vries, Marlies E. Reinders, Cynthia Konijn, Frederike J. Bemelman et al. "A nationwide evaluation of deceased donor kidney transplantation indicates detrimental consequences of early graft loss." Kidney International 97, no. 6 (2020): 1243-1252.</w:t>
      </w:r>
    </w:p>
    <w:p w14:paraId="5F9A37B5" w14:textId="77777777" w:rsidR="001A1760" w:rsidRPr="001A1760" w:rsidRDefault="001A1760" w:rsidP="00FD5D20">
      <w:pPr>
        <w:pStyle w:val="ListParagraph"/>
        <w:numPr>
          <w:ilvl w:val="0"/>
          <w:numId w:val="1"/>
        </w:numPr>
        <w:tabs>
          <w:tab w:val="left" w:pos="384"/>
        </w:tabs>
        <w:spacing w:before="103" w:line="216" w:lineRule="exact"/>
        <w:ind w:left="383" w:right="138" w:hanging="283"/>
        <w:rPr>
          <w:sz w:val="18"/>
        </w:rPr>
      </w:pPr>
      <w:r w:rsidRPr="001A1760">
        <w:rPr>
          <w:sz w:val="18"/>
        </w:rPr>
        <w:t>Léon, Place Amélie Raba. "IS RECIPIENT’S BODY MASS INDEX A DETERMINANT OF SHORT-TERM COMPLICATIONS IN EARLY RENAL TRANSPLANTATION?" (2020).</w:t>
      </w:r>
    </w:p>
    <w:p w14:paraId="3AB6D973" w14:textId="77777777" w:rsidR="001A1760" w:rsidRPr="001A1760" w:rsidRDefault="001A1760" w:rsidP="00FD5D20">
      <w:pPr>
        <w:pStyle w:val="ListParagraph"/>
        <w:numPr>
          <w:ilvl w:val="0"/>
          <w:numId w:val="1"/>
        </w:numPr>
        <w:tabs>
          <w:tab w:val="left" w:pos="384"/>
        </w:tabs>
        <w:spacing w:before="103" w:line="216" w:lineRule="exact"/>
        <w:ind w:left="383" w:right="138" w:hanging="283"/>
        <w:rPr>
          <w:sz w:val="18"/>
        </w:rPr>
      </w:pPr>
      <w:r w:rsidRPr="001A1760">
        <w:rPr>
          <w:sz w:val="18"/>
        </w:rPr>
        <w:t>Roshanaei, Ghodratollah, Tahereh Omidi, Javad Faradmal, Maliheh Safari, and Jalal Poorolajal. "Determining affected factors on survival of kidney transplant in living donor patients using a random survival forest." Koomesh 20, no. 3 (2018).</w:t>
      </w:r>
    </w:p>
    <w:p w14:paraId="4F6D0D7D" w14:textId="77777777" w:rsidR="00FD5D20" w:rsidRDefault="00FD5D20" w:rsidP="001A1760">
      <w:pPr>
        <w:pStyle w:val="BodyText"/>
        <w:spacing w:before="73" w:line="198" w:lineRule="exact"/>
        <w:ind w:right="5987"/>
        <w:rPr>
          <w:rFonts w:ascii="Arial" w:eastAsia="Arial" w:hAnsi="Arial" w:cs="Arial"/>
          <w:b/>
          <w:bCs/>
          <w:color w:val="BF5A14"/>
          <w:sz w:val="20"/>
          <w:szCs w:val="20"/>
        </w:rPr>
        <w:sectPr w:rsidR="00FD5D20" w:rsidSect="00FD5D20">
          <w:type w:val="continuous"/>
          <w:pgSz w:w="12240" w:h="15840"/>
          <w:pgMar w:top="1440" w:right="1440" w:bottom="1440" w:left="1440" w:header="720" w:footer="720" w:gutter="0"/>
          <w:cols w:num="2" w:space="720"/>
          <w:docGrid w:linePitch="360"/>
        </w:sectPr>
      </w:pPr>
    </w:p>
    <w:p w14:paraId="4A21A622" w14:textId="7426501F" w:rsidR="001A1760" w:rsidRPr="001A1760" w:rsidRDefault="00FD5D20" w:rsidP="001A1760">
      <w:pPr>
        <w:pStyle w:val="BodyText"/>
        <w:spacing w:before="73" w:line="198" w:lineRule="exact"/>
        <w:ind w:right="5987"/>
        <w:rPr>
          <w:rFonts w:ascii="Arial" w:eastAsia="Arial" w:hAnsi="Arial" w:cs="Arial"/>
          <w:b/>
          <w:bCs/>
          <w:color w:val="BF5A14"/>
          <w:sz w:val="20"/>
          <w:szCs w:val="20"/>
        </w:rPr>
      </w:pPr>
      <w:r>
        <w:rPr>
          <w:rFonts w:ascii="Calibri"/>
          <w:noProof/>
          <w:sz w:val="4"/>
          <w:lang w:val="en-IN" w:eastAsia="en-IN"/>
        </w:rPr>
        <mc:AlternateContent>
          <mc:Choice Requires="wpg">
            <w:drawing>
              <wp:inline distT="0" distB="0" distL="0" distR="0" wp14:anchorId="7CDCB443" wp14:editId="76CCD32D">
                <wp:extent cx="5931179" cy="45719"/>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1179" cy="4571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85A7AE" id="Group 4" o:spid="_x0000_s1026" style="width:467pt;height:3.6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79CCCA0" w14:textId="7F34D6E0" w:rsidR="001A1760" w:rsidRPr="001A1760" w:rsidRDefault="00DA51CD" w:rsidP="001A1760">
      <w:pPr>
        <w:pStyle w:val="BodyText"/>
        <w:spacing w:before="73" w:line="198" w:lineRule="exact"/>
        <w:ind w:left="100" w:right="5987"/>
        <w:rPr>
          <w:rFonts w:ascii="Arial"/>
        </w:rPr>
      </w:pPr>
      <w:r>
        <w:rPr>
          <w:rFonts w:ascii="Arial"/>
          <w:noProof/>
        </w:rPr>
        <mc:AlternateContent>
          <mc:Choice Requires="wps">
            <w:drawing>
              <wp:anchor distT="0" distB="0" distL="114300" distR="114300" simplePos="0" relativeHeight="251659264" behindDoc="0" locked="0" layoutInCell="1" allowOverlap="1" wp14:anchorId="0A28B5C9" wp14:editId="3A8B0AAA">
                <wp:simplePos x="0" y="0"/>
                <wp:positionH relativeFrom="column">
                  <wp:posOffset>1018478</wp:posOffset>
                </wp:positionH>
                <wp:positionV relativeFrom="paragraph">
                  <wp:posOffset>162793</wp:posOffset>
                </wp:positionV>
                <wp:extent cx="5204460" cy="676508"/>
                <wp:effectExtent l="0" t="0" r="0" b="0"/>
                <wp:wrapNone/>
                <wp:docPr id="2" name="Text Box 2"/>
                <wp:cNvGraphicFramePr/>
                <a:graphic xmlns:a="http://schemas.openxmlformats.org/drawingml/2006/main">
                  <a:graphicData uri="http://schemas.microsoft.com/office/word/2010/wordprocessingShape">
                    <wps:wsp>
                      <wps:cNvSpPr txBox="1"/>
                      <wps:spPr>
                        <a:xfrm>
                          <a:off x="0" y="0"/>
                          <a:ext cx="5204460" cy="676508"/>
                        </a:xfrm>
                        <a:prstGeom prst="rect">
                          <a:avLst/>
                        </a:prstGeom>
                        <a:noFill/>
                        <a:ln w="6350">
                          <a:noFill/>
                        </a:ln>
                      </wps:spPr>
                      <wps:txbx>
                        <w:txbxContent>
                          <w:p w14:paraId="3A0BD5FB" w14:textId="250B3811" w:rsidR="00D84911" w:rsidRPr="00D84911" w:rsidRDefault="00D84911">
                            <w:pPr>
                              <w:rPr>
                                <w:rFonts w:ascii="Arial" w:eastAsia="Tw Cen MT" w:hAnsi="Tw Cen MT" w:cs="Tw Cen MT"/>
                                <w:color w:val="BF5A14"/>
                                <w:sz w:val="22"/>
                                <w:szCs w:val="22"/>
                              </w:rPr>
                            </w:pPr>
                            <w:r w:rsidRPr="00D84911">
                              <w:rPr>
                                <w:rFonts w:ascii="Arial" w:eastAsia="Tw Cen MT" w:hAnsi="Tw Cen MT" w:cs="Tw Cen MT"/>
                                <w:color w:val="BF5A14"/>
                                <w:sz w:val="22"/>
                                <w:szCs w:val="22"/>
                              </w:rPr>
                              <w:t>Biography</w:t>
                            </w:r>
                          </w:p>
                          <w:p w14:paraId="2C604747" w14:textId="1E35B066" w:rsidR="00FE609A" w:rsidRDefault="00D84911">
                            <w:pPr>
                              <w:rPr>
                                <w:rFonts w:ascii="Arial" w:eastAsia="Tw Cen MT" w:hAnsi="Tw Cen MT" w:cs="Tw Cen MT"/>
                                <w:sz w:val="14"/>
                                <w:szCs w:val="22"/>
                              </w:rPr>
                            </w:pPr>
                            <w:r w:rsidRPr="00D84911">
                              <w:rPr>
                                <w:rFonts w:ascii="Arial" w:eastAsia="Tw Cen MT" w:hAnsi="Tw Cen MT" w:cs="Tw Cen MT"/>
                                <w:sz w:val="14"/>
                                <w:szCs w:val="22"/>
                              </w:rPr>
                              <w:t>Mahdi Hemmati is an active medical Intern student. He is experienced in Urology research and computer sciences such as Python, Linux, R, etc. He has expertise in bioinformatics. He has always sought new sciences and wants to challenge them to learn them. He is interested in robotic surgery, specifically in the urology field.</w:t>
                            </w:r>
                          </w:p>
                          <w:p w14:paraId="0CBCFA52" w14:textId="273BD93A" w:rsidR="00D84911" w:rsidRPr="00D84911" w:rsidRDefault="00D84911" w:rsidP="00D84911">
                            <w:pPr>
                              <w:jc w:val="center"/>
                              <w:rPr>
                                <w:rFonts w:ascii="Arial" w:eastAsia="Tw Cen MT" w:hAnsi="Tw Cen MT" w:cs="Tw Cen MT"/>
                                <w:sz w:val="14"/>
                                <w:szCs w:val="22"/>
                              </w:rPr>
                            </w:pPr>
                            <w:r>
                              <w:rPr>
                                <w:rFonts w:ascii="Arial" w:eastAsia="Tw Cen MT" w:hAnsi="Tw Cen MT" w:cs="Tw Cen MT"/>
                                <w:sz w:val="14"/>
                                <w:szCs w:val="22"/>
                              </w:rPr>
                              <w:t xml:space="preserve">Email: </w:t>
                            </w:r>
                            <w:hyperlink r:id="rId6" w:history="1">
                              <w:r w:rsidRPr="00BA6F0F">
                                <w:rPr>
                                  <w:rStyle w:val="Hyperlink"/>
                                  <w:rFonts w:ascii="Arial" w:eastAsia="Tw Cen MT" w:hAnsi="Tw Cen MT" w:cs="Tw Cen MT"/>
                                  <w:sz w:val="14"/>
                                  <w:szCs w:val="22"/>
                                </w:rPr>
                                <w:t>MahdiHemmati1376126@gmail.com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28B5C9" id="_x0000_t202" coordsize="21600,21600" o:spt="202" path="m,l,21600r21600,l21600,xe">
                <v:stroke joinstyle="miter"/>
                <v:path gradientshapeok="t" o:connecttype="rect"/>
              </v:shapetype>
              <v:shape id="Text Box 2" o:spid="_x0000_s1026" type="#_x0000_t202" style="position:absolute;left:0;text-align:left;margin-left:80.2pt;margin-top:12.8pt;width:409.8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" filled="f" stroked="f" strokeweight=".5pt">
                <v:textbox>
                  <w:txbxContent>
                    <w:p w14:paraId="3A0BD5FB" w14:textId="250B3811" w:rsidR="00D84911" w:rsidRPr="00D84911" w:rsidRDefault="00D84911">
                      <w:pPr>
                        <w:rPr>
                          <w:rFonts w:ascii="Arial" w:eastAsia="Tw Cen MT" w:hAnsi="Tw Cen MT" w:cs="Tw Cen MT"/>
                          <w:color w:val="BF5A14"/>
                          <w:sz w:val="22"/>
                          <w:szCs w:val="22"/>
                        </w:rPr>
                      </w:pPr>
                      <w:r w:rsidRPr="00D84911">
                        <w:rPr>
                          <w:rFonts w:ascii="Arial" w:eastAsia="Tw Cen MT" w:hAnsi="Tw Cen MT" w:cs="Tw Cen MT"/>
                          <w:color w:val="BF5A14"/>
                          <w:sz w:val="22"/>
                          <w:szCs w:val="22"/>
                        </w:rPr>
                        <w:t>Biography</w:t>
                      </w:r>
                    </w:p>
                    <w:p w14:paraId="2C604747" w14:textId="1E35B066" w:rsidR="00FE609A" w:rsidRDefault="00D84911">
                      <w:pPr>
                        <w:rPr>
                          <w:rFonts w:ascii="Arial" w:eastAsia="Tw Cen MT" w:hAnsi="Tw Cen MT" w:cs="Tw Cen MT"/>
                          <w:sz w:val="14"/>
                          <w:szCs w:val="22"/>
                        </w:rPr>
                      </w:pPr>
                      <w:r w:rsidRPr="00D84911">
                        <w:rPr>
                          <w:rFonts w:ascii="Arial" w:eastAsia="Tw Cen MT" w:hAnsi="Tw Cen MT" w:cs="Tw Cen MT"/>
                          <w:sz w:val="14"/>
                          <w:szCs w:val="22"/>
                        </w:rPr>
                        <w:t xml:space="preserve">Mahdi </w:t>
                      </w:r>
                      <w:proofErr w:type="spellStart"/>
                      <w:r w:rsidRPr="00D84911">
                        <w:rPr>
                          <w:rFonts w:ascii="Arial" w:eastAsia="Tw Cen MT" w:hAnsi="Tw Cen MT" w:cs="Tw Cen MT"/>
                          <w:sz w:val="14"/>
                          <w:szCs w:val="22"/>
                        </w:rPr>
                        <w:t>Hemmati</w:t>
                      </w:r>
                      <w:proofErr w:type="spellEnd"/>
                      <w:r w:rsidRPr="00D84911">
                        <w:rPr>
                          <w:rFonts w:ascii="Arial" w:eastAsia="Tw Cen MT" w:hAnsi="Tw Cen MT" w:cs="Tw Cen MT"/>
                          <w:sz w:val="14"/>
                          <w:szCs w:val="22"/>
                        </w:rPr>
                        <w:t xml:space="preserve"> is an active medical Intern student. He is experienced in Urology research and computer sciences such as Python, Linux, R, etc. He has expertise in bioinformatics. He has always sought new sciences and wants to challenge them to learn them. He is interested in robotic surgery, specifically in the urology field.</w:t>
                      </w:r>
                    </w:p>
                    <w:p w14:paraId="0CBCFA52" w14:textId="273BD93A" w:rsidR="00D84911" w:rsidRPr="00D84911" w:rsidRDefault="00D84911" w:rsidP="00D84911">
                      <w:pPr>
                        <w:jc w:val="center"/>
                        <w:rPr>
                          <w:rFonts w:ascii="Arial" w:eastAsia="Tw Cen MT" w:hAnsi="Tw Cen MT" w:cs="Tw Cen MT"/>
                          <w:sz w:val="14"/>
                          <w:szCs w:val="22"/>
                        </w:rPr>
                      </w:pPr>
                      <w:r>
                        <w:rPr>
                          <w:rFonts w:ascii="Arial" w:eastAsia="Tw Cen MT" w:hAnsi="Tw Cen MT" w:cs="Tw Cen MT"/>
                          <w:sz w:val="14"/>
                          <w:szCs w:val="22"/>
                        </w:rPr>
                        <w:t xml:space="preserve">Email: </w:t>
                      </w:r>
                      <w:hyperlink r:id="rId7" w:history="1">
                        <w:r w:rsidRPr="00BA6F0F">
                          <w:rPr>
                            <w:rStyle w:val="Hyperlink"/>
                            <w:rFonts w:ascii="Arial" w:eastAsia="Tw Cen MT" w:hAnsi="Tw Cen MT" w:cs="Tw Cen MT"/>
                            <w:sz w:val="14"/>
                            <w:szCs w:val="22"/>
                          </w:rPr>
                          <w:t>MahdiHemmati1376126@gmail.com</w:t>
                        </w:r>
                      </w:hyperlink>
                    </w:p>
                  </w:txbxContent>
                </v:textbox>
              </v:shape>
            </w:pict>
          </mc:Fallback>
        </mc:AlternateContent>
      </w:r>
    </w:p>
    <w:p w14:paraId="3F0BDEBC" w14:textId="31C8CB87" w:rsidR="00FE609A" w:rsidRDefault="00FE609A">
      <w:r w:rsidRPr="00FE609A">
        <w:rPr>
          <w:noProof/>
        </w:rPr>
        <w:drawing>
          <wp:inline distT="0" distB="0" distL="0" distR="0" wp14:anchorId="77569412" wp14:editId="1ED4B38C">
            <wp:extent cx="898974" cy="898974"/>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8137" cy="908137"/>
                    </a:xfrm>
                    <a:prstGeom prst="rect">
                      <a:avLst/>
                    </a:prstGeom>
                  </pic:spPr>
                </pic:pic>
              </a:graphicData>
            </a:graphic>
          </wp:inline>
        </w:drawing>
      </w:r>
    </w:p>
    <w:p w14:paraId="72ECA537" w14:textId="77777777" w:rsidR="00FE609A" w:rsidRDefault="00FE609A"/>
    <w:p w14:paraId="405C55DE" w14:textId="7B8B2058" w:rsidR="001A1760" w:rsidRDefault="00FE609A">
      <w:r>
        <w:rPr>
          <w:rFonts w:ascii="Calibri"/>
          <w:noProof/>
          <w:sz w:val="4"/>
          <w:lang w:val="en-IN" w:eastAsia="en-IN"/>
        </w:rPr>
        <mc:AlternateContent>
          <mc:Choice Requires="wpg">
            <w:drawing>
              <wp:inline distT="0" distB="0" distL="0" distR="0" wp14:anchorId="79A31D9A" wp14:editId="01B39FC6">
                <wp:extent cx="5931179" cy="45719"/>
                <wp:effectExtent l="0" t="0" r="0" b="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1179" cy="45719"/>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856080" id="Group 4" o:spid="_x0000_s1026" style="width:467pt;height:3.6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" strokecolor="#004080" strokeweight="2pt"/>
                <w10:anchorlock/>
              </v:group>
            </w:pict>
          </mc:Fallback>
        </mc:AlternateContent>
      </w:r>
    </w:p>
    <w:sectPr w:rsidR="001A1760" w:rsidSect="00FD5D2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20B0604020202020204"/>
    <w:charset w:val="00"/>
    <w:family w:val="roman"/>
    <w:notTrueType/>
    <w:pitch w:val="variable"/>
    <w:sig w:usb0="00000003"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F05E1"/>
    <w:multiLevelType w:val="hybridMultilevel"/>
    <w:tmpl w:val="EE2A793E"/>
    <w:lvl w:ilvl="0" w:tplc="24E0F25A">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51E92F42"/>
    <w:multiLevelType w:val="multilevel"/>
    <w:tmpl w:val="65B08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695596">
    <w:abstractNumId w:val="0"/>
  </w:num>
  <w:num w:numId="2" w16cid:durableId="1393188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760"/>
    <w:rsid w:val="00000CCA"/>
    <w:rsid w:val="0000674D"/>
    <w:rsid w:val="00025332"/>
    <w:rsid w:val="000264EF"/>
    <w:rsid w:val="000572F2"/>
    <w:rsid w:val="00063F86"/>
    <w:rsid w:val="00093927"/>
    <w:rsid w:val="000A1703"/>
    <w:rsid w:val="000A4276"/>
    <w:rsid w:val="000A7ED6"/>
    <w:rsid w:val="000B133B"/>
    <w:rsid w:val="000B7C71"/>
    <w:rsid w:val="000C7996"/>
    <w:rsid w:val="000E20F3"/>
    <w:rsid w:val="000F429E"/>
    <w:rsid w:val="000F6D0A"/>
    <w:rsid w:val="00116F0B"/>
    <w:rsid w:val="00120D3E"/>
    <w:rsid w:val="00124CE6"/>
    <w:rsid w:val="0013019B"/>
    <w:rsid w:val="00157812"/>
    <w:rsid w:val="001705A1"/>
    <w:rsid w:val="00190565"/>
    <w:rsid w:val="001A1760"/>
    <w:rsid w:val="001B55AD"/>
    <w:rsid w:val="001C344A"/>
    <w:rsid w:val="001D1593"/>
    <w:rsid w:val="001E4C72"/>
    <w:rsid w:val="001E6664"/>
    <w:rsid w:val="001F0826"/>
    <w:rsid w:val="001F09A1"/>
    <w:rsid w:val="001F62B5"/>
    <w:rsid w:val="00213F59"/>
    <w:rsid w:val="0021663F"/>
    <w:rsid w:val="00216E74"/>
    <w:rsid w:val="00217CCB"/>
    <w:rsid w:val="00234E81"/>
    <w:rsid w:val="002368F8"/>
    <w:rsid w:val="0024240F"/>
    <w:rsid w:val="00242AD5"/>
    <w:rsid w:val="00277514"/>
    <w:rsid w:val="00292F27"/>
    <w:rsid w:val="002A209C"/>
    <w:rsid w:val="002A2185"/>
    <w:rsid w:val="002A3F55"/>
    <w:rsid w:val="002C5DB7"/>
    <w:rsid w:val="002C6303"/>
    <w:rsid w:val="002D1F95"/>
    <w:rsid w:val="002D211A"/>
    <w:rsid w:val="002D4E3C"/>
    <w:rsid w:val="002D652F"/>
    <w:rsid w:val="002E3CDC"/>
    <w:rsid w:val="002F7798"/>
    <w:rsid w:val="00304747"/>
    <w:rsid w:val="0030482B"/>
    <w:rsid w:val="003065FC"/>
    <w:rsid w:val="003437F8"/>
    <w:rsid w:val="003674BB"/>
    <w:rsid w:val="003749DE"/>
    <w:rsid w:val="00377A18"/>
    <w:rsid w:val="00382509"/>
    <w:rsid w:val="003908B5"/>
    <w:rsid w:val="003A2773"/>
    <w:rsid w:val="003B0512"/>
    <w:rsid w:val="003D3230"/>
    <w:rsid w:val="003E5A88"/>
    <w:rsid w:val="003F0B63"/>
    <w:rsid w:val="003F1BAD"/>
    <w:rsid w:val="00405356"/>
    <w:rsid w:val="00425A2E"/>
    <w:rsid w:val="00442A80"/>
    <w:rsid w:val="00447FD1"/>
    <w:rsid w:val="0045062C"/>
    <w:rsid w:val="00451EC1"/>
    <w:rsid w:val="004566C9"/>
    <w:rsid w:val="00464236"/>
    <w:rsid w:val="00465306"/>
    <w:rsid w:val="00480110"/>
    <w:rsid w:val="00483C04"/>
    <w:rsid w:val="00484A95"/>
    <w:rsid w:val="0049457C"/>
    <w:rsid w:val="00496715"/>
    <w:rsid w:val="004A52B4"/>
    <w:rsid w:val="004A5547"/>
    <w:rsid w:val="004A58E5"/>
    <w:rsid w:val="004A5947"/>
    <w:rsid w:val="004B3D71"/>
    <w:rsid w:val="004B5783"/>
    <w:rsid w:val="004C2CEF"/>
    <w:rsid w:val="004D25FB"/>
    <w:rsid w:val="004D52E0"/>
    <w:rsid w:val="004E3327"/>
    <w:rsid w:val="005100AE"/>
    <w:rsid w:val="005154CD"/>
    <w:rsid w:val="00516CD3"/>
    <w:rsid w:val="00517438"/>
    <w:rsid w:val="00517A0C"/>
    <w:rsid w:val="00520659"/>
    <w:rsid w:val="00530C9C"/>
    <w:rsid w:val="005452A9"/>
    <w:rsid w:val="005466DD"/>
    <w:rsid w:val="0055031F"/>
    <w:rsid w:val="005665C7"/>
    <w:rsid w:val="0057480A"/>
    <w:rsid w:val="00575534"/>
    <w:rsid w:val="0057555C"/>
    <w:rsid w:val="00575FBB"/>
    <w:rsid w:val="0057709D"/>
    <w:rsid w:val="00584287"/>
    <w:rsid w:val="00585455"/>
    <w:rsid w:val="005947D1"/>
    <w:rsid w:val="005948B1"/>
    <w:rsid w:val="005A4385"/>
    <w:rsid w:val="005C1217"/>
    <w:rsid w:val="005C71F3"/>
    <w:rsid w:val="005E5682"/>
    <w:rsid w:val="005E6B97"/>
    <w:rsid w:val="005F3E46"/>
    <w:rsid w:val="0061038B"/>
    <w:rsid w:val="006140FD"/>
    <w:rsid w:val="00614317"/>
    <w:rsid w:val="006224AA"/>
    <w:rsid w:val="006269E3"/>
    <w:rsid w:val="00627723"/>
    <w:rsid w:val="00634515"/>
    <w:rsid w:val="00642793"/>
    <w:rsid w:val="006434B8"/>
    <w:rsid w:val="00645236"/>
    <w:rsid w:val="00645D33"/>
    <w:rsid w:val="00652CD7"/>
    <w:rsid w:val="00673957"/>
    <w:rsid w:val="00675C68"/>
    <w:rsid w:val="00690EAE"/>
    <w:rsid w:val="006919F4"/>
    <w:rsid w:val="006A2A2E"/>
    <w:rsid w:val="006A7ABD"/>
    <w:rsid w:val="006B30F7"/>
    <w:rsid w:val="006C0E61"/>
    <w:rsid w:val="006C5F7F"/>
    <w:rsid w:val="006D421C"/>
    <w:rsid w:val="006D5872"/>
    <w:rsid w:val="006E3B71"/>
    <w:rsid w:val="006E6232"/>
    <w:rsid w:val="00710117"/>
    <w:rsid w:val="00720869"/>
    <w:rsid w:val="007260EC"/>
    <w:rsid w:val="00737C38"/>
    <w:rsid w:val="00746E05"/>
    <w:rsid w:val="00747A9A"/>
    <w:rsid w:val="00792FC7"/>
    <w:rsid w:val="007A0671"/>
    <w:rsid w:val="007A5773"/>
    <w:rsid w:val="007A6D4F"/>
    <w:rsid w:val="007B4CF3"/>
    <w:rsid w:val="007C5692"/>
    <w:rsid w:val="007C75EF"/>
    <w:rsid w:val="007D278D"/>
    <w:rsid w:val="007E07F9"/>
    <w:rsid w:val="00822389"/>
    <w:rsid w:val="00833E5B"/>
    <w:rsid w:val="0083520C"/>
    <w:rsid w:val="008359F6"/>
    <w:rsid w:val="008419C5"/>
    <w:rsid w:val="008546F8"/>
    <w:rsid w:val="0085721B"/>
    <w:rsid w:val="008601DD"/>
    <w:rsid w:val="00866CC3"/>
    <w:rsid w:val="008A4A3E"/>
    <w:rsid w:val="008B38B9"/>
    <w:rsid w:val="008B5E36"/>
    <w:rsid w:val="008F50C5"/>
    <w:rsid w:val="008F6981"/>
    <w:rsid w:val="00903D03"/>
    <w:rsid w:val="00907A17"/>
    <w:rsid w:val="00913537"/>
    <w:rsid w:val="009153F0"/>
    <w:rsid w:val="009174B7"/>
    <w:rsid w:val="0092000C"/>
    <w:rsid w:val="00920307"/>
    <w:rsid w:val="009328AE"/>
    <w:rsid w:val="00936138"/>
    <w:rsid w:val="00936D12"/>
    <w:rsid w:val="009445D5"/>
    <w:rsid w:val="0095104B"/>
    <w:rsid w:val="0095234D"/>
    <w:rsid w:val="00954D47"/>
    <w:rsid w:val="009923FD"/>
    <w:rsid w:val="009A1BB8"/>
    <w:rsid w:val="009A3207"/>
    <w:rsid w:val="009B1B93"/>
    <w:rsid w:val="009E5D94"/>
    <w:rsid w:val="009F50DD"/>
    <w:rsid w:val="00A004A7"/>
    <w:rsid w:val="00A42820"/>
    <w:rsid w:val="00A4517E"/>
    <w:rsid w:val="00A500AA"/>
    <w:rsid w:val="00A5412F"/>
    <w:rsid w:val="00A641C0"/>
    <w:rsid w:val="00A675FE"/>
    <w:rsid w:val="00A72361"/>
    <w:rsid w:val="00A77AA4"/>
    <w:rsid w:val="00A82078"/>
    <w:rsid w:val="00A82D8B"/>
    <w:rsid w:val="00AB7FAC"/>
    <w:rsid w:val="00AC0C7F"/>
    <w:rsid w:val="00AC0F07"/>
    <w:rsid w:val="00AD4AEB"/>
    <w:rsid w:val="00AE13F5"/>
    <w:rsid w:val="00AF4CC3"/>
    <w:rsid w:val="00B07337"/>
    <w:rsid w:val="00B35FF3"/>
    <w:rsid w:val="00B40F17"/>
    <w:rsid w:val="00B44D28"/>
    <w:rsid w:val="00B51F08"/>
    <w:rsid w:val="00B536FF"/>
    <w:rsid w:val="00B71D65"/>
    <w:rsid w:val="00B9413B"/>
    <w:rsid w:val="00B94873"/>
    <w:rsid w:val="00B9732B"/>
    <w:rsid w:val="00BD4C7A"/>
    <w:rsid w:val="00BE55BA"/>
    <w:rsid w:val="00C17990"/>
    <w:rsid w:val="00C17CEA"/>
    <w:rsid w:val="00C2281D"/>
    <w:rsid w:val="00C262CF"/>
    <w:rsid w:val="00C4227F"/>
    <w:rsid w:val="00C46409"/>
    <w:rsid w:val="00C511A6"/>
    <w:rsid w:val="00C51FBF"/>
    <w:rsid w:val="00C526AF"/>
    <w:rsid w:val="00C55398"/>
    <w:rsid w:val="00C63A76"/>
    <w:rsid w:val="00C6668A"/>
    <w:rsid w:val="00C833BA"/>
    <w:rsid w:val="00CA5B2C"/>
    <w:rsid w:val="00CB1BDE"/>
    <w:rsid w:val="00CB4F1C"/>
    <w:rsid w:val="00CC27CA"/>
    <w:rsid w:val="00CD4482"/>
    <w:rsid w:val="00CE4C97"/>
    <w:rsid w:val="00D21031"/>
    <w:rsid w:val="00D218EB"/>
    <w:rsid w:val="00D22755"/>
    <w:rsid w:val="00D246F6"/>
    <w:rsid w:val="00D255FA"/>
    <w:rsid w:val="00D30097"/>
    <w:rsid w:val="00D54A35"/>
    <w:rsid w:val="00D572D6"/>
    <w:rsid w:val="00D66BA7"/>
    <w:rsid w:val="00D7561D"/>
    <w:rsid w:val="00D82A93"/>
    <w:rsid w:val="00D84911"/>
    <w:rsid w:val="00D97D04"/>
    <w:rsid w:val="00DA2FBC"/>
    <w:rsid w:val="00DA45DD"/>
    <w:rsid w:val="00DA51CD"/>
    <w:rsid w:val="00E109F3"/>
    <w:rsid w:val="00E17C75"/>
    <w:rsid w:val="00E251DF"/>
    <w:rsid w:val="00E27336"/>
    <w:rsid w:val="00E31465"/>
    <w:rsid w:val="00E321B5"/>
    <w:rsid w:val="00E37CE5"/>
    <w:rsid w:val="00E47F68"/>
    <w:rsid w:val="00E547B9"/>
    <w:rsid w:val="00E5705B"/>
    <w:rsid w:val="00E71004"/>
    <w:rsid w:val="00E839E8"/>
    <w:rsid w:val="00E8418A"/>
    <w:rsid w:val="00EC3EAC"/>
    <w:rsid w:val="00EE0497"/>
    <w:rsid w:val="00EE0AA7"/>
    <w:rsid w:val="00EE20AB"/>
    <w:rsid w:val="00EF02E4"/>
    <w:rsid w:val="00F12CBC"/>
    <w:rsid w:val="00F16282"/>
    <w:rsid w:val="00F229FF"/>
    <w:rsid w:val="00F23A8A"/>
    <w:rsid w:val="00F24DEE"/>
    <w:rsid w:val="00F341E7"/>
    <w:rsid w:val="00F46085"/>
    <w:rsid w:val="00F4767D"/>
    <w:rsid w:val="00F65B65"/>
    <w:rsid w:val="00F70129"/>
    <w:rsid w:val="00F72184"/>
    <w:rsid w:val="00F846AD"/>
    <w:rsid w:val="00FA2263"/>
    <w:rsid w:val="00FA5ECB"/>
    <w:rsid w:val="00FB4C01"/>
    <w:rsid w:val="00FB71FF"/>
    <w:rsid w:val="00FD03E6"/>
    <w:rsid w:val="00FD11B1"/>
    <w:rsid w:val="00FD20BD"/>
    <w:rsid w:val="00FD5D20"/>
    <w:rsid w:val="00FE541A"/>
    <w:rsid w:val="00FE609A"/>
    <w:rsid w:val="00FF1286"/>
    <w:rsid w:val="00FF6B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C65FE"/>
  <w15:chartTrackingRefBased/>
  <w15:docId w15:val="{9D6204BE-7DEB-9949-A914-F7968AA96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A1760"/>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1760"/>
    <w:rPr>
      <w:rFonts w:ascii="Minion Pro" w:eastAsia="Minion Pro" w:hAnsi="Minion Pro" w:cs="Minion Pro"/>
      <w:b/>
      <w:bCs/>
      <w:sz w:val="36"/>
      <w:szCs w:val="36"/>
    </w:rPr>
  </w:style>
  <w:style w:type="paragraph" w:styleId="BodyText">
    <w:name w:val="Body Text"/>
    <w:basedOn w:val="Normal"/>
    <w:link w:val="BodyTextChar"/>
    <w:uiPriority w:val="1"/>
    <w:qFormat/>
    <w:rsid w:val="001A1760"/>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A1760"/>
    <w:rPr>
      <w:rFonts w:ascii="Tw Cen MT" w:eastAsia="Tw Cen MT" w:hAnsi="Tw Cen MT" w:cs="Tw Cen MT"/>
      <w:sz w:val="18"/>
      <w:szCs w:val="18"/>
    </w:rPr>
  </w:style>
  <w:style w:type="paragraph" w:styleId="NormalWeb">
    <w:name w:val="Normal (Web)"/>
    <w:basedOn w:val="Normal"/>
    <w:uiPriority w:val="99"/>
    <w:unhideWhenUsed/>
    <w:rsid w:val="001A176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1"/>
    <w:qFormat/>
    <w:rsid w:val="001A1760"/>
    <w:pPr>
      <w:widowControl w:val="0"/>
      <w:spacing w:before="90" w:line="200" w:lineRule="exact"/>
      <w:ind w:left="383" w:hanging="283"/>
      <w:jc w:val="both"/>
    </w:pPr>
    <w:rPr>
      <w:rFonts w:ascii="Calibri" w:eastAsia="Calibri" w:hAnsi="Calibri" w:cs="Calibri"/>
      <w:sz w:val="22"/>
      <w:szCs w:val="22"/>
    </w:rPr>
  </w:style>
  <w:style w:type="character" w:styleId="Hyperlink">
    <w:name w:val="Hyperlink"/>
    <w:basedOn w:val="DefaultParagraphFont"/>
    <w:uiPriority w:val="99"/>
    <w:unhideWhenUsed/>
    <w:rsid w:val="00D84911"/>
    <w:rPr>
      <w:color w:val="0563C1" w:themeColor="hyperlink"/>
      <w:u w:val="single"/>
    </w:rPr>
  </w:style>
  <w:style w:type="character" w:styleId="UnresolvedMention">
    <w:name w:val="Unresolved Mention"/>
    <w:basedOn w:val="DefaultParagraphFont"/>
    <w:uiPriority w:val="99"/>
    <w:semiHidden/>
    <w:unhideWhenUsed/>
    <w:rsid w:val="00D84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MahdiHemmati1376126@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hdiHemmati1376126@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91AF3-EF39-E944-888B-4DACA7AC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2022-12-20T16:45:00Z</dcterms:created>
  <dcterms:modified xsi:type="dcterms:W3CDTF">2022-12-20T19:51:00Z</dcterms:modified>
</cp:coreProperties>
</file>