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6ED4D" w14:textId="77777777" w:rsidR="000415B1" w:rsidRDefault="000415B1" w:rsidP="00D90B7D">
      <w:pPr>
        <w:pStyle w:val="Heading1"/>
        <w:spacing w:before="170"/>
        <w:rPr>
          <w:color w:val="337AB7"/>
          <w:lang w:val="en-GB"/>
        </w:rPr>
      </w:pPr>
      <w:r>
        <w:rPr>
          <w:color w:val="337AB7"/>
          <w:lang w:val="en-GB"/>
        </w:rPr>
        <w:t>The</w:t>
      </w:r>
      <w:r w:rsidR="00D90B7D" w:rsidRPr="00F87AD6">
        <w:rPr>
          <w:color w:val="337AB7"/>
          <w:lang w:val="en-GB"/>
        </w:rPr>
        <w:t xml:space="preserve"> impact</w:t>
      </w:r>
      <w:r>
        <w:rPr>
          <w:color w:val="337AB7"/>
          <w:lang w:val="en-GB"/>
        </w:rPr>
        <w:t xml:space="preserve"> of centralisation</w:t>
      </w:r>
      <w:r w:rsidR="00D90B7D" w:rsidRPr="00F87AD6">
        <w:rPr>
          <w:color w:val="337AB7"/>
          <w:lang w:val="en-GB"/>
        </w:rPr>
        <w:t xml:space="preserve"> on radical prostatectomy outcomes</w:t>
      </w:r>
      <w:r>
        <w:rPr>
          <w:color w:val="337AB7"/>
          <w:lang w:val="en-GB"/>
        </w:rPr>
        <w:t xml:space="preserve">: </w:t>
      </w:r>
    </w:p>
    <w:p w14:paraId="35F78767" w14:textId="154A5CCD" w:rsidR="00D90B7D" w:rsidRPr="00F87AD6" w:rsidRDefault="000415B1" w:rsidP="00D90B7D">
      <w:pPr>
        <w:pStyle w:val="Heading1"/>
        <w:spacing w:before="170"/>
        <w:rPr>
          <w:color w:val="337AB7"/>
          <w:lang w:val="en-GB"/>
        </w:rPr>
      </w:pPr>
      <w:r>
        <w:rPr>
          <w:color w:val="337AB7"/>
          <w:lang w:val="en-GB"/>
        </w:rPr>
        <w:t>Our outcomes</w:t>
      </w:r>
    </w:p>
    <w:p w14:paraId="74124891" w14:textId="77777777" w:rsidR="00D90B7D" w:rsidRDefault="00D90B7D" w:rsidP="00D90B7D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Jemini</w:t>
      </w:r>
      <w:proofErr w:type="spellEnd"/>
      <w:r>
        <w:rPr>
          <w:rFonts w:ascii="Arial"/>
        </w:rPr>
        <w:t xml:space="preserve"> Vyas, </w:t>
      </w:r>
      <w:proofErr w:type="spellStart"/>
      <w:r>
        <w:rPr>
          <w:rFonts w:ascii="Arial"/>
        </w:rPr>
        <w:t>Oluwatobi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Adeyoe</w:t>
      </w:r>
      <w:proofErr w:type="spellEnd"/>
      <w:r>
        <w:rPr>
          <w:rFonts w:ascii="Arial"/>
        </w:rPr>
        <w:t xml:space="preserve">, Jenny </w:t>
      </w:r>
      <w:proofErr w:type="spellStart"/>
      <w:r>
        <w:rPr>
          <w:rFonts w:ascii="Arial"/>
        </w:rPr>
        <w:t>Branagan</w:t>
      </w:r>
      <w:proofErr w:type="spellEnd"/>
      <w:r>
        <w:rPr>
          <w:rFonts w:ascii="Arial"/>
        </w:rPr>
        <w:t xml:space="preserve">, Chandran </w:t>
      </w:r>
      <w:proofErr w:type="spellStart"/>
      <w:r>
        <w:rPr>
          <w:rFonts w:ascii="Arial"/>
        </w:rPr>
        <w:t>Tanabalan</w:t>
      </w:r>
      <w:proofErr w:type="spellEnd"/>
      <w:r>
        <w:rPr>
          <w:rFonts w:ascii="Arial"/>
        </w:rPr>
        <w:t xml:space="preserve">, John Beatty, Aakash Pai </w:t>
      </w:r>
    </w:p>
    <w:p w14:paraId="5DC7DFDB" w14:textId="77777777" w:rsidR="00AE3E37" w:rsidRDefault="00AE3E37">
      <w:pPr>
        <w:pStyle w:val="BodyText"/>
        <w:rPr>
          <w:rFonts w:ascii="Arial"/>
          <w:sz w:val="20"/>
        </w:rPr>
      </w:pPr>
    </w:p>
    <w:p w14:paraId="57E3B2F8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5555A8D6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523B044A" w14:textId="7E066726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1AC34FB8" w14:textId="77777777" w:rsidR="001B7300" w:rsidRPr="001B7300" w:rsidRDefault="001B7300" w:rsidP="001B7300">
      <w:pPr>
        <w:pStyle w:val="Heading3"/>
        <w:spacing w:before="74"/>
        <w:rPr>
          <w:sz w:val="18"/>
          <w:szCs w:val="18"/>
        </w:rPr>
      </w:pPr>
      <w:r w:rsidRPr="001B7300">
        <w:rPr>
          <w:sz w:val="18"/>
          <w:szCs w:val="18"/>
        </w:rPr>
        <w:t>Introduction</w:t>
      </w:r>
    </w:p>
    <w:p w14:paraId="51D609CE" w14:textId="77777777" w:rsidR="001B7300" w:rsidRPr="001B7300" w:rsidRDefault="001B7300" w:rsidP="001B7300">
      <w:pPr>
        <w:pStyle w:val="Heading3"/>
        <w:spacing w:before="74"/>
        <w:rPr>
          <w:sz w:val="18"/>
          <w:szCs w:val="18"/>
        </w:rPr>
      </w:pPr>
    </w:p>
    <w:p w14:paraId="1B42F403" w14:textId="77777777" w:rsidR="001B7300" w:rsidRPr="001B7300" w:rsidRDefault="001B7300" w:rsidP="001B7300">
      <w:pPr>
        <w:pStyle w:val="Heading3"/>
        <w:spacing w:before="74"/>
        <w:rPr>
          <w:sz w:val="18"/>
          <w:szCs w:val="18"/>
        </w:rPr>
      </w:pPr>
      <w:r w:rsidRPr="001B7300">
        <w:rPr>
          <w:sz w:val="18"/>
          <w:szCs w:val="18"/>
        </w:rPr>
        <w:t xml:space="preserve">The development of robotic surgery has accelerated </w:t>
      </w:r>
      <w:proofErr w:type="spellStart"/>
      <w:r w:rsidRPr="001B7300">
        <w:rPr>
          <w:sz w:val="18"/>
          <w:szCs w:val="18"/>
        </w:rPr>
        <w:t>centralisation</w:t>
      </w:r>
      <w:proofErr w:type="spellEnd"/>
      <w:r w:rsidRPr="001B7300">
        <w:rPr>
          <w:sz w:val="18"/>
          <w:szCs w:val="18"/>
        </w:rPr>
        <w:t xml:space="preserve"> to tertiary </w:t>
      </w:r>
      <w:proofErr w:type="spellStart"/>
      <w:r w:rsidRPr="001B7300">
        <w:rPr>
          <w:sz w:val="18"/>
          <w:szCs w:val="18"/>
        </w:rPr>
        <w:t>centres</w:t>
      </w:r>
      <w:proofErr w:type="spellEnd"/>
      <w:r w:rsidRPr="001B7300">
        <w:rPr>
          <w:sz w:val="18"/>
          <w:szCs w:val="18"/>
        </w:rPr>
        <w:t xml:space="preserve">, where robotic radical prostatectomy (RP) is offered. The purpose of concentrating treatment in high volume, specialist </w:t>
      </w:r>
      <w:proofErr w:type="spellStart"/>
      <w:r w:rsidRPr="001B7300">
        <w:rPr>
          <w:sz w:val="18"/>
          <w:szCs w:val="18"/>
        </w:rPr>
        <w:t>centres</w:t>
      </w:r>
      <w:proofErr w:type="spellEnd"/>
      <w:r w:rsidRPr="001B7300">
        <w:rPr>
          <w:sz w:val="18"/>
          <w:szCs w:val="18"/>
        </w:rPr>
        <w:t xml:space="preserve"> is to improve quality of care and patient outcomes. The aim of this study was to assess the impact on clinical outcomes of </w:t>
      </w:r>
      <w:proofErr w:type="spellStart"/>
      <w:r w:rsidRPr="001B7300">
        <w:rPr>
          <w:sz w:val="18"/>
          <w:szCs w:val="18"/>
        </w:rPr>
        <w:t>centralisation</w:t>
      </w:r>
      <w:proofErr w:type="spellEnd"/>
      <w:r w:rsidRPr="001B7300">
        <w:rPr>
          <w:sz w:val="18"/>
          <w:szCs w:val="18"/>
        </w:rPr>
        <w:t xml:space="preserve"> for locally diagnosed patients undergoing RP.</w:t>
      </w:r>
    </w:p>
    <w:p w14:paraId="7297D833" w14:textId="77777777" w:rsidR="001B7300" w:rsidRPr="001B7300" w:rsidRDefault="001B7300" w:rsidP="001B7300">
      <w:pPr>
        <w:pStyle w:val="Heading3"/>
        <w:spacing w:before="74"/>
        <w:rPr>
          <w:sz w:val="18"/>
          <w:szCs w:val="18"/>
        </w:rPr>
      </w:pPr>
    </w:p>
    <w:p w14:paraId="464E16CF" w14:textId="77777777" w:rsidR="001B7300" w:rsidRPr="001B7300" w:rsidRDefault="001B7300" w:rsidP="001B7300">
      <w:pPr>
        <w:pStyle w:val="Heading3"/>
        <w:spacing w:before="74"/>
        <w:rPr>
          <w:sz w:val="18"/>
          <w:szCs w:val="18"/>
        </w:rPr>
      </w:pPr>
      <w:r w:rsidRPr="001B7300">
        <w:rPr>
          <w:sz w:val="18"/>
          <w:szCs w:val="18"/>
        </w:rPr>
        <w:t>Methods</w:t>
      </w:r>
    </w:p>
    <w:p w14:paraId="3CCDEDD3" w14:textId="77777777" w:rsidR="001B7300" w:rsidRPr="001B7300" w:rsidRDefault="001B7300" w:rsidP="001B7300">
      <w:pPr>
        <w:pStyle w:val="Heading3"/>
        <w:spacing w:before="74"/>
        <w:rPr>
          <w:sz w:val="18"/>
          <w:szCs w:val="18"/>
        </w:rPr>
      </w:pPr>
    </w:p>
    <w:p w14:paraId="43297D56" w14:textId="77777777" w:rsidR="001B7300" w:rsidRPr="001B7300" w:rsidRDefault="001B7300" w:rsidP="001B7300">
      <w:pPr>
        <w:pStyle w:val="Heading3"/>
        <w:spacing w:before="74"/>
        <w:rPr>
          <w:sz w:val="18"/>
          <w:szCs w:val="18"/>
        </w:rPr>
      </w:pPr>
      <w:r w:rsidRPr="001B7300">
        <w:rPr>
          <w:sz w:val="18"/>
          <w:szCs w:val="18"/>
        </w:rPr>
        <w:t>Clinical outcomes for 169 consecutive laparoscopic &amp; open RP pre-</w:t>
      </w:r>
      <w:proofErr w:type="spellStart"/>
      <w:r w:rsidRPr="001B7300">
        <w:rPr>
          <w:sz w:val="18"/>
          <w:szCs w:val="18"/>
        </w:rPr>
        <w:t>centralisation</w:t>
      </w:r>
      <w:proofErr w:type="spellEnd"/>
      <w:r w:rsidRPr="001B7300">
        <w:rPr>
          <w:sz w:val="18"/>
          <w:szCs w:val="18"/>
        </w:rPr>
        <w:t xml:space="preserve"> were retrospectively compared with 50 consecutive robotic RP conducted over a similar period post-</w:t>
      </w:r>
      <w:proofErr w:type="spellStart"/>
      <w:r w:rsidRPr="001B7300">
        <w:rPr>
          <w:sz w:val="18"/>
          <w:szCs w:val="18"/>
        </w:rPr>
        <w:t>centralisation</w:t>
      </w:r>
      <w:proofErr w:type="spellEnd"/>
      <w:r w:rsidRPr="001B7300">
        <w:rPr>
          <w:sz w:val="18"/>
          <w:szCs w:val="18"/>
        </w:rPr>
        <w:t>. Preoperative risk stratification and time to surgery were collected. Perioperative outcomes including length of stay (LOS) and complications were collated. Post-operative outcomes including erectile dysfunction (ED), Biochemical recurrence (BCR) and urinary continence were assessed.</w:t>
      </w:r>
    </w:p>
    <w:p w14:paraId="29BA233C" w14:textId="77777777" w:rsidR="001B7300" w:rsidRPr="001B7300" w:rsidRDefault="001B7300" w:rsidP="001B7300">
      <w:pPr>
        <w:pStyle w:val="Heading3"/>
        <w:spacing w:before="74"/>
        <w:rPr>
          <w:sz w:val="18"/>
          <w:szCs w:val="18"/>
        </w:rPr>
      </w:pPr>
    </w:p>
    <w:p w14:paraId="64E68A37" w14:textId="77777777" w:rsidR="001B7300" w:rsidRPr="001B7300" w:rsidRDefault="001B7300" w:rsidP="001B7300">
      <w:pPr>
        <w:pStyle w:val="Heading3"/>
        <w:spacing w:before="74"/>
        <w:rPr>
          <w:sz w:val="18"/>
          <w:szCs w:val="18"/>
        </w:rPr>
      </w:pPr>
      <w:r w:rsidRPr="001B7300">
        <w:rPr>
          <w:sz w:val="18"/>
          <w:szCs w:val="18"/>
        </w:rPr>
        <w:t>Results</w:t>
      </w:r>
    </w:p>
    <w:p w14:paraId="7B513C83" w14:textId="77777777" w:rsidR="001B7300" w:rsidRPr="001B7300" w:rsidRDefault="001B7300" w:rsidP="001B7300">
      <w:pPr>
        <w:pStyle w:val="Heading3"/>
        <w:spacing w:before="74"/>
        <w:rPr>
          <w:sz w:val="18"/>
          <w:szCs w:val="18"/>
        </w:rPr>
      </w:pPr>
    </w:p>
    <w:p w14:paraId="768B7A4D" w14:textId="77777777" w:rsidR="001B7300" w:rsidRPr="001B7300" w:rsidRDefault="001B7300" w:rsidP="001B7300">
      <w:pPr>
        <w:pStyle w:val="Heading3"/>
        <w:spacing w:before="74"/>
        <w:rPr>
          <w:sz w:val="18"/>
          <w:szCs w:val="18"/>
        </w:rPr>
      </w:pPr>
      <w:r w:rsidRPr="001B7300">
        <w:rPr>
          <w:sz w:val="18"/>
          <w:szCs w:val="18"/>
        </w:rPr>
        <w:t>Preoperative risk stratification showed no difference between the two groups. Median time from diagnosis to treatment was similar between the two groups (pre-centralisation,121 days, post-</w:t>
      </w:r>
      <w:proofErr w:type="spellStart"/>
      <w:r w:rsidRPr="001B7300">
        <w:rPr>
          <w:sz w:val="18"/>
          <w:szCs w:val="18"/>
        </w:rPr>
        <w:t>centralisation</w:t>
      </w:r>
      <w:proofErr w:type="spellEnd"/>
      <w:r w:rsidRPr="001B7300">
        <w:rPr>
          <w:sz w:val="18"/>
          <w:szCs w:val="18"/>
        </w:rPr>
        <w:t>, 117 days). Mean length of stay (pre-</w:t>
      </w:r>
      <w:proofErr w:type="spellStart"/>
      <w:r w:rsidRPr="001B7300">
        <w:rPr>
          <w:sz w:val="18"/>
          <w:szCs w:val="18"/>
        </w:rPr>
        <w:t>centralisation</w:t>
      </w:r>
      <w:proofErr w:type="spellEnd"/>
      <w:r w:rsidRPr="001B7300">
        <w:rPr>
          <w:sz w:val="18"/>
          <w:szCs w:val="18"/>
        </w:rPr>
        <w:t>, 2.1 days, post-</w:t>
      </w:r>
      <w:proofErr w:type="spellStart"/>
      <w:r w:rsidRPr="001B7300">
        <w:rPr>
          <w:sz w:val="18"/>
          <w:szCs w:val="18"/>
        </w:rPr>
        <w:t>centralisation</w:t>
      </w:r>
      <w:proofErr w:type="spellEnd"/>
      <w:r w:rsidRPr="001B7300">
        <w:rPr>
          <w:sz w:val="18"/>
          <w:szCs w:val="18"/>
        </w:rPr>
        <w:t>, 1.6 days) showed no significant difference (p=0.073). Proportion of overall complications (pre-</w:t>
      </w:r>
      <w:proofErr w:type="spellStart"/>
      <w:r w:rsidRPr="001B7300">
        <w:rPr>
          <w:sz w:val="18"/>
          <w:szCs w:val="18"/>
        </w:rPr>
        <w:t>centralisation</w:t>
      </w:r>
      <w:proofErr w:type="spellEnd"/>
      <w:r w:rsidRPr="001B7300">
        <w:rPr>
          <w:sz w:val="18"/>
          <w:szCs w:val="18"/>
        </w:rPr>
        <w:t>, 11.4%, post-</w:t>
      </w:r>
      <w:proofErr w:type="spellStart"/>
      <w:r w:rsidRPr="001B7300">
        <w:rPr>
          <w:sz w:val="18"/>
          <w:szCs w:val="18"/>
        </w:rPr>
        <w:t>centralisation</w:t>
      </w:r>
      <w:proofErr w:type="spellEnd"/>
      <w:r w:rsidRPr="001B7300">
        <w:rPr>
          <w:sz w:val="18"/>
          <w:szCs w:val="18"/>
        </w:rPr>
        <w:t xml:space="preserve">, 8.7%) and complications, above </w:t>
      </w:r>
      <w:proofErr w:type="spellStart"/>
      <w:r w:rsidRPr="001B7300">
        <w:rPr>
          <w:sz w:val="18"/>
          <w:szCs w:val="18"/>
        </w:rPr>
        <w:t>Clavien-Dindo</w:t>
      </w:r>
      <w:proofErr w:type="spellEnd"/>
      <w:r w:rsidRPr="001B7300">
        <w:rPr>
          <w:sz w:val="18"/>
          <w:szCs w:val="18"/>
        </w:rPr>
        <w:t xml:space="preserve"> 2, were similar between the two groups (pre-centralisation1.2%, post-</w:t>
      </w:r>
      <w:proofErr w:type="spellStart"/>
      <w:r w:rsidRPr="001B7300">
        <w:rPr>
          <w:sz w:val="18"/>
          <w:szCs w:val="18"/>
        </w:rPr>
        <w:t>centralisation</w:t>
      </w:r>
      <w:proofErr w:type="spellEnd"/>
      <w:r w:rsidRPr="001B7300">
        <w:rPr>
          <w:sz w:val="18"/>
          <w:szCs w:val="18"/>
        </w:rPr>
        <w:t xml:space="preserve"> 2.2%). Post operative functional parameters including continence and ED were comparable. Five-year BCR free rate was 78% for the pre-</w:t>
      </w:r>
      <w:proofErr w:type="spellStart"/>
      <w:r w:rsidRPr="001B7300">
        <w:rPr>
          <w:sz w:val="18"/>
          <w:szCs w:val="18"/>
        </w:rPr>
        <w:t>centralisation</w:t>
      </w:r>
      <w:proofErr w:type="spellEnd"/>
      <w:r w:rsidRPr="001B7300">
        <w:rPr>
          <w:sz w:val="18"/>
          <w:szCs w:val="18"/>
        </w:rPr>
        <w:t xml:space="preserve"> group and 79% for the post </w:t>
      </w:r>
      <w:proofErr w:type="spellStart"/>
      <w:r w:rsidRPr="001B7300">
        <w:rPr>
          <w:sz w:val="18"/>
          <w:szCs w:val="18"/>
        </w:rPr>
        <w:t>centralisation</w:t>
      </w:r>
      <w:proofErr w:type="spellEnd"/>
      <w:r w:rsidRPr="001B7300">
        <w:rPr>
          <w:sz w:val="18"/>
          <w:szCs w:val="18"/>
        </w:rPr>
        <w:t xml:space="preserve"> group.</w:t>
      </w:r>
    </w:p>
    <w:p w14:paraId="5FDFE0F8" w14:textId="77777777" w:rsidR="001B7300" w:rsidRPr="001B7300" w:rsidRDefault="001B7300" w:rsidP="001B7300">
      <w:pPr>
        <w:pStyle w:val="Heading3"/>
        <w:spacing w:before="74"/>
        <w:rPr>
          <w:sz w:val="18"/>
          <w:szCs w:val="18"/>
        </w:rPr>
      </w:pPr>
    </w:p>
    <w:p w14:paraId="2AC673D2" w14:textId="77777777" w:rsidR="001B7300" w:rsidRPr="001B7300" w:rsidRDefault="001B7300" w:rsidP="001B7300">
      <w:pPr>
        <w:pStyle w:val="Heading3"/>
        <w:spacing w:before="74"/>
        <w:rPr>
          <w:sz w:val="18"/>
          <w:szCs w:val="18"/>
        </w:rPr>
      </w:pPr>
      <w:r w:rsidRPr="001B7300">
        <w:rPr>
          <w:sz w:val="18"/>
          <w:szCs w:val="18"/>
        </w:rPr>
        <w:t>Conclusion</w:t>
      </w:r>
    </w:p>
    <w:p w14:paraId="1A55FE15" w14:textId="77777777" w:rsidR="001B7300" w:rsidRPr="001B7300" w:rsidRDefault="001B7300" w:rsidP="001B7300">
      <w:pPr>
        <w:pStyle w:val="Heading3"/>
        <w:spacing w:before="74"/>
        <w:rPr>
          <w:sz w:val="18"/>
          <w:szCs w:val="18"/>
        </w:rPr>
      </w:pPr>
    </w:p>
    <w:p w14:paraId="70012758" w14:textId="77777777" w:rsidR="001B7300" w:rsidRPr="001B7300" w:rsidRDefault="001B7300" w:rsidP="001B7300">
      <w:pPr>
        <w:pStyle w:val="Heading3"/>
        <w:spacing w:before="74"/>
        <w:rPr>
          <w:sz w:val="18"/>
          <w:szCs w:val="18"/>
        </w:rPr>
      </w:pPr>
      <w:r w:rsidRPr="001B7300">
        <w:rPr>
          <w:sz w:val="18"/>
          <w:szCs w:val="18"/>
        </w:rPr>
        <w:t xml:space="preserve">For our cohort of patients, clinical outcomes have </w:t>
      </w:r>
    </w:p>
    <w:p w14:paraId="774F5240" w14:textId="77777777" w:rsidR="001B7300" w:rsidRPr="001B7300" w:rsidRDefault="001B7300" w:rsidP="001B7300">
      <w:pPr>
        <w:pStyle w:val="Heading3"/>
        <w:spacing w:before="74"/>
        <w:rPr>
          <w:sz w:val="18"/>
          <w:szCs w:val="18"/>
        </w:rPr>
      </w:pPr>
      <w:r w:rsidRPr="001B7300">
        <w:rPr>
          <w:sz w:val="18"/>
          <w:szCs w:val="18"/>
        </w:rPr>
        <w:t xml:space="preserve">remained static during </w:t>
      </w:r>
      <w:proofErr w:type="spellStart"/>
      <w:r w:rsidRPr="001B7300">
        <w:rPr>
          <w:sz w:val="18"/>
          <w:szCs w:val="18"/>
        </w:rPr>
        <w:t>centralisation</w:t>
      </w:r>
      <w:proofErr w:type="spellEnd"/>
      <w:r w:rsidRPr="001B7300">
        <w:rPr>
          <w:sz w:val="18"/>
          <w:szCs w:val="18"/>
        </w:rPr>
        <w:t xml:space="preserve">. It is imperative that </w:t>
      </w:r>
      <w:proofErr w:type="spellStart"/>
      <w:r w:rsidRPr="001B7300">
        <w:rPr>
          <w:sz w:val="18"/>
          <w:szCs w:val="18"/>
        </w:rPr>
        <w:t>centralisation</w:t>
      </w:r>
      <w:proofErr w:type="spellEnd"/>
      <w:r w:rsidRPr="001B7300">
        <w:rPr>
          <w:sz w:val="18"/>
          <w:szCs w:val="18"/>
        </w:rPr>
        <w:t xml:space="preserve"> is accompanied by increased capacity, streamlining of pathways and training, to ensure that improved quality of care is achieved. Our institution has newly acquired a robot and prospectively studying this data may support the reversal of </w:t>
      </w:r>
      <w:proofErr w:type="spellStart"/>
      <w:r w:rsidRPr="001B7300">
        <w:rPr>
          <w:sz w:val="18"/>
          <w:szCs w:val="18"/>
        </w:rPr>
        <w:t>centralisation</w:t>
      </w:r>
      <w:proofErr w:type="spellEnd"/>
      <w:r w:rsidRPr="001B7300">
        <w:rPr>
          <w:sz w:val="18"/>
          <w:szCs w:val="18"/>
        </w:rPr>
        <w:t xml:space="preserve"> for RP surgery.</w:t>
      </w:r>
    </w:p>
    <w:p w14:paraId="3913680C" w14:textId="77777777" w:rsidR="001B7300" w:rsidRPr="001B7300" w:rsidRDefault="001B7300" w:rsidP="001B7300">
      <w:pPr>
        <w:pStyle w:val="Heading3"/>
        <w:spacing w:before="74"/>
        <w:rPr>
          <w:sz w:val="18"/>
          <w:szCs w:val="18"/>
        </w:rPr>
      </w:pPr>
    </w:p>
    <w:p w14:paraId="388B6582" w14:textId="77777777" w:rsidR="001B7300" w:rsidRPr="001B7300" w:rsidRDefault="001B7300" w:rsidP="001B7300">
      <w:pPr>
        <w:pStyle w:val="Heading3"/>
        <w:spacing w:before="74"/>
        <w:rPr>
          <w:sz w:val="18"/>
          <w:szCs w:val="18"/>
        </w:rPr>
      </w:pPr>
    </w:p>
    <w:p w14:paraId="75B1B9A0" w14:textId="6181760E" w:rsidR="005973B9" w:rsidRPr="001B7300" w:rsidRDefault="006E4D52" w:rsidP="001B7300">
      <w:pPr>
        <w:pStyle w:val="Heading3"/>
        <w:spacing w:before="74"/>
        <w:ind w:left="0"/>
      </w:pPr>
      <w:r>
        <w:rPr>
          <w:color w:val="BF5A14"/>
        </w:rPr>
        <w:t xml:space="preserve">References </w:t>
      </w:r>
    </w:p>
    <w:p w14:paraId="1FE1C66D" w14:textId="1E74FC44" w:rsidR="00EF39AD" w:rsidRPr="00EF39AD" w:rsidRDefault="00EF39AD" w:rsidP="00EF39AD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imes New Roman" w:hAnsi="Times New Roman" w:cs="Times New Roman"/>
          <w:sz w:val="18"/>
          <w:szCs w:val="18"/>
          <w:lang w:val="en-GB"/>
        </w:rPr>
      </w:pPr>
      <w:r w:rsidRPr="00EF39AD">
        <w:rPr>
          <w:rFonts w:ascii="Times New Roman" w:hAnsi="Times New Roman" w:cs="Times New Roman"/>
          <w:color w:val="000000"/>
          <w:sz w:val="18"/>
          <w:szCs w:val="18"/>
        </w:rPr>
        <w:t xml:space="preserve">Anderson, C., Penson, D., Ni, S., Makarov, D. and </w:t>
      </w:r>
      <w:proofErr w:type="spellStart"/>
      <w:r w:rsidRPr="00EF39AD">
        <w:rPr>
          <w:rFonts w:ascii="Times New Roman" w:hAnsi="Times New Roman" w:cs="Times New Roman"/>
          <w:color w:val="000000"/>
          <w:sz w:val="18"/>
          <w:szCs w:val="18"/>
        </w:rPr>
        <w:t>Barocas</w:t>
      </w:r>
      <w:proofErr w:type="spellEnd"/>
      <w:r w:rsidRPr="00EF39AD">
        <w:rPr>
          <w:rFonts w:ascii="Times New Roman" w:hAnsi="Times New Roman" w:cs="Times New Roman"/>
          <w:color w:val="000000"/>
          <w:sz w:val="18"/>
          <w:szCs w:val="18"/>
        </w:rPr>
        <w:t>, D., 2013. Centralization of Radical Prostatectomy in the United States. </w:t>
      </w:r>
      <w:r w:rsidRPr="00EF39AD">
        <w:rPr>
          <w:rFonts w:ascii="Times New Roman" w:hAnsi="Times New Roman" w:cs="Times New Roman"/>
          <w:i/>
          <w:iCs/>
          <w:color w:val="000000"/>
          <w:sz w:val="18"/>
          <w:szCs w:val="18"/>
        </w:rPr>
        <w:t>Journal of Urology</w:t>
      </w:r>
      <w:r w:rsidRPr="00EF39AD">
        <w:rPr>
          <w:rFonts w:ascii="Times New Roman" w:hAnsi="Times New Roman" w:cs="Times New Roman"/>
          <w:color w:val="000000"/>
          <w:sz w:val="18"/>
          <w:szCs w:val="18"/>
        </w:rPr>
        <w:t>, 189(2), pp.500-506.</w:t>
      </w:r>
    </w:p>
    <w:p w14:paraId="08FE6C83" w14:textId="77777777" w:rsidR="00EF39AD" w:rsidRPr="00EF39AD" w:rsidRDefault="00EF39AD" w:rsidP="00EF39AD">
      <w:pPr>
        <w:pStyle w:val="ListParagraph"/>
        <w:tabs>
          <w:tab w:val="left" w:pos="384"/>
        </w:tabs>
        <w:spacing w:line="216" w:lineRule="exact"/>
        <w:ind w:right="137" w:firstLine="0"/>
        <w:rPr>
          <w:rFonts w:ascii="Times New Roman" w:hAnsi="Times New Roman" w:cs="Times New Roman"/>
          <w:sz w:val="18"/>
          <w:szCs w:val="18"/>
          <w:lang w:val="en-GB"/>
        </w:rPr>
      </w:pPr>
    </w:p>
    <w:p w14:paraId="3385FF77" w14:textId="77777777" w:rsidR="00EF39AD" w:rsidRPr="00EF39AD" w:rsidRDefault="00EF39AD" w:rsidP="00EF39AD">
      <w:pPr>
        <w:pStyle w:val="NormalWeb"/>
        <w:numPr>
          <w:ilvl w:val="0"/>
          <w:numId w:val="3"/>
        </w:numPr>
        <w:spacing w:before="0" w:beforeAutospacing="0" w:after="180" w:afterAutospacing="0"/>
        <w:rPr>
          <w:color w:val="000000"/>
          <w:sz w:val="18"/>
          <w:szCs w:val="18"/>
        </w:rPr>
      </w:pPr>
      <w:r w:rsidRPr="00EF39AD">
        <w:rPr>
          <w:color w:val="000000"/>
          <w:sz w:val="18"/>
          <w:szCs w:val="18"/>
        </w:rPr>
        <w:t xml:space="preserve">Finkelstein, J., </w:t>
      </w:r>
      <w:proofErr w:type="spellStart"/>
      <w:r w:rsidRPr="00EF39AD">
        <w:rPr>
          <w:color w:val="000000"/>
          <w:sz w:val="18"/>
          <w:szCs w:val="18"/>
        </w:rPr>
        <w:t>Eckersberger</w:t>
      </w:r>
      <w:proofErr w:type="spellEnd"/>
      <w:r w:rsidRPr="00EF39AD">
        <w:rPr>
          <w:color w:val="000000"/>
          <w:sz w:val="18"/>
          <w:szCs w:val="18"/>
        </w:rPr>
        <w:t xml:space="preserve">, E., Sadri, H., Taneja, S., </w:t>
      </w:r>
      <w:proofErr w:type="spellStart"/>
      <w:r w:rsidRPr="00EF39AD">
        <w:rPr>
          <w:color w:val="000000"/>
          <w:sz w:val="18"/>
          <w:szCs w:val="18"/>
        </w:rPr>
        <w:t>Lepor</w:t>
      </w:r>
      <w:proofErr w:type="spellEnd"/>
      <w:r w:rsidRPr="00EF39AD">
        <w:rPr>
          <w:color w:val="000000"/>
          <w:sz w:val="18"/>
          <w:szCs w:val="18"/>
        </w:rPr>
        <w:t xml:space="preserve">, H. and </w:t>
      </w:r>
      <w:proofErr w:type="spellStart"/>
      <w:r w:rsidRPr="00EF39AD">
        <w:rPr>
          <w:color w:val="000000"/>
          <w:sz w:val="18"/>
          <w:szCs w:val="18"/>
        </w:rPr>
        <w:t>Djavan</w:t>
      </w:r>
      <w:proofErr w:type="spellEnd"/>
      <w:r w:rsidRPr="00EF39AD">
        <w:rPr>
          <w:color w:val="000000"/>
          <w:sz w:val="18"/>
          <w:szCs w:val="18"/>
        </w:rPr>
        <w:t>, B., 2022. Open Versus Laparoscopic Versus Robot-Assisted Laparoscopic Prostatectomy: The European and US Experience. </w:t>
      </w:r>
      <w:r w:rsidRPr="00EF39AD">
        <w:rPr>
          <w:i/>
          <w:iCs/>
          <w:color w:val="000000"/>
          <w:sz w:val="18"/>
          <w:szCs w:val="18"/>
        </w:rPr>
        <w:t>Reviews in Urology</w:t>
      </w:r>
      <w:r w:rsidRPr="00EF39AD">
        <w:rPr>
          <w:color w:val="000000"/>
          <w:sz w:val="18"/>
          <w:szCs w:val="18"/>
        </w:rPr>
        <w:t>, 12(1), pp.35-43.</w:t>
      </w:r>
    </w:p>
    <w:p w14:paraId="25DDB263" w14:textId="77777777" w:rsidR="00EF39AD" w:rsidRPr="00EF39AD" w:rsidRDefault="00EF39AD" w:rsidP="00EF39AD">
      <w:pPr>
        <w:pStyle w:val="NormalWeb"/>
        <w:numPr>
          <w:ilvl w:val="0"/>
          <w:numId w:val="3"/>
        </w:numPr>
        <w:spacing w:before="0" w:beforeAutospacing="0" w:after="180" w:afterAutospacing="0"/>
        <w:rPr>
          <w:color w:val="000000"/>
          <w:sz w:val="18"/>
          <w:szCs w:val="18"/>
        </w:rPr>
      </w:pPr>
      <w:proofErr w:type="spellStart"/>
      <w:r w:rsidRPr="00EF39AD">
        <w:rPr>
          <w:color w:val="000000"/>
          <w:sz w:val="18"/>
          <w:szCs w:val="18"/>
        </w:rPr>
        <w:t>Hamdy</w:t>
      </w:r>
      <w:proofErr w:type="spellEnd"/>
      <w:r w:rsidRPr="00EF39AD">
        <w:rPr>
          <w:color w:val="000000"/>
          <w:sz w:val="18"/>
          <w:szCs w:val="18"/>
        </w:rPr>
        <w:t xml:space="preserve">, F., Donovan, J., Lane, J., Mason, M., Metcalfe, C., Holding, P., Davis, M., Peters, T., Turner, E., Martin, R., Oxley, J., Robinson, M., </w:t>
      </w:r>
      <w:proofErr w:type="spellStart"/>
      <w:r w:rsidRPr="00EF39AD">
        <w:rPr>
          <w:color w:val="000000"/>
          <w:sz w:val="18"/>
          <w:szCs w:val="18"/>
        </w:rPr>
        <w:t>Staffurth</w:t>
      </w:r>
      <w:proofErr w:type="spellEnd"/>
      <w:r w:rsidRPr="00EF39AD">
        <w:rPr>
          <w:color w:val="000000"/>
          <w:sz w:val="18"/>
          <w:szCs w:val="18"/>
        </w:rPr>
        <w:t xml:space="preserve">, J., Walsh, E., </w:t>
      </w:r>
      <w:proofErr w:type="spellStart"/>
      <w:r w:rsidRPr="00EF39AD">
        <w:rPr>
          <w:color w:val="000000"/>
          <w:sz w:val="18"/>
          <w:szCs w:val="18"/>
        </w:rPr>
        <w:t>Bollina</w:t>
      </w:r>
      <w:proofErr w:type="spellEnd"/>
      <w:r w:rsidRPr="00EF39AD">
        <w:rPr>
          <w:color w:val="000000"/>
          <w:sz w:val="18"/>
          <w:szCs w:val="18"/>
        </w:rPr>
        <w:t xml:space="preserve">, P., Catto, J., Doble, A., Doherty, A., </w:t>
      </w:r>
      <w:proofErr w:type="spellStart"/>
      <w:r w:rsidRPr="00EF39AD">
        <w:rPr>
          <w:color w:val="000000"/>
          <w:sz w:val="18"/>
          <w:szCs w:val="18"/>
        </w:rPr>
        <w:t>Gillatt</w:t>
      </w:r>
      <w:proofErr w:type="spellEnd"/>
      <w:r w:rsidRPr="00EF39AD">
        <w:rPr>
          <w:color w:val="000000"/>
          <w:sz w:val="18"/>
          <w:szCs w:val="18"/>
        </w:rPr>
        <w:t xml:space="preserve">, D., </w:t>
      </w:r>
      <w:proofErr w:type="spellStart"/>
      <w:r w:rsidRPr="00EF39AD">
        <w:rPr>
          <w:color w:val="000000"/>
          <w:sz w:val="18"/>
          <w:szCs w:val="18"/>
        </w:rPr>
        <w:t>Kockelbergh</w:t>
      </w:r>
      <w:proofErr w:type="spellEnd"/>
      <w:r w:rsidRPr="00EF39AD">
        <w:rPr>
          <w:color w:val="000000"/>
          <w:sz w:val="18"/>
          <w:szCs w:val="18"/>
        </w:rPr>
        <w:t xml:space="preserve">, R., </w:t>
      </w:r>
      <w:proofErr w:type="spellStart"/>
      <w:r w:rsidRPr="00EF39AD">
        <w:rPr>
          <w:color w:val="000000"/>
          <w:sz w:val="18"/>
          <w:szCs w:val="18"/>
        </w:rPr>
        <w:t>Kynaston</w:t>
      </w:r>
      <w:proofErr w:type="spellEnd"/>
      <w:r w:rsidRPr="00EF39AD">
        <w:rPr>
          <w:color w:val="000000"/>
          <w:sz w:val="18"/>
          <w:szCs w:val="18"/>
        </w:rPr>
        <w:t>, H., Paul, A., Powell, P., Prescott, S., Rosario, D., Rowe, E. and Neal, D., 2016. 10-Year Outcomes after Monitoring, Surgery, or Radiotherapy for Localized Prostate Cancer. </w:t>
      </w:r>
      <w:r w:rsidRPr="00EF39AD">
        <w:rPr>
          <w:i/>
          <w:iCs/>
          <w:color w:val="000000"/>
          <w:sz w:val="18"/>
          <w:szCs w:val="18"/>
        </w:rPr>
        <w:t>New England Journal of Medicine</w:t>
      </w:r>
      <w:r w:rsidRPr="00EF39AD">
        <w:rPr>
          <w:color w:val="000000"/>
          <w:sz w:val="18"/>
          <w:szCs w:val="18"/>
        </w:rPr>
        <w:t>, 375(15), pp.1415-1424.</w:t>
      </w:r>
    </w:p>
    <w:p w14:paraId="77487040" w14:textId="77777777" w:rsidR="00EF39AD" w:rsidRPr="00EF39AD" w:rsidRDefault="00EF39AD" w:rsidP="00EF39AD">
      <w:pPr>
        <w:pStyle w:val="NormalWeb"/>
        <w:numPr>
          <w:ilvl w:val="0"/>
          <w:numId w:val="3"/>
        </w:numPr>
        <w:spacing w:before="0" w:beforeAutospacing="0" w:after="180" w:afterAutospacing="0"/>
        <w:rPr>
          <w:color w:val="000000"/>
          <w:sz w:val="18"/>
          <w:szCs w:val="18"/>
        </w:rPr>
      </w:pPr>
      <w:r w:rsidRPr="00EF39AD">
        <w:rPr>
          <w:rFonts w:eastAsiaTheme="minorEastAsia"/>
          <w:sz w:val="18"/>
        </w:rPr>
        <w:t xml:space="preserve">Pessoa, R., Maroni, P., </w:t>
      </w:r>
      <w:proofErr w:type="spellStart"/>
      <w:r w:rsidRPr="00EF39AD">
        <w:rPr>
          <w:rFonts w:eastAsiaTheme="minorEastAsia"/>
          <w:sz w:val="18"/>
        </w:rPr>
        <w:t>Kukreja</w:t>
      </w:r>
      <w:proofErr w:type="spellEnd"/>
      <w:r w:rsidRPr="00EF39AD">
        <w:rPr>
          <w:rFonts w:eastAsiaTheme="minorEastAsia"/>
          <w:sz w:val="18"/>
        </w:rPr>
        <w:t>, J. and Kim, S., 2021. Comparative effectiveness of robotic and open radical prostatectomy. </w:t>
      </w:r>
      <w:r w:rsidRPr="00EF39AD">
        <w:rPr>
          <w:rFonts w:eastAsiaTheme="minorEastAsia"/>
          <w:i/>
          <w:iCs/>
          <w:sz w:val="18"/>
        </w:rPr>
        <w:t>Translational Andrology and Urology</w:t>
      </w:r>
      <w:r w:rsidRPr="00EF39AD">
        <w:rPr>
          <w:rFonts w:eastAsiaTheme="minorEastAsia"/>
          <w:sz w:val="18"/>
        </w:rPr>
        <w:t>, 10(5), pp.2158-2170.</w:t>
      </w:r>
    </w:p>
    <w:p w14:paraId="3CA8F5F4" w14:textId="65DD5666" w:rsidR="00EF39AD" w:rsidRPr="00EF39AD" w:rsidRDefault="00EF39AD" w:rsidP="00EF39AD">
      <w:pPr>
        <w:pStyle w:val="NormalWeb"/>
        <w:numPr>
          <w:ilvl w:val="0"/>
          <w:numId w:val="3"/>
        </w:numPr>
        <w:spacing w:before="0" w:beforeAutospacing="0" w:after="180" w:afterAutospacing="0"/>
        <w:rPr>
          <w:color w:val="000000"/>
          <w:sz w:val="18"/>
          <w:szCs w:val="18"/>
        </w:rPr>
      </w:pPr>
      <w:proofErr w:type="spellStart"/>
      <w:r w:rsidRPr="00EF39AD">
        <w:rPr>
          <w:rFonts w:eastAsiaTheme="minorEastAsia"/>
          <w:sz w:val="18"/>
        </w:rPr>
        <w:t>Stitzenberg</w:t>
      </w:r>
      <w:proofErr w:type="spellEnd"/>
      <w:r w:rsidRPr="00EF39AD">
        <w:rPr>
          <w:rFonts w:eastAsiaTheme="minorEastAsia"/>
          <w:sz w:val="18"/>
        </w:rPr>
        <w:t xml:space="preserve">, K., Wong, Y., Nielsen, M., Egleston, B. and </w:t>
      </w:r>
      <w:proofErr w:type="spellStart"/>
      <w:r w:rsidRPr="00EF39AD">
        <w:rPr>
          <w:rFonts w:eastAsiaTheme="minorEastAsia"/>
          <w:sz w:val="18"/>
        </w:rPr>
        <w:t>Uzzo</w:t>
      </w:r>
      <w:proofErr w:type="spellEnd"/>
      <w:r w:rsidRPr="00EF39AD">
        <w:rPr>
          <w:rFonts w:eastAsiaTheme="minorEastAsia"/>
          <w:sz w:val="18"/>
        </w:rPr>
        <w:t>, R., 2011. Trends in radical prostatectomy: centralization, robotics, and access to urologic cancer care. </w:t>
      </w:r>
      <w:r w:rsidRPr="00EF39AD">
        <w:rPr>
          <w:rFonts w:eastAsiaTheme="minorEastAsia"/>
          <w:i/>
          <w:iCs/>
          <w:sz w:val="18"/>
        </w:rPr>
        <w:t>Cancer</w:t>
      </w:r>
      <w:r w:rsidRPr="00EF39AD">
        <w:rPr>
          <w:rFonts w:eastAsiaTheme="minorEastAsia"/>
          <w:sz w:val="18"/>
        </w:rPr>
        <w:t>, 118(1), pp.54-62.</w:t>
      </w:r>
    </w:p>
    <w:p w14:paraId="5FE993E5" w14:textId="77777777" w:rsidR="00E6742E" w:rsidRDefault="00E6742E" w:rsidP="00EF39AD">
      <w:pPr>
        <w:pStyle w:val="ListParagraph"/>
        <w:tabs>
          <w:tab w:val="left" w:pos="384"/>
        </w:tabs>
        <w:spacing w:line="216" w:lineRule="exact"/>
        <w:ind w:right="137" w:firstLine="0"/>
        <w:rPr>
          <w:sz w:val="18"/>
        </w:rPr>
      </w:pPr>
    </w:p>
    <w:p w14:paraId="7BDC9F8A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59E172D5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38FF3F67" w14:textId="7C6428E7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</w:p>
    <w:p w14:paraId="33302D15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5BBC6C8A" wp14:editId="669CCD1C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85243B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5A3E5039" w14:textId="79EDB741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2398937E" w14:textId="4C9C4048" w:rsidR="00AE3E37" w:rsidRDefault="00E6742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I am currently working at Northampton General Hospital. My current post is clinical urology research fellow. I have completed my MRCS and studied at Imperial </w:t>
      </w:r>
      <w:proofErr w:type="spellStart"/>
      <w:r>
        <w:rPr>
          <w:rFonts w:ascii="Arial"/>
          <w:sz w:val="14"/>
        </w:rPr>
        <w:t>collge</w:t>
      </w:r>
      <w:proofErr w:type="spellEnd"/>
      <w:r>
        <w:rPr>
          <w:rFonts w:ascii="Arial"/>
          <w:sz w:val="14"/>
        </w:rPr>
        <w:t xml:space="preserve"> London. I graduated in the year 2015.</w:t>
      </w:r>
    </w:p>
    <w:p w14:paraId="780895B5" w14:textId="77777777" w:rsidR="00EF39AD" w:rsidRDefault="00A9710C" w:rsidP="00EF39AD">
      <w:pPr>
        <w:spacing w:before="62"/>
        <w:ind w:left="4217" w:right="4235"/>
        <w:jc w:val="both"/>
        <w:rPr>
          <w:rFonts w:ascii="Arial"/>
          <w:sz w:val="14"/>
        </w:rPr>
      </w:pPr>
      <w:r>
        <w:rPr>
          <w:rFonts w:ascii="Arial"/>
          <w:sz w:val="14"/>
        </w:rPr>
        <w:t>Email:</w:t>
      </w:r>
    </w:p>
    <w:p w14:paraId="2F5F1B1F" w14:textId="1B5DC984" w:rsidR="00AE3E37" w:rsidRDefault="00EF39AD" w:rsidP="00EF39AD">
      <w:pPr>
        <w:spacing w:before="62"/>
        <w:ind w:left="4217" w:right="4235"/>
        <w:jc w:val="both"/>
        <w:rPr>
          <w:rFonts w:ascii="Arial"/>
          <w:sz w:val="14"/>
        </w:rPr>
      </w:pPr>
      <w:r>
        <w:t>j</w:t>
      </w:r>
      <w:r w:rsidR="00E6742E">
        <w:t>emini_90@hotmail.</w:t>
      </w:r>
      <w:r>
        <w:t>c</w:t>
      </w:r>
      <w:r w:rsidR="00E6742E">
        <w:t>o.uk</w:t>
      </w:r>
    </w:p>
    <w:p w14:paraId="6EA03FA3" w14:textId="58DE5B12" w:rsidR="00AE3E37" w:rsidRDefault="00EF39AD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4F0D034" wp14:editId="1489DBB0">
                <wp:simplePos x="0" y="0"/>
                <wp:positionH relativeFrom="page">
                  <wp:posOffset>2058670</wp:posOffset>
                </wp:positionH>
                <wp:positionV relativeFrom="paragraph">
                  <wp:posOffset>267970</wp:posOffset>
                </wp:positionV>
                <wp:extent cx="3442335" cy="0"/>
                <wp:effectExtent l="0" t="0" r="12065" b="1270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238548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21.1pt" to="433.15pt,2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" strokecolor="#004080" strokeweight=".5pt">
                <w10:wrap type="topAndBottom" anchorx="page"/>
              </v:line>
            </w:pict>
          </mc:Fallback>
        </mc:AlternateContent>
      </w:r>
    </w:p>
    <w:p w14:paraId="573B7AD8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1EFF3A56" w14:textId="06ACF6AC" w:rsidR="00AE3E37" w:rsidRPr="00E6742E" w:rsidRDefault="00A9710C" w:rsidP="00E6742E">
      <w:pPr>
        <w:spacing w:before="39"/>
        <w:ind w:left="100"/>
        <w:rPr>
          <w:rFonts w:ascii="Minion Pro"/>
          <w:b/>
          <w:sz w:val="20"/>
        </w:rPr>
        <w:sectPr w:rsidR="00AE3E37" w:rsidRPr="00E6742E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</w:t>
      </w:r>
      <w:r w:rsidR="00E6742E">
        <w:rPr>
          <w:rFonts w:ascii="Minion Pro"/>
          <w:b/>
          <w:sz w:val="20"/>
        </w:rPr>
        <w:t>t</w:t>
      </w:r>
    </w:p>
    <w:p w14:paraId="406DC258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34674" w14:textId="77777777" w:rsidR="003C2FB6" w:rsidRDefault="003C2FB6">
      <w:r>
        <w:separator/>
      </w:r>
    </w:p>
  </w:endnote>
  <w:endnote w:type="continuationSeparator" w:id="0">
    <w:p w14:paraId="2FF93C77" w14:textId="77777777" w:rsidR="003C2FB6" w:rsidRDefault="003C2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DC91B" w14:textId="05D9ADA9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0055E09" wp14:editId="48F5770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8224C6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5C985FD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055E0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" filled="f" stroked="f">
              <v:textbox inset="0,0,0,0">
                <w:txbxContent>
                  <w:p w14:paraId="328224C6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5C985FD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69ADA0D" wp14:editId="0AE7D562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5CFD15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B65F3DC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9ADA0D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" filled="f" stroked="f">
              <v:textbox inset="0,0,0,0">
                <w:txbxContent>
                  <w:p w14:paraId="655CFD15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3B65F3DC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326FD" w14:textId="77777777" w:rsidR="003C2FB6" w:rsidRDefault="003C2FB6">
      <w:r>
        <w:separator/>
      </w:r>
    </w:p>
  </w:footnote>
  <w:footnote w:type="continuationSeparator" w:id="0">
    <w:p w14:paraId="1BAD4A85" w14:textId="77777777" w:rsidR="003C2FB6" w:rsidRDefault="003C2F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F0002" w14:textId="26CA2876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02AE861" wp14:editId="347EF71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FEA506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B0D985E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2AE86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" filled="f" stroked="f">
              <v:textbox inset="0,0,0,0">
                <w:txbxContent>
                  <w:p w14:paraId="13FEA506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2B0D985E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A323FC7"/>
    <w:multiLevelType w:val="hybridMultilevel"/>
    <w:tmpl w:val="7EDE6B1A"/>
    <w:lvl w:ilvl="0" w:tplc="FFFFFFFF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FFFFFFFF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537011395">
    <w:abstractNumId w:val="0"/>
  </w:num>
  <w:num w:numId="2" w16cid:durableId="1733650457">
    <w:abstractNumId w:val="2"/>
  </w:num>
  <w:num w:numId="3" w16cid:durableId="207408468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9733655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415B1"/>
    <w:rsid w:val="000E2911"/>
    <w:rsid w:val="001263DF"/>
    <w:rsid w:val="001B7300"/>
    <w:rsid w:val="001E763C"/>
    <w:rsid w:val="00292ED9"/>
    <w:rsid w:val="00314AFB"/>
    <w:rsid w:val="003B76D9"/>
    <w:rsid w:val="003C2FB6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E4D52"/>
    <w:rsid w:val="0078738A"/>
    <w:rsid w:val="00873DF0"/>
    <w:rsid w:val="008756E6"/>
    <w:rsid w:val="009B2D44"/>
    <w:rsid w:val="00A07E82"/>
    <w:rsid w:val="00A9710C"/>
    <w:rsid w:val="00AE3E37"/>
    <w:rsid w:val="00B21A57"/>
    <w:rsid w:val="00C33602"/>
    <w:rsid w:val="00CD6F55"/>
    <w:rsid w:val="00D62425"/>
    <w:rsid w:val="00D90B7D"/>
    <w:rsid w:val="00DE3104"/>
    <w:rsid w:val="00E6742E"/>
    <w:rsid w:val="00ED5CE6"/>
    <w:rsid w:val="00EF39AD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8F40C2"/>
  <w15:docId w15:val="{756A38CF-760D-224B-AE0F-54B50A1C3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EF39A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Jemini Vyas</cp:lastModifiedBy>
  <cp:revision>3</cp:revision>
  <dcterms:created xsi:type="dcterms:W3CDTF">2022-10-01T13:28:00Z</dcterms:created>
  <dcterms:modified xsi:type="dcterms:W3CDTF">2022-10-01T15:00:00Z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