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F76" w:rsidRDefault="00946F76" w:rsidP="00946F76">
      <w:pPr>
        <w:pStyle w:val="Heading1"/>
      </w:pPr>
      <w:proofErr w:type="gramStart"/>
      <w:r w:rsidRPr="0072554C">
        <w:rPr>
          <w:rFonts w:hint="eastAsia"/>
        </w:rPr>
        <w:t>Clinical  and</w:t>
      </w:r>
      <w:proofErr w:type="gramEnd"/>
      <w:r w:rsidRPr="0072554C">
        <w:rPr>
          <w:rFonts w:hint="eastAsia"/>
        </w:rPr>
        <w:t xml:space="preserve"> </w:t>
      </w:r>
      <w:proofErr w:type="spellStart"/>
      <w:r w:rsidRPr="0072554C">
        <w:rPr>
          <w:rFonts w:hint="eastAsia"/>
        </w:rPr>
        <w:t>epidemi</w:t>
      </w:r>
      <w:proofErr w:type="spellEnd"/>
      <w:r w:rsidRPr="0072554C">
        <w:rPr>
          <w:rFonts w:hint="eastAsia"/>
          <w:lang w:val="en-GB"/>
        </w:rPr>
        <w:t>o</w:t>
      </w:r>
      <w:r w:rsidRPr="0072554C">
        <w:rPr>
          <w:rFonts w:hint="eastAsia"/>
        </w:rPr>
        <w:t xml:space="preserve">logical aspects of </w:t>
      </w:r>
      <w:proofErr w:type="spellStart"/>
      <w:r w:rsidRPr="0072554C">
        <w:rPr>
          <w:rFonts w:hint="eastAsia"/>
        </w:rPr>
        <w:t>vis</w:t>
      </w:r>
      <w:proofErr w:type="spellEnd"/>
      <w:r w:rsidRPr="0072554C">
        <w:rPr>
          <w:rFonts w:hint="eastAsia"/>
          <w:lang w:val="en-GB"/>
        </w:rPr>
        <w:t>c</w:t>
      </w:r>
      <w:proofErr w:type="spellStart"/>
      <w:r w:rsidRPr="0072554C">
        <w:rPr>
          <w:rFonts w:hint="eastAsia"/>
        </w:rPr>
        <w:t>eral</w:t>
      </w:r>
      <w:proofErr w:type="spellEnd"/>
      <w:r w:rsidRPr="0072554C">
        <w:rPr>
          <w:rFonts w:hint="eastAsia"/>
        </w:rPr>
        <w:t xml:space="preserve"> le</w:t>
      </w:r>
      <w:r w:rsidRPr="0072554C">
        <w:rPr>
          <w:rFonts w:hint="eastAsia"/>
          <w:lang w:val="en-GB"/>
        </w:rPr>
        <w:t>i</w:t>
      </w:r>
      <w:proofErr w:type="spellStart"/>
      <w:r w:rsidRPr="0072554C">
        <w:rPr>
          <w:rFonts w:hint="eastAsia"/>
        </w:rPr>
        <w:t>shm</w:t>
      </w:r>
      <w:proofErr w:type="spellEnd"/>
      <w:r w:rsidRPr="0072554C">
        <w:rPr>
          <w:rFonts w:hint="eastAsia"/>
          <w:lang w:val="en-GB"/>
        </w:rPr>
        <w:t>a</w:t>
      </w:r>
      <w:proofErr w:type="spellStart"/>
      <w:r w:rsidRPr="0072554C">
        <w:rPr>
          <w:rFonts w:hint="eastAsia"/>
        </w:rPr>
        <w:t>niasis</w:t>
      </w:r>
      <w:proofErr w:type="spellEnd"/>
      <w:r w:rsidRPr="0072554C">
        <w:rPr>
          <w:rFonts w:hint="eastAsia"/>
        </w:rPr>
        <w:t xml:space="preserve"> in </w:t>
      </w:r>
      <w:r w:rsidRPr="0072554C">
        <w:rPr>
          <w:rFonts w:hint="eastAsia"/>
          <w:lang w:val="en-GB"/>
        </w:rPr>
        <w:t>A</w:t>
      </w:r>
      <w:r>
        <w:rPr>
          <w:rFonts w:hint="eastAsia"/>
        </w:rPr>
        <w:t>l</w:t>
      </w:r>
      <w:r>
        <w:t xml:space="preserve"> </w:t>
      </w:r>
      <w:proofErr w:type="spellStart"/>
      <w:r w:rsidRPr="0072554C">
        <w:t>G</w:t>
      </w:r>
      <w:r w:rsidRPr="0072554C">
        <w:rPr>
          <w:rFonts w:hint="eastAsia"/>
        </w:rPr>
        <w:t>adarif</w:t>
      </w:r>
      <w:proofErr w:type="spellEnd"/>
      <w:r w:rsidRPr="0072554C">
        <w:rPr>
          <w:rFonts w:hint="eastAsia"/>
          <w:lang w:val="en-GB"/>
        </w:rPr>
        <w:t xml:space="preserve"> </w:t>
      </w:r>
      <w:r w:rsidRPr="0072554C">
        <w:rPr>
          <w:rFonts w:hint="eastAsia"/>
        </w:rPr>
        <w:t xml:space="preserve"> teaching hospital </w:t>
      </w:r>
      <w:r w:rsidRPr="0072554C">
        <w:t>November</w:t>
      </w:r>
      <w:r w:rsidRPr="0072554C">
        <w:rPr>
          <w:rFonts w:hint="eastAsia"/>
        </w:rPr>
        <w:t>2018</w:t>
      </w:r>
    </w:p>
    <w:p w:rsidR="00946F76" w:rsidRDefault="00946F76" w:rsidP="00946F76">
      <w:pPr>
        <w:rPr>
          <w:rFonts w:ascii="Angsana New" w:hAnsi="Angsana New" w:cs="Angsana New"/>
          <w:b/>
          <w:bCs/>
          <w:sz w:val="36"/>
          <w:szCs w:val="36"/>
        </w:rPr>
      </w:pPr>
      <w:r w:rsidRPr="00883340">
        <w:rPr>
          <w:rFonts w:ascii="Angsana New" w:hAnsi="Angsana New" w:cs="Angsana New"/>
          <w:b/>
          <w:bCs/>
          <w:sz w:val="36"/>
          <w:szCs w:val="36"/>
        </w:rPr>
        <w:t xml:space="preserve">Nada </w:t>
      </w:r>
      <w:proofErr w:type="spellStart"/>
      <w:r w:rsidRPr="00883340">
        <w:rPr>
          <w:rFonts w:ascii="Angsana New" w:hAnsi="Angsana New" w:cs="Angsana New"/>
          <w:b/>
          <w:bCs/>
          <w:sz w:val="36"/>
          <w:szCs w:val="36"/>
        </w:rPr>
        <w:t>Asaad</w:t>
      </w:r>
      <w:proofErr w:type="spellEnd"/>
      <w:r w:rsidRPr="00883340">
        <w:rPr>
          <w:rFonts w:ascii="Angsana New" w:hAnsi="Angsana New" w:cs="Angsana New"/>
          <w:b/>
          <w:bCs/>
          <w:sz w:val="36"/>
          <w:szCs w:val="36"/>
        </w:rPr>
        <w:t xml:space="preserve"> </w:t>
      </w:r>
      <w:proofErr w:type="spellStart"/>
      <w:r w:rsidRPr="00883340">
        <w:rPr>
          <w:rFonts w:ascii="Angsana New" w:hAnsi="Angsana New" w:cs="Angsana New"/>
          <w:b/>
          <w:bCs/>
          <w:sz w:val="36"/>
          <w:szCs w:val="36"/>
        </w:rPr>
        <w:t>Abdelmajid</w:t>
      </w:r>
      <w:proofErr w:type="spellEnd"/>
      <w:r w:rsidRPr="00883340">
        <w:rPr>
          <w:rFonts w:ascii="Angsana New" w:hAnsi="Angsana New" w:cs="Angsana New"/>
          <w:b/>
          <w:bCs/>
          <w:sz w:val="36"/>
          <w:szCs w:val="36"/>
        </w:rPr>
        <w:t xml:space="preserve"> </w:t>
      </w:r>
      <w:proofErr w:type="spellStart"/>
      <w:r w:rsidRPr="00883340">
        <w:rPr>
          <w:rFonts w:ascii="Angsana New" w:hAnsi="Angsana New" w:cs="Angsana New"/>
          <w:b/>
          <w:bCs/>
          <w:sz w:val="36"/>
          <w:szCs w:val="36"/>
        </w:rPr>
        <w:t>Mohmed</w:t>
      </w:r>
      <w:proofErr w:type="spellEnd"/>
      <w:r>
        <w:rPr>
          <w:rFonts w:ascii="Angsana New" w:hAnsi="Angsana New" w:cs="Angsana New"/>
          <w:b/>
          <w:bCs/>
          <w:sz w:val="36"/>
          <w:szCs w:val="36"/>
        </w:rPr>
        <w:t xml:space="preserve"> </w:t>
      </w:r>
    </w:p>
    <w:p w:rsidR="00946F76" w:rsidRDefault="00946F76" w:rsidP="00946F76">
      <w:pPr>
        <w:rPr>
          <w:rFonts w:ascii="Angsana New" w:hAnsi="Angsana New" w:cs="Angsana New"/>
          <w:b/>
          <w:bCs/>
          <w:sz w:val="36"/>
          <w:szCs w:val="36"/>
        </w:rPr>
      </w:pPr>
      <w:r>
        <w:rPr>
          <w:b/>
          <w:bCs/>
          <w:sz w:val="24"/>
          <w:szCs w:val="24"/>
        </w:rPr>
        <w:t xml:space="preserve">Medical </w:t>
      </w:r>
      <w:proofErr w:type="gramStart"/>
      <w:r>
        <w:rPr>
          <w:b/>
          <w:bCs/>
          <w:sz w:val="24"/>
          <w:szCs w:val="24"/>
        </w:rPr>
        <w:t>student ,</w:t>
      </w:r>
      <w:proofErr w:type="gramEnd"/>
      <w:r w:rsidRPr="00EB7745">
        <w:rPr>
          <w:b/>
          <w:bCs/>
          <w:sz w:val="24"/>
          <w:szCs w:val="24"/>
        </w:rPr>
        <w:t xml:space="preserve"> University of Khartoum</w:t>
      </w:r>
      <w:r>
        <w:rPr>
          <w:rFonts w:ascii="Angsana New" w:hAnsi="Angsana New" w:cs="Angsana New"/>
          <w:b/>
          <w:bCs/>
          <w:sz w:val="36"/>
          <w:szCs w:val="36"/>
        </w:rPr>
        <w:t xml:space="preserve"> , Sudan</w:t>
      </w:r>
    </w:p>
    <w:p w:rsidR="00946F76" w:rsidRDefault="00946F76" w:rsidP="00946F76">
      <w:pPr>
        <w:rPr>
          <w:rFonts w:ascii="Angsana New" w:hAnsi="Angsana New" w:cs="Angsana New"/>
          <w:b/>
          <w:bCs/>
          <w:sz w:val="36"/>
          <w:szCs w:val="36"/>
        </w:rPr>
      </w:pPr>
      <w:r w:rsidRPr="007D75CB">
        <w:rPr>
          <w:rFonts w:ascii="Times New Roman" w:eastAsia="Times New Roman" w:hAnsi="Times New Roman"/>
          <w:b/>
          <w:bCs/>
          <w:sz w:val="36"/>
          <w:szCs w:val="36"/>
          <w:lang w:eastAsia="en-US"/>
        </w:rPr>
        <w:t>Abstract</w:t>
      </w:r>
    </w:p>
    <w:p w:rsidR="00946F76" w:rsidRPr="00883340" w:rsidRDefault="00946F76" w:rsidP="00946F76">
      <w:pPr>
        <w:rPr>
          <w:rFonts w:ascii="Angsana New" w:hAnsi="Angsana New" w:cs="Angsana New"/>
          <w:b/>
          <w:bCs/>
          <w:sz w:val="36"/>
          <w:szCs w:val="36"/>
        </w:rPr>
      </w:pPr>
      <w:r w:rsidRPr="007D75CB">
        <w:rPr>
          <w:rFonts w:ascii="Times New Roman" w:eastAsia="Times New Roman" w:hAnsi="Times New Roman"/>
          <w:b/>
          <w:bCs/>
          <w:sz w:val="27"/>
          <w:szCs w:val="27"/>
          <w:lang w:eastAsia="en-US"/>
        </w:rPr>
        <w:t>Background</w:t>
      </w:r>
    </w:p>
    <w:p w:rsidR="00946F76" w:rsidRPr="00883340" w:rsidRDefault="00946F76" w:rsidP="00946F76">
      <w:pPr>
        <w:autoSpaceDE w:val="0"/>
        <w:autoSpaceDN w:val="0"/>
        <w:adjustRightInd w:val="0"/>
        <w:spacing w:after="0" w:line="240" w:lineRule="auto"/>
        <w:rPr>
          <w:rFonts w:ascii="Arial" w:hAnsi="Arial" w:cs="Arial"/>
          <w:b/>
          <w:bCs/>
          <w:sz w:val="20"/>
          <w:szCs w:val="20"/>
        </w:rPr>
      </w:pPr>
      <w:r w:rsidRPr="00883340">
        <w:rPr>
          <w:rFonts w:ascii="Arial" w:hAnsi="Arial" w:cs="Arial"/>
          <w:b/>
          <w:bCs/>
          <w:color w:val="131413"/>
          <w:sz w:val="20"/>
          <w:szCs w:val="20"/>
        </w:rPr>
        <w:t xml:space="preserve">Visceral </w:t>
      </w:r>
      <w:proofErr w:type="spellStart"/>
      <w:r w:rsidRPr="00883340">
        <w:rPr>
          <w:rFonts w:ascii="Arial" w:hAnsi="Arial" w:cs="Arial"/>
          <w:b/>
          <w:bCs/>
          <w:color w:val="131413"/>
          <w:sz w:val="20"/>
          <w:szCs w:val="20"/>
        </w:rPr>
        <w:t>leishmaniasis</w:t>
      </w:r>
      <w:proofErr w:type="spellEnd"/>
      <w:r w:rsidRPr="00883340">
        <w:rPr>
          <w:rFonts w:ascii="Arial" w:hAnsi="Arial" w:cs="Arial"/>
          <w:b/>
          <w:bCs/>
          <w:color w:val="131413"/>
          <w:sz w:val="20"/>
          <w:szCs w:val="20"/>
        </w:rPr>
        <w:t xml:space="preserve"> (VL) or </w:t>
      </w:r>
      <w:proofErr w:type="spellStart"/>
      <w:r w:rsidRPr="00883340">
        <w:rPr>
          <w:rFonts w:ascii="Arial" w:hAnsi="Arial" w:cs="Arial"/>
          <w:b/>
          <w:bCs/>
          <w:color w:val="131413"/>
          <w:sz w:val="20"/>
          <w:szCs w:val="20"/>
        </w:rPr>
        <w:t>kala-azar</w:t>
      </w:r>
      <w:proofErr w:type="spellEnd"/>
      <w:r w:rsidRPr="00883340">
        <w:rPr>
          <w:rFonts w:ascii="Arial" w:hAnsi="Arial" w:cs="Arial"/>
          <w:b/>
          <w:bCs/>
          <w:color w:val="131413"/>
          <w:sz w:val="20"/>
          <w:szCs w:val="20"/>
        </w:rPr>
        <w:t xml:space="preserve"> is a systematic parasitic infection caused by two </w:t>
      </w:r>
      <w:proofErr w:type="spellStart"/>
      <w:r w:rsidRPr="00883340">
        <w:rPr>
          <w:rFonts w:ascii="Arial" w:hAnsi="Arial" w:cs="Arial"/>
          <w:b/>
          <w:bCs/>
          <w:color w:val="131413"/>
          <w:sz w:val="20"/>
          <w:szCs w:val="20"/>
        </w:rPr>
        <w:t>leishmanial</w:t>
      </w:r>
      <w:proofErr w:type="spellEnd"/>
      <w:r w:rsidRPr="00883340">
        <w:rPr>
          <w:rFonts w:ascii="Arial" w:hAnsi="Arial" w:cs="Arial"/>
          <w:b/>
          <w:bCs/>
          <w:color w:val="131413"/>
          <w:sz w:val="20"/>
          <w:szCs w:val="20"/>
        </w:rPr>
        <w:t xml:space="preserve"> species, L. </w:t>
      </w:r>
      <w:proofErr w:type="spellStart"/>
      <w:r w:rsidRPr="00883340">
        <w:rPr>
          <w:rFonts w:ascii="Arial" w:hAnsi="Arial" w:cs="Arial"/>
          <w:b/>
          <w:bCs/>
          <w:color w:val="131413"/>
          <w:sz w:val="20"/>
          <w:szCs w:val="20"/>
        </w:rPr>
        <w:t>donovani</w:t>
      </w:r>
      <w:proofErr w:type="spellEnd"/>
      <w:r w:rsidRPr="00883340">
        <w:rPr>
          <w:rFonts w:ascii="Arial" w:hAnsi="Arial" w:cs="Arial"/>
          <w:b/>
          <w:bCs/>
          <w:color w:val="131413"/>
          <w:sz w:val="20"/>
          <w:szCs w:val="20"/>
        </w:rPr>
        <w:t xml:space="preserve"> or L. </w:t>
      </w:r>
      <w:proofErr w:type="spellStart"/>
      <w:r w:rsidRPr="00883340">
        <w:rPr>
          <w:rFonts w:ascii="Arial" w:hAnsi="Arial" w:cs="Arial"/>
          <w:b/>
          <w:bCs/>
          <w:color w:val="131413"/>
          <w:sz w:val="20"/>
          <w:szCs w:val="20"/>
        </w:rPr>
        <w:t>infantum</w:t>
      </w:r>
      <w:proofErr w:type="spellEnd"/>
      <w:r w:rsidRPr="00883340">
        <w:rPr>
          <w:rFonts w:ascii="Arial" w:hAnsi="Arial" w:cs="Arial"/>
          <w:b/>
          <w:bCs/>
          <w:color w:val="131413"/>
          <w:sz w:val="20"/>
          <w:szCs w:val="20"/>
        </w:rPr>
        <w:t xml:space="preserve">/ </w:t>
      </w:r>
      <w:proofErr w:type="spellStart"/>
      <w:r w:rsidRPr="00883340">
        <w:rPr>
          <w:rFonts w:ascii="Arial" w:hAnsi="Arial" w:cs="Arial"/>
          <w:b/>
          <w:bCs/>
          <w:color w:val="131413"/>
          <w:sz w:val="20"/>
          <w:szCs w:val="20"/>
        </w:rPr>
        <w:t>chagasi</w:t>
      </w:r>
      <w:proofErr w:type="spellEnd"/>
      <w:r w:rsidRPr="00883340">
        <w:rPr>
          <w:rFonts w:ascii="Arial" w:hAnsi="Arial" w:cs="Arial"/>
          <w:b/>
          <w:bCs/>
          <w:color w:val="131413"/>
          <w:sz w:val="20"/>
          <w:szCs w:val="20"/>
        </w:rPr>
        <w:t xml:space="preserve">. The infection is transmitted by the bite of </w:t>
      </w:r>
      <w:proofErr w:type="gramStart"/>
      <w:r w:rsidRPr="00883340">
        <w:rPr>
          <w:rFonts w:ascii="Arial" w:hAnsi="Arial" w:cs="Arial"/>
          <w:b/>
          <w:bCs/>
          <w:color w:val="131413"/>
          <w:sz w:val="20"/>
          <w:szCs w:val="20"/>
        </w:rPr>
        <w:t>infected  sand</w:t>
      </w:r>
      <w:proofErr w:type="gramEnd"/>
      <w:r w:rsidRPr="00883340">
        <w:rPr>
          <w:rFonts w:ascii="Arial" w:hAnsi="Arial" w:cs="Arial"/>
          <w:b/>
          <w:bCs/>
          <w:color w:val="131413"/>
          <w:sz w:val="20"/>
          <w:szCs w:val="20"/>
        </w:rPr>
        <w:t xml:space="preserve"> fly </w:t>
      </w:r>
      <w:proofErr w:type="spellStart"/>
      <w:r w:rsidRPr="00883340">
        <w:rPr>
          <w:rFonts w:ascii="Arial" w:hAnsi="Arial" w:cs="Arial"/>
          <w:b/>
          <w:bCs/>
          <w:color w:val="131413"/>
          <w:sz w:val="20"/>
          <w:szCs w:val="20"/>
        </w:rPr>
        <w:t>Phlebotomus</w:t>
      </w:r>
      <w:proofErr w:type="spellEnd"/>
      <w:r w:rsidRPr="00883340">
        <w:rPr>
          <w:rFonts w:ascii="Arial" w:hAnsi="Arial" w:cs="Arial"/>
          <w:b/>
          <w:bCs/>
          <w:color w:val="131413"/>
          <w:sz w:val="20"/>
          <w:szCs w:val="20"/>
        </w:rPr>
        <w:t xml:space="preserve"> </w:t>
      </w:r>
      <w:proofErr w:type="spellStart"/>
      <w:r w:rsidRPr="00883340">
        <w:rPr>
          <w:rFonts w:ascii="Arial" w:hAnsi="Arial" w:cs="Arial"/>
          <w:b/>
          <w:bCs/>
          <w:color w:val="131413"/>
          <w:sz w:val="20"/>
          <w:szCs w:val="20"/>
        </w:rPr>
        <w:t>argentipes</w:t>
      </w:r>
      <w:proofErr w:type="spellEnd"/>
      <w:r w:rsidRPr="00883340">
        <w:rPr>
          <w:rFonts w:ascii="Arial" w:hAnsi="Arial" w:cs="Arial"/>
          <w:b/>
          <w:bCs/>
          <w:color w:val="131413"/>
          <w:sz w:val="20"/>
          <w:szCs w:val="20"/>
        </w:rPr>
        <w:t>. L.</w:t>
      </w:r>
      <w:r w:rsidRPr="00883340">
        <w:rPr>
          <w:rFonts w:ascii="Arial" w:hAnsi="Arial" w:cs="Arial"/>
          <w:b/>
          <w:bCs/>
          <w:sz w:val="20"/>
          <w:szCs w:val="20"/>
        </w:rPr>
        <w:t xml:space="preserve"> </w:t>
      </w:r>
      <w:proofErr w:type="spellStart"/>
      <w:r w:rsidRPr="00883340">
        <w:rPr>
          <w:rFonts w:ascii="Arial" w:hAnsi="Arial" w:cs="Arial"/>
          <w:b/>
          <w:bCs/>
          <w:color w:val="131413"/>
          <w:sz w:val="20"/>
          <w:szCs w:val="20"/>
        </w:rPr>
        <w:t>infantum</w:t>
      </w:r>
      <w:proofErr w:type="spellEnd"/>
      <w:r w:rsidRPr="00883340">
        <w:rPr>
          <w:rFonts w:ascii="Arial" w:hAnsi="Arial" w:cs="Arial"/>
          <w:b/>
          <w:bCs/>
          <w:color w:val="131413"/>
          <w:sz w:val="20"/>
          <w:szCs w:val="20"/>
        </w:rPr>
        <w:t xml:space="preserve">/ </w:t>
      </w:r>
      <w:proofErr w:type="spellStart"/>
      <w:r w:rsidRPr="00883340">
        <w:rPr>
          <w:rFonts w:ascii="Arial" w:hAnsi="Arial" w:cs="Arial"/>
          <w:b/>
          <w:bCs/>
          <w:color w:val="131413"/>
          <w:sz w:val="20"/>
          <w:szCs w:val="20"/>
        </w:rPr>
        <w:t>chagasi</w:t>
      </w:r>
      <w:proofErr w:type="spellEnd"/>
      <w:r w:rsidRPr="00883340">
        <w:rPr>
          <w:rFonts w:ascii="Arial" w:hAnsi="Arial" w:cs="Arial"/>
          <w:b/>
          <w:bCs/>
          <w:color w:val="131413"/>
          <w:sz w:val="20"/>
          <w:szCs w:val="20"/>
        </w:rPr>
        <w:t xml:space="preserve"> infects mostly children and </w:t>
      </w:r>
      <w:proofErr w:type="spellStart"/>
      <w:r w:rsidRPr="00883340">
        <w:rPr>
          <w:rFonts w:ascii="Arial" w:hAnsi="Arial" w:cs="Arial"/>
          <w:b/>
          <w:bCs/>
          <w:color w:val="131413"/>
          <w:sz w:val="20"/>
          <w:szCs w:val="20"/>
        </w:rPr>
        <w:t>immunosupressed</w:t>
      </w:r>
      <w:proofErr w:type="spellEnd"/>
      <w:r w:rsidRPr="00883340">
        <w:rPr>
          <w:rFonts w:ascii="Arial" w:hAnsi="Arial" w:cs="Arial"/>
          <w:b/>
          <w:bCs/>
          <w:color w:val="131413"/>
          <w:sz w:val="20"/>
          <w:szCs w:val="20"/>
        </w:rPr>
        <w:t xml:space="preserve">  individuals</w:t>
      </w:r>
      <w:r w:rsidRPr="00883340">
        <w:rPr>
          <w:rFonts w:ascii="Arial" w:hAnsi="Arial" w:cs="Arial"/>
          <w:b/>
          <w:bCs/>
          <w:color w:val="131413"/>
          <w:sz w:val="20"/>
          <w:szCs w:val="20"/>
        </w:rPr>
        <w:fldChar w:fldCharType="begin" w:fldLock="1"/>
      </w:r>
      <w:r w:rsidRPr="00883340">
        <w:rPr>
          <w:rFonts w:ascii="Arial" w:hAnsi="Arial" w:cs="Arial"/>
          <w:b/>
          <w:bCs/>
          <w:color w:val="131413"/>
          <w:sz w:val="20"/>
          <w:szCs w:val="20"/>
        </w:rPr>
        <w:instrText>ADDIN CSL_CITATION { "citationItems" : [ { "id" : "ITEM-1", "itemData" : { "DOI" : "10.1186/s12889-016-3875-2", "ISSN" : "14712458", "PMID" : "27927185", "abstract" : "Background Since 1900s, visceral leishmaniasis (VL) has been among the most important health problems in Sudan, particularly in the endemic areas such as eastern and central regions. Methods This was a cross sectional, hospital-based study conducted from 1st January 2015 to 31st December 2015 to investigate the epidemiological factors of VL in Gadarif hospital, eastern Sudan. Results During the study period there were 47 identified children with VL among 145 suspected cases. The most common clinical presentations were fever (47, 100%), pallor (47, 100%), weight loss (40, 85.1%), splenomegaly (37, 78.7%), lymphadenopathy (33, 70.2%), vomiting (32, 68%) cough (28, 59%), loss of appetite (22, 46.8%), diarrhea (17, 36.1%) and jaundice (5, 10.6%). With regard to the outcome after short term follow up 37 patients (78.8%) improved without complications, while 3 (6.4%, 2 (4.3%), 2 (4.3%), 1 (2.1%), 1 (2.1%) and 1 (2.1%) developed pneumonia, otitis media, septicaemia, urinary tract infection, parasitic infestation and PKDL respectively. Lower mean of haemoglobin level was observed among the VL cases in comparison with the suspected cases (in whom VL was excluded) haemoglobin level {8.9 (3.1) Vs 11 (6.3), P=0.021}. Again more proportion of anemic (47 (100%) Vs 14 (14.2%), P=0.000) and severely anemic (23 (48.9%) Vs 2 (2%), P=0.006) patients was detected among the infected children. Using logistic regression analyses there was significant association between rural residence (CI=1.5-24, OR=19.1, P=0.023), male gender (CI=6.6-18.7, OR=6.4, P=0.001) and VL among children. Conclusions While there is an advance in prevention and management of visceral leishmaniasis our results indicate that VL is still a public health problem with its severe complications among children in eastern Sudan.", "author" : [ { "dropping-particle" : "", "family" : "Ahmed", "given" : "Mohammed Ahmed A.", "non-dropping-particle" : "", "parse-names" : false, "suffix" : "" }, { "dropping-particle" : "", "family" : "Ahmed", "given" : "Ahmed A.", "non-dropping-particle" : "", "parse-names" : false, "suffix" : "" }, { "dropping-particle" : "", "family" : "Omar", "given" : "Saeed M.", "non-dropping-particle" : "", "parse-names" : false, "suffix" : "" }, { "dropping-particle" : "", "family" : "Adam", "given" : "Gamal K.", "non-dropping-particle" : "", "parse-names" : false, "suffix" : "" }, { "dropping-particle" : "", "family" : "Abdallah", "given" : "Tajeldin M.", "non-dropping-particle" : "", "parse-names" : false, "suffix" : "" }, { "dropping-particle" : "", "family" : "Ali", "given" : "Abdel Aziem A.", "non-dropping-particle" : "", "parse-names" : false, "suffix" : "" } ], "container-title" : "BMC Public Health", "id" : "ITEM-1", "issue" : "1", "issued" : { "date-parts" : [ [ "2016" ] ] }, "page" : "1-4", "publisher" : "BMC Public Health", "title" : "Epidemiology of visceral leishmaniasis among children in Gadarif hospital, eastern Sudan", "type" : "article-journal", "volume" : "16" }, "uris" : [ "http://www.mendeley.com/documents/?uuid=bed1922e-1f37-4319-bfbc-4212cf0a439b" ] } ], "mendeley" : { "formattedCitation" : "(1)", "plainTextFormattedCitation" : "(1)", "previouslyFormattedCitation" : "(1)" }, "properties" : {  }, "schema" : "https://github.com/citation-style-language/schema/raw/master/csl-citation.json" }</w:instrText>
      </w:r>
      <w:r w:rsidRPr="00883340">
        <w:rPr>
          <w:rFonts w:ascii="Arial" w:hAnsi="Arial" w:cs="Arial"/>
          <w:b/>
          <w:bCs/>
          <w:color w:val="131413"/>
          <w:sz w:val="20"/>
          <w:szCs w:val="20"/>
        </w:rPr>
        <w:fldChar w:fldCharType="separate"/>
      </w:r>
      <w:r w:rsidRPr="00883340">
        <w:rPr>
          <w:rFonts w:ascii="Arial" w:hAnsi="Arial" w:cs="Arial"/>
          <w:b/>
          <w:bCs/>
          <w:noProof/>
          <w:color w:val="131413"/>
          <w:sz w:val="20"/>
          <w:szCs w:val="20"/>
        </w:rPr>
        <w:t>(1)</w:t>
      </w:r>
      <w:r w:rsidRPr="00883340">
        <w:rPr>
          <w:rFonts w:ascii="Arial" w:hAnsi="Arial" w:cs="Arial"/>
          <w:b/>
          <w:bCs/>
          <w:color w:val="131413"/>
          <w:sz w:val="20"/>
          <w:szCs w:val="20"/>
        </w:rPr>
        <w:fldChar w:fldCharType="end"/>
      </w:r>
      <w:r w:rsidRPr="00883340">
        <w:rPr>
          <w:rFonts w:ascii="Arial" w:hAnsi="Arial" w:cs="Arial"/>
          <w:b/>
          <w:bCs/>
          <w:color w:val="131413"/>
          <w:sz w:val="20"/>
          <w:szCs w:val="20"/>
        </w:rPr>
        <w:t>.</w:t>
      </w:r>
    </w:p>
    <w:p w:rsidR="00946F76" w:rsidRDefault="00946F76" w:rsidP="00946F76">
      <w:pPr>
        <w:pStyle w:val="Heading3"/>
      </w:pPr>
      <w:r>
        <w:t>Methods</w:t>
      </w:r>
    </w:p>
    <w:p w:rsidR="00946F76" w:rsidRPr="00883340" w:rsidRDefault="00946F76" w:rsidP="00946F76">
      <w:pPr>
        <w:pStyle w:val="p"/>
        <w:rPr>
          <w:rFonts w:ascii="Arial" w:hAnsi="Arial" w:cs="Arial"/>
        </w:rPr>
      </w:pPr>
      <w:r w:rsidRPr="00883340">
        <w:t>This was a cross sectional, hospital-based study conducted from 20</w:t>
      </w:r>
      <w:r w:rsidRPr="00883340">
        <w:rPr>
          <w:vertAlign w:val="superscript"/>
        </w:rPr>
        <w:t>th</w:t>
      </w:r>
      <w:r w:rsidRPr="00883340">
        <w:t xml:space="preserve"> of October to 25</w:t>
      </w:r>
      <w:r w:rsidRPr="00883340">
        <w:rPr>
          <w:vertAlign w:val="superscript"/>
        </w:rPr>
        <w:t>th</w:t>
      </w:r>
      <w:r w:rsidRPr="00883340">
        <w:t xml:space="preserve"> of December 2018 </w:t>
      </w:r>
      <w:r w:rsidRPr="00883340">
        <w:rPr>
          <w:rFonts w:ascii="Arial" w:hAnsi="Arial" w:cs="Arial"/>
        </w:rPr>
        <w:t>t</w:t>
      </w:r>
      <w:r w:rsidRPr="00883340">
        <w:rPr>
          <w:rFonts w:ascii="Arial" w:hAnsi="Arial" w:cs="Arial" w:hint="eastAsia"/>
        </w:rPr>
        <w:t xml:space="preserve">o describe the clinical and epidemiological features of visceral </w:t>
      </w:r>
      <w:proofErr w:type="spellStart"/>
      <w:r w:rsidRPr="00883340">
        <w:rPr>
          <w:rFonts w:ascii="Arial" w:hAnsi="Arial" w:cs="Arial" w:hint="eastAsia"/>
        </w:rPr>
        <w:t>leishmaniasis</w:t>
      </w:r>
      <w:proofErr w:type="spellEnd"/>
      <w:r w:rsidRPr="00883340">
        <w:rPr>
          <w:rFonts w:ascii="Arial" w:hAnsi="Arial" w:cs="Arial"/>
        </w:rPr>
        <w:t xml:space="preserve"> </w:t>
      </w:r>
      <w:r w:rsidRPr="00883340">
        <w:rPr>
          <w:rFonts w:ascii="Arial" w:hAnsi="Arial" w:cs="Arial" w:hint="eastAsia"/>
        </w:rPr>
        <w:t xml:space="preserve">among patients admitted </w:t>
      </w:r>
      <w:r w:rsidRPr="00883340">
        <w:rPr>
          <w:rFonts w:ascii="Arial" w:hAnsi="Arial" w:cs="Arial"/>
        </w:rPr>
        <w:t xml:space="preserve">at </w:t>
      </w:r>
      <w:proofErr w:type="spellStart"/>
      <w:r w:rsidRPr="00883340">
        <w:rPr>
          <w:rFonts w:ascii="Arial" w:hAnsi="Arial" w:cs="Arial"/>
        </w:rPr>
        <w:t>Al</w:t>
      </w:r>
      <w:r w:rsidRPr="00883340">
        <w:rPr>
          <w:rFonts w:ascii="Arial" w:hAnsi="Arial" w:cs="Arial" w:hint="eastAsia"/>
        </w:rPr>
        <w:t>Gadarif</w:t>
      </w:r>
      <w:proofErr w:type="spellEnd"/>
      <w:r w:rsidRPr="00883340">
        <w:rPr>
          <w:rFonts w:ascii="Arial" w:hAnsi="Arial" w:cs="Arial" w:hint="eastAsia"/>
        </w:rPr>
        <w:t xml:space="preserve"> teaching hospital.</w:t>
      </w:r>
    </w:p>
    <w:p w:rsidR="00946F76" w:rsidRDefault="00946F76" w:rsidP="00946F76">
      <w:pPr>
        <w:pStyle w:val="p"/>
        <w:rPr>
          <w:rFonts w:ascii="MSTT31c604" w:eastAsiaTheme="minorHAnsi" w:hAnsi="MSTT31c604" w:cs="MSTT31c604"/>
          <w:b/>
          <w:bCs/>
          <w:sz w:val="28"/>
          <w:szCs w:val="28"/>
        </w:rPr>
      </w:pPr>
      <w:r w:rsidRPr="00AB593C">
        <w:rPr>
          <w:rFonts w:ascii="MSTT31c5f9" w:eastAsiaTheme="minorHAnsi" w:hAnsi="MSTT31c5f9" w:cs="MSTT31c5f9"/>
          <w:b/>
          <w:bCs/>
          <w:sz w:val="28"/>
          <w:szCs w:val="28"/>
        </w:rPr>
        <w:t>Results</w:t>
      </w:r>
      <w:r w:rsidRPr="00AB593C">
        <w:rPr>
          <w:rFonts w:ascii="MSTT31c604" w:eastAsiaTheme="minorHAnsi" w:hAnsi="MSTT31c604" w:cs="MSTT31c604"/>
          <w:b/>
          <w:bCs/>
          <w:sz w:val="28"/>
          <w:szCs w:val="28"/>
        </w:rPr>
        <w:t>:</w:t>
      </w:r>
    </w:p>
    <w:p w:rsidR="00946F76" w:rsidRPr="00883340" w:rsidRDefault="00946F76" w:rsidP="00946F76">
      <w:pPr>
        <w:pStyle w:val="p"/>
        <w:rPr>
          <w:rFonts w:ascii="MSTT31c604" w:eastAsiaTheme="minorHAnsi" w:hAnsi="MSTT31c604" w:cs="MSTT31c604"/>
          <w:b/>
          <w:bCs/>
          <w:sz w:val="20"/>
          <w:szCs w:val="20"/>
        </w:rPr>
      </w:pPr>
      <w:r w:rsidRPr="00883340">
        <w:rPr>
          <w:rFonts w:ascii="MSTT31c604" w:eastAsiaTheme="minorHAnsi" w:hAnsi="MSTT31c604" w:cs="MSTT31c604"/>
          <w:b/>
          <w:bCs/>
          <w:sz w:val="20"/>
          <w:szCs w:val="20"/>
        </w:rPr>
        <w:t xml:space="preserve">100 patients were included in the study. Age ranged from 1 </w:t>
      </w:r>
      <w:proofErr w:type="gramStart"/>
      <w:r w:rsidRPr="00883340">
        <w:rPr>
          <w:rFonts w:ascii="MSTT31c604" w:eastAsiaTheme="minorHAnsi" w:hAnsi="MSTT31c604" w:cs="MSTT31c604"/>
          <w:b/>
          <w:bCs/>
          <w:sz w:val="20"/>
          <w:szCs w:val="20"/>
        </w:rPr>
        <w:t>year  to</w:t>
      </w:r>
      <w:proofErr w:type="gramEnd"/>
      <w:r w:rsidRPr="00883340">
        <w:rPr>
          <w:rFonts w:ascii="MSTT31c604" w:eastAsiaTheme="minorHAnsi" w:hAnsi="MSTT31c604" w:cs="MSTT31c604"/>
          <w:b/>
          <w:bCs/>
          <w:sz w:val="20"/>
          <w:szCs w:val="20"/>
        </w:rPr>
        <w:t xml:space="preserve"> 79 years. 40% were </w:t>
      </w:r>
      <w:proofErr w:type="gramStart"/>
      <w:r w:rsidRPr="00883340">
        <w:rPr>
          <w:rFonts w:ascii="MSTT31c604" w:eastAsiaTheme="minorHAnsi" w:hAnsi="MSTT31c604" w:cs="MSTT31c604"/>
          <w:b/>
          <w:bCs/>
          <w:sz w:val="20"/>
          <w:szCs w:val="20"/>
        </w:rPr>
        <w:t>children ,</w:t>
      </w:r>
      <w:proofErr w:type="gramEnd"/>
      <w:r w:rsidRPr="00883340">
        <w:rPr>
          <w:rFonts w:ascii="MSTT31c604" w:eastAsiaTheme="minorHAnsi" w:hAnsi="MSTT31c604" w:cs="MSTT31c604"/>
          <w:b/>
          <w:bCs/>
          <w:sz w:val="20"/>
          <w:szCs w:val="20"/>
        </w:rPr>
        <w:t xml:space="preserve"> 38</w:t>
      </w:r>
      <w:r w:rsidRPr="00883340">
        <w:rPr>
          <w:rFonts w:ascii="MSTT31c604" w:eastAsiaTheme="minorHAnsi" w:hAnsi="MSTT31c604" w:cstheme="minorBidi" w:hint="cs"/>
          <w:b/>
          <w:bCs/>
          <w:sz w:val="20"/>
          <w:szCs w:val="20"/>
          <w:rtl/>
        </w:rPr>
        <w:t xml:space="preserve"> </w:t>
      </w:r>
      <w:r w:rsidRPr="00883340">
        <w:rPr>
          <w:rFonts w:ascii="MSTT31c604" w:eastAsiaTheme="minorHAnsi" w:hAnsi="MSTT31c604" w:cs="MSTT31c604"/>
          <w:b/>
          <w:bCs/>
          <w:sz w:val="20"/>
          <w:szCs w:val="20"/>
        </w:rPr>
        <w:t>%</w:t>
      </w:r>
      <w:r w:rsidRPr="00883340">
        <w:rPr>
          <w:rFonts w:ascii="MSTT31c604" w:eastAsiaTheme="minorHAnsi" w:hAnsi="MSTT31c604" w:cstheme="minorBidi" w:hint="cs"/>
          <w:b/>
          <w:bCs/>
          <w:sz w:val="20"/>
          <w:szCs w:val="20"/>
          <w:rtl/>
        </w:rPr>
        <w:t xml:space="preserve">   </w:t>
      </w:r>
      <w:r w:rsidRPr="00883340">
        <w:rPr>
          <w:rFonts w:ascii="MSTT31c604" w:eastAsiaTheme="minorHAnsi" w:hAnsi="MSTT31c604" w:cstheme="minorBidi"/>
          <w:b/>
          <w:bCs/>
          <w:sz w:val="20"/>
          <w:szCs w:val="20"/>
        </w:rPr>
        <w:t xml:space="preserve"> adult male , 27</w:t>
      </w:r>
      <w:r w:rsidRPr="00883340">
        <w:rPr>
          <w:rFonts w:ascii="MSTT31c604" w:eastAsiaTheme="minorHAnsi" w:hAnsi="MSTT31c604" w:cs="MSTT31c604"/>
          <w:b/>
          <w:bCs/>
          <w:sz w:val="20"/>
          <w:szCs w:val="20"/>
        </w:rPr>
        <w:t xml:space="preserve">% adult females and 20% came from Om </w:t>
      </w:r>
      <w:proofErr w:type="spellStart"/>
      <w:r w:rsidRPr="00883340">
        <w:rPr>
          <w:rFonts w:ascii="MSTT31c604" w:eastAsiaTheme="minorHAnsi" w:hAnsi="MSTT31c604" w:cs="MSTT31c604"/>
          <w:b/>
          <w:bCs/>
          <w:sz w:val="20"/>
          <w:szCs w:val="20"/>
        </w:rPr>
        <w:t>bielel</w:t>
      </w:r>
      <w:proofErr w:type="spellEnd"/>
      <w:r w:rsidRPr="00883340">
        <w:rPr>
          <w:rFonts w:ascii="MSTT31c604" w:eastAsiaTheme="minorHAnsi" w:hAnsi="MSTT31c604" w:cs="MSTT31c604"/>
          <w:b/>
          <w:bCs/>
          <w:sz w:val="20"/>
          <w:szCs w:val="20"/>
        </w:rPr>
        <w:t xml:space="preserve"> . 57% </w:t>
      </w:r>
      <w:proofErr w:type="gramStart"/>
      <w:r w:rsidRPr="00883340">
        <w:rPr>
          <w:rFonts w:ascii="MSTT31c604" w:eastAsiaTheme="minorHAnsi" w:hAnsi="MSTT31c604" w:cs="MSTT31c604"/>
          <w:b/>
          <w:bCs/>
          <w:sz w:val="20"/>
          <w:szCs w:val="20"/>
        </w:rPr>
        <w:t>were  served</w:t>
      </w:r>
      <w:proofErr w:type="gramEnd"/>
      <w:r w:rsidRPr="00883340">
        <w:rPr>
          <w:rFonts w:ascii="MSTT31c604" w:eastAsiaTheme="minorHAnsi" w:hAnsi="MSTT31c604" w:cs="MSTT31c604"/>
          <w:b/>
          <w:bCs/>
          <w:sz w:val="20"/>
          <w:szCs w:val="20"/>
        </w:rPr>
        <w:t xml:space="preserve"> with well water . Average number of latrines in 53%are </w:t>
      </w:r>
      <w:proofErr w:type="gramStart"/>
      <w:r w:rsidRPr="00883340">
        <w:rPr>
          <w:rFonts w:ascii="MSTT31c604" w:eastAsiaTheme="minorHAnsi" w:hAnsi="MSTT31c604" w:cs="MSTT31c604"/>
          <w:b/>
          <w:bCs/>
          <w:sz w:val="20"/>
          <w:szCs w:val="20"/>
        </w:rPr>
        <w:t>zero .</w:t>
      </w:r>
      <w:proofErr w:type="gramEnd"/>
      <w:r w:rsidRPr="00883340">
        <w:rPr>
          <w:rFonts w:ascii="MSTT31c604" w:eastAsiaTheme="minorHAnsi" w:hAnsi="MSTT31c604" w:cs="MSTT31c604"/>
          <w:b/>
          <w:bCs/>
          <w:sz w:val="20"/>
          <w:szCs w:val="20"/>
        </w:rPr>
        <w:t xml:space="preserve"> 62% </w:t>
      </w:r>
      <w:proofErr w:type="gramStart"/>
      <w:r w:rsidRPr="00883340">
        <w:rPr>
          <w:rFonts w:ascii="MSTT31c604" w:eastAsiaTheme="minorHAnsi" w:hAnsi="MSTT31c604" w:cs="MSTT31c604"/>
          <w:b/>
          <w:bCs/>
          <w:sz w:val="20"/>
          <w:szCs w:val="20"/>
        </w:rPr>
        <w:t>illiterate .</w:t>
      </w:r>
      <w:proofErr w:type="gramEnd"/>
      <w:r w:rsidRPr="00883340">
        <w:rPr>
          <w:rFonts w:ascii="MSTT31c604" w:eastAsiaTheme="minorHAnsi" w:hAnsi="MSTT31c604" w:cs="MSTT31c604"/>
          <w:b/>
          <w:bCs/>
          <w:sz w:val="20"/>
          <w:szCs w:val="20"/>
        </w:rPr>
        <w:t xml:space="preserve"> </w:t>
      </w:r>
      <w:proofErr w:type="gramStart"/>
      <w:r w:rsidRPr="00883340">
        <w:rPr>
          <w:rFonts w:ascii="MSTT31c604" w:eastAsiaTheme="minorHAnsi" w:hAnsi="MSTT31c604" w:cs="MSTT31c604"/>
          <w:b/>
          <w:bCs/>
          <w:sz w:val="20"/>
          <w:szCs w:val="20"/>
        </w:rPr>
        <w:t>with</w:t>
      </w:r>
      <w:proofErr w:type="gramEnd"/>
      <w:r w:rsidRPr="00883340">
        <w:rPr>
          <w:rFonts w:ascii="MSTT31c604" w:eastAsiaTheme="minorHAnsi" w:hAnsi="MSTT31c604" w:cs="MSTT31c604"/>
          <w:b/>
          <w:bCs/>
          <w:sz w:val="20"/>
          <w:szCs w:val="20"/>
        </w:rPr>
        <w:t xml:space="preserve"> average monthly income 1.500SDG . 42% use ITNs with 76% vary in sleeping </w:t>
      </w:r>
      <w:proofErr w:type="gramStart"/>
      <w:r w:rsidRPr="00883340">
        <w:rPr>
          <w:rFonts w:ascii="MSTT31c604" w:eastAsiaTheme="minorHAnsi" w:hAnsi="MSTT31c604" w:cs="MSTT31c604"/>
          <w:b/>
          <w:bCs/>
          <w:sz w:val="20"/>
          <w:szCs w:val="20"/>
        </w:rPr>
        <w:t>habit .</w:t>
      </w:r>
      <w:proofErr w:type="gramEnd"/>
      <w:r w:rsidRPr="00883340">
        <w:rPr>
          <w:rFonts w:ascii="MSTT31c604" w:eastAsiaTheme="minorHAnsi" w:hAnsi="MSTT31c604" w:cs="MSTT31c604"/>
          <w:b/>
          <w:bCs/>
          <w:sz w:val="20"/>
          <w:szCs w:val="20"/>
        </w:rPr>
        <w:t xml:space="preserve"> Clinical presentation included splenomegaly (77%), fever (96%</w:t>
      </w:r>
      <w:proofErr w:type="gramStart"/>
      <w:r w:rsidRPr="00883340">
        <w:rPr>
          <w:rFonts w:ascii="MSTT31c604" w:eastAsiaTheme="minorHAnsi" w:hAnsi="MSTT31c604" w:cs="MSTT31c604"/>
          <w:b/>
          <w:bCs/>
          <w:sz w:val="20"/>
          <w:szCs w:val="20"/>
        </w:rPr>
        <w:t>) .</w:t>
      </w:r>
      <w:proofErr w:type="gramEnd"/>
      <w:r w:rsidRPr="00883340">
        <w:rPr>
          <w:rFonts w:ascii="MSTT31c604" w:eastAsiaTheme="minorHAnsi" w:hAnsi="MSTT31c604" w:cs="MSTT31c604"/>
          <w:b/>
          <w:bCs/>
          <w:sz w:val="20"/>
          <w:szCs w:val="20"/>
        </w:rPr>
        <w:t xml:space="preserve"> Regarding children pallor in 67% and in </w:t>
      </w:r>
      <w:proofErr w:type="gramStart"/>
      <w:r w:rsidRPr="00883340">
        <w:rPr>
          <w:rFonts w:ascii="MSTT31c604" w:eastAsiaTheme="minorHAnsi" w:hAnsi="MSTT31c604" w:cs="MSTT31c604"/>
          <w:b/>
          <w:bCs/>
          <w:sz w:val="20"/>
          <w:szCs w:val="20"/>
        </w:rPr>
        <w:t>adults</w:t>
      </w:r>
      <w:proofErr w:type="gramEnd"/>
      <w:r w:rsidRPr="00883340">
        <w:rPr>
          <w:rFonts w:ascii="MSTT31c604" w:eastAsiaTheme="minorHAnsi" w:hAnsi="MSTT31c604" w:cs="MSTT31c604"/>
          <w:b/>
          <w:bCs/>
          <w:sz w:val="20"/>
          <w:szCs w:val="20"/>
        </w:rPr>
        <w:t xml:space="preserve"> splenomegaly in 93% .60% misdiagnosed and mistreated as Malaria and Typhoid. The mean values for laboratory variables were: hemoglobin 59%, leukocyte count 2500/mm³, and platelet count 135000 mm³.with lowest platelets record about 15000 Mainly the diagnosis through Serology in 47%The first line treatment used in 58% of the cases was  combination of SSG and </w:t>
      </w:r>
      <w:proofErr w:type="spellStart"/>
      <w:r w:rsidRPr="00883340">
        <w:rPr>
          <w:rFonts w:ascii="MSTT31c604" w:eastAsiaTheme="minorHAnsi" w:hAnsi="MSTT31c604" w:cs="MSTT31c604"/>
          <w:b/>
          <w:bCs/>
          <w:sz w:val="20"/>
          <w:szCs w:val="20"/>
        </w:rPr>
        <w:t>Parmomycin</w:t>
      </w:r>
      <w:proofErr w:type="spellEnd"/>
      <w:r w:rsidRPr="00883340">
        <w:rPr>
          <w:rFonts w:ascii="MSTT31c604" w:eastAsiaTheme="minorHAnsi" w:hAnsi="MSTT31c604" w:cs="MSTT31c604"/>
          <w:b/>
          <w:bCs/>
          <w:sz w:val="20"/>
          <w:szCs w:val="20"/>
        </w:rPr>
        <w:t xml:space="preserve"> . </w:t>
      </w:r>
      <w:proofErr w:type="spellStart"/>
      <w:r w:rsidRPr="00883340">
        <w:rPr>
          <w:rFonts w:ascii="MSTT31c604" w:eastAsiaTheme="minorHAnsi" w:hAnsi="MSTT31c604" w:cs="MSTT31c604"/>
          <w:b/>
          <w:bCs/>
          <w:sz w:val="20"/>
          <w:szCs w:val="20"/>
        </w:rPr>
        <w:t>Ambisome</w:t>
      </w:r>
      <w:proofErr w:type="spellEnd"/>
      <w:r w:rsidRPr="00883340">
        <w:rPr>
          <w:rFonts w:ascii="MSTT31c604" w:eastAsiaTheme="minorHAnsi" w:hAnsi="MSTT31c604" w:cs="MSTT31c604"/>
          <w:b/>
          <w:bCs/>
          <w:sz w:val="20"/>
          <w:szCs w:val="20"/>
        </w:rPr>
        <w:t xml:space="preserve"> was used in 41%. </w:t>
      </w:r>
    </w:p>
    <w:p w:rsidR="00946F76" w:rsidRPr="00883340" w:rsidRDefault="00946F76" w:rsidP="00946F76">
      <w:pPr>
        <w:pStyle w:val="p"/>
        <w:rPr>
          <w:b/>
          <w:bCs/>
        </w:rPr>
      </w:pPr>
      <w:r w:rsidRPr="00883340">
        <w:rPr>
          <w:b/>
          <w:bCs/>
        </w:rPr>
        <w:t>Conclusions</w:t>
      </w:r>
    </w:p>
    <w:p w:rsidR="00946F76" w:rsidRPr="00883340" w:rsidRDefault="00946F76" w:rsidP="00946F76">
      <w:pPr>
        <w:pStyle w:val="p"/>
        <w:rPr>
          <w:rFonts w:ascii="Arial" w:hAnsi="Arial" w:cs="Arial"/>
          <w:b/>
          <w:bCs/>
          <w:sz w:val="20"/>
          <w:szCs w:val="20"/>
        </w:rPr>
        <w:sectPr w:rsidR="00946F76" w:rsidRPr="00883340" w:rsidSect="00107D58">
          <w:pgSz w:w="12240" w:h="15840"/>
          <w:pgMar w:top="1440" w:right="1440" w:bottom="1440" w:left="1440" w:header="720" w:footer="720" w:gutter="0"/>
          <w:pgBorders w:display="firstPage"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pPr>
      <w:r w:rsidRPr="00883340">
        <w:rPr>
          <w:b/>
          <w:bCs/>
          <w:sz w:val="20"/>
          <w:szCs w:val="20"/>
        </w:rPr>
        <w:t xml:space="preserve">While there is an advance in prevention and management of visceral </w:t>
      </w:r>
      <w:proofErr w:type="spellStart"/>
      <w:r w:rsidRPr="00883340">
        <w:rPr>
          <w:b/>
          <w:bCs/>
          <w:sz w:val="20"/>
          <w:szCs w:val="20"/>
        </w:rPr>
        <w:t>leishmaniasis</w:t>
      </w:r>
      <w:proofErr w:type="spellEnd"/>
      <w:r w:rsidRPr="00883340">
        <w:rPr>
          <w:b/>
          <w:bCs/>
          <w:sz w:val="20"/>
          <w:szCs w:val="20"/>
        </w:rPr>
        <w:t xml:space="preserve"> our results indicate that VL is still a public health problem with its severe presentation among patients in eastern Sudan. High clinical suspicion is very </w:t>
      </w:r>
      <w:proofErr w:type="gramStart"/>
      <w:r w:rsidRPr="00883340">
        <w:rPr>
          <w:b/>
          <w:bCs/>
          <w:sz w:val="20"/>
          <w:szCs w:val="20"/>
        </w:rPr>
        <w:t>important  and</w:t>
      </w:r>
      <w:proofErr w:type="gramEnd"/>
      <w:r w:rsidRPr="00883340">
        <w:rPr>
          <w:b/>
          <w:bCs/>
          <w:sz w:val="20"/>
          <w:szCs w:val="20"/>
        </w:rPr>
        <w:t xml:space="preserve"> introducing the preventive measures (prevention of transmission through vector control and community awareness) are needed to reduce the spread of the infection.</w:t>
      </w:r>
    </w:p>
    <w:p w:rsidR="00260A24" w:rsidRDefault="00260A24">
      <w:bookmarkStart w:id="0" w:name="_GoBack"/>
      <w:bookmarkEnd w:id="0"/>
    </w:p>
    <w:sectPr w:rsidR="00260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MSTT31c5f9">
    <w:panose1 w:val="00000000000000000000"/>
    <w:charset w:val="00"/>
    <w:family w:val="auto"/>
    <w:notTrueType/>
    <w:pitch w:val="default"/>
    <w:sig w:usb0="00000003" w:usb1="00000000" w:usb2="00000000" w:usb3="00000000" w:csb0="00000001" w:csb1="00000000"/>
  </w:font>
  <w:font w:name="MSTT31c604">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76"/>
    <w:rsid w:val="00260A24"/>
    <w:rsid w:val="00946F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76"/>
    <w:rPr>
      <w:rFonts w:ascii="Calibri" w:eastAsia="SimSun" w:hAnsi="Calibri" w:cs="Times New Roman"/>
      <w:lang w:eastAsia="zh-CN"/>
    </w:rPr>
  </w:style>
  <w:style w:type="paragraph" w:styleId="Heading1">
    <w:name w:val="heading 1"/>
    <w:basedOn w:val="Normal"/>
    <w:next w:val="Normal"/>
    <w:link w:val="Heading1Char"/>
    <w:uiPriority w:val="9"/>
    <w:qFormat/>
    <w:rsid w:val="00946F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46F76"/>
    <w:pPr>
      <w:spacing w:before="100" w:beforeAutospacing="1" w:after="100" w:afterAutospacing="1" w:line="240" w:lineRule="auto"/>
      <w:outlineLvl w:val="2"/>
    </w:pPr>
    <w:rPr>
      <w:rFonts w:ascii="Times New Roman" w:eastAsia="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F76"/>
    <w:rPr>
      <w:rFonts w:asciiTheme="majorHAnsi" w:eastAsiaTheme="majorEastAsia" w:hAnsiTheme="majorHAnsi" w:cstheme="majorBidi"/>
      <w:b/>
      <w:bCs/>
      <w:color w:val="365F91" w:themeColor="accent1" w:themeShade="BF"/>
      <w:sz w:val="28"/>
      <w:szCs w:val="28"/>
      <w:lang w:eastAsia="zh-CN"/>
    </w:rPr>
  </w:style>
  <w:style w:type="character" w:customStyle="1" w:styleId="Heading3Char">
    <w:name w:val="Heading 3 Char"/>
    <w:basedOn w:val="DefaultParagraphFont"/>
    <w:link w:val="Heading3"/>
    <w:uiPriority w:val="9"/>
    <w:rsid w:val="00946F76"/>
    <w:rPr>
      <w:rFonts w:ascii="Times New Roman" w:eastAsia="Times New Roman" w:hAnsi="Times New Roman" w:cs="Times New Roman"/>
      <w:b/>
      <w:bCs/>
      <w:sz w:val="27"/>
      <w:szCs w:val="27"/>
    </w:rPr>
  </w:style>
  <w:style w:type="paragraph" w:customStyle="1" w:styleId="p">
    <w:name w:val="p"/>
    <w:basedOn w:val="Normal"/>
    <w:rsid w:val="00946F76"/>
    <w:pPr>
      <w:spacing w:before="100" w:beforeAutospacing="1" w:after="100" w:afterAutospacing="1" w:line="240" w:lineRule="auto"/>
    </w:pPr>
    <w:rPr>
      <w:rFonts w:ascii="Times New Roman" w:eastAsia="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F76"/>
    <w:rPr>
      <w:rFonts w:ascii="Calibri" w:eastAsia="SimSun" w:hAnsi="Calibri" w:cs="Times New Roman"/>
      <w:lang w:eastAsia="zh-CN"/>
    </w:rPr>
  </w:style>
  <w:style w:type="paragraph" w:styleId="Heading1">
    <w:name w:val="heading 1"/>
    <w:basedOn w:val="Normal"/>
    <w:next w:val="Normal"/>
    <w:link w:val="Heading1Char"/>
    <w:uiPriority w:val="9"/>
    <w:qFormat/>
    <w:rsid w:val="00946F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46F76"/>
    <w:pPr>
      <w:spacing w:before="100" w:beforeAutospacing="1" w:after="100" w:afterAutospacing="1" w:line="240" w:lineRule="auto"/>
      <w:outlineLvl w:val="2"/>
    </w:pPr>
    <w:rPr>
      <w:rFonts w:ascii="Times New Roman" w:eastAsia="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F76"/>
    <w:rPr>
      <w:rFonts w:asciiTheme="majorHAnsi" w:eastAsiaTheme="majorEastAsia" w:hAnsiTheme="majorHAnsi" w:cstheme="majorBidi"/>
      <w:b/>
      <w:bCs/>
      <w:color w:val="365F91" w:themeColor="accent1" w:themeShade="BF"/>
      <w:sz w:val="28"/>
      <w:szCs w:val="28"/>
      <w:lang w:eastAsia="zh-CN"/>
    </w:rPr>
  </w:style>
  <w:style w:type="character" w:customStyle="1" w:styleId="Heading3Char">
    <w:name w:val="Heading 3 Char"/>
    <w:basedOn w:val="DefaultParagraphFont"/>
    <w:link w:val="Heading3"/>
    <w:uiPriority w:val="9"/>
    <w:rsid w:val="00946F76"/>
    <w:rPr>
      <w:rFonts w:ascii="Times New Roman" w:eastAsia="Times New Roman" w:hAnsi="Times New Roman" w:cs="Times New Roman"/>
      <w:b/>
      <w:bCs/>
      <w:sz w:val="27"/>
      <w:szCs w:val="27"/>
    </w:rPr>
  </w:style>
  <w:style w:type="paragraph" w:customStyle="1" w:styleId="p">
    <w:name w:val="p"/>
    <w:basedOn w:val="Normal"/>
    <w:rsid w:val="00946F76"/>
    <w:pPr>
      <w:spacing w:before="100" w:beforeAutospacing="1" w:after="100" w:afterAutospacing="1" w:line="240" w:lineRule="auto"/>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4742</Characters>
  <Application>Microsoft Office Word</Application>
  <DocSecurity>0</DocSecurity>
  <Lines>39</Lines>
  <Paragraphs>11</Paragraphs>
  <ScaleCrop>false</ScaleCrop>
  <Company/>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Abdullah</dc:creator>
  <cp:lastModifiedBy>Ahmed Abdullah</cp:lastModifiedBy>
  <cp:revision>1</cp:revision>
  <dcterms:created xsi:type="dcterms:W3CDTF">2019-01-06T12:15:00Z</dcterms:created>
  <dcterms:modified xsi:type="dcterms:W3CDTF">2019-01-06T12:16:00Z</dcterms:modified>
</cp:coreProperties>
</file>