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31A" w:rsidRPr="002D7AE4" w:rsidRDefault="00D444FD" w:rsidP="00291FFD">
      <w:pPr>
        <w:spacing w:line="240" w:lineRule="auto"/>
        <w:rPr>
          <w:rFonts w:ascii="Arial" w:hAnsi="Arial" w:cs="Arial"/>
          <w:b/>
          <w:bCs/>
          <w:sz w:val="36"/>
          <w:szCs w:val="36"/>
        </w:rPr>
      </w:pPr>
      <w:r w:rsidRPr="002D7AE4">
        <w:rPr>
          <w:rFonts w:ascii="Arial" w:hAnsi="Arial" w:cs="Arial"/>
          <w:b/>
          <w:bCs/>
          <w:sz w:val="36"/>
          <w:szCs w:val="36"/>
        </w:rPr>
        <w:t xml:space="preserve">Antipyretic effect of a </w:t>
      </w:r>
      <w:proofErr w:type="spellStart"/>
      <w:r w:rsidRPr="002D7AE4">
        <w:rPr>
          <w:rFonts w:ascii="Arial" w:hAnsi="Arial" w:cs="Arial"/>
          <w:b/>
          <w:bCs/>
          <w:sz w:val="36"/>
          <w:szCs w:val="36"/>
        </w:rPr>
        <w:t>polyherbal</w:t>
      </w:r>
      <w:proofErr w:type="spellEnd"/>
      <w:r w:rsidRPr="002D7AE4">
        <w:rPr>
          <w:rFonts w:ascii="Arial" w:hAnsi="Arial" w:cs="Arial"/>
          <w:b/>
          <w:bCs/>
          <w:sz w:val="36"/>
          <w:szCs w:val="36"/>
        </w:rPr>
        <w:t xml:space="preserve"> </w:t>
      </w:r>
      <w:proofErr w:type="spellStart"/>
      <w:r w:rsidRPr="002D7AE4">
        <w:rPr>
          <w:rFonts w:ascii="Arial" w:hAnsi="Arial" w:cs="Arial"/>
          <w:b/>
          <w:bCs/>
          <w:sz w:val="36"/>
          <w:szCs w:val="36"/>
        </w:rPr>
        <w:t>ayurvedic</w:t>
      </w:r>
      <w:proofErr w:type="spellEnd"/>
      <w:r w:rsidRPr="002D7AE4">
        <w:rPr>
          <w:rFonts w:ascii="Arial" w:hAnsi="Arial" w:cs="Arial"/>
          <w:b/>
          <w:bCs/>
          <w:sz w:val="36"/>
          <w:szCs w:val="36"/>
        </w:rPr>
        <w:t xml:space="preserve"> formulation: A randomized controlled clinical study following </w:t>
      </w:r>
      <w:r w:rsidR="00A37703" w:rsidRPr="002D7AE4">
        <w:rPr>
          <w:rFonts w:ascii="Arial" w:hAnsi="Arial" w:cs="Arial"/>
          <w:b/>
          <w:bCs/>
          <w:sz w:val="36"/>
          <w:szCs w:val="36"/>
        </w:rPr>
        <w:t>p</w:t>
      </w:r>
      <w:r w:rsidRPr="002D7AE4">
        <w:rPr>
          <w:rFonts w:ascii="Arial" w:hAnsi="Arial" w:cs="Arial"/>
          <w:b/>
          <w:bCs/>
          <w:sz w:val="36"/>
          <w:szCs w:val="36"/>
        </w:rPr>
        <w:t>harmacological evaluation in rodents</w:t>
      </w:r>
    </w:p>
    <w:p w:rsidR="00323458" w:rsidRPr="002D7AE4" w:rsidRDefault="00323458" w:rsidP="000A031A">
      <w:pPr>
        <w:jc w:val="both"/>
        <w:rPr>
          <w:rFonts w:ascii="Arial" w:hAnsi="Arial" w:cs="Arial"/>
          <w:sz w:val="18"/>
          <w:szCs w:val="18"/>
          <w:vertAlign w:val="superscript"/>
        </w:rPr>
      </w:pPr>
      <w:r w:rsidRPr="002D7AE4">
        <w:rPr>
          <w:rFonts w:ascii="Arial" w:hAnsi="Arial" w:cs="Arial"/>
          <w:sz w:val="18"/>
          <w:szCs w:val="18"/>
        </w:rPr>
        <w:t xml:space="preserve">Dr. </w:t>
      </w:r>
      <w:r w:rsidR="000A031A" w:rsidRPr="002D7AE4">
        <w:rPr>
          <w:rFonts w:ascii="Arial" w:hAnsi="Arial" w:cs="Arial"/>
          <w:sz w:val="18"/>
          <w:szCs w:val="18"/>
        </w:rPr>
        <w:t>Amit K. Taraphdar</w:t>
      </w:r>
      <w:r w:rsidRPr="002D7AE4">
        <w:rPr>
          <w:rFonts w:ascii="Arial" w:hAnsi="Arial" w:cs="Arial"/>
          <w:sz w:val="18"/>
          <w:szCs w:val="18"/>
        </w:rPr>
        <w:t xml:space="preserve">, PhD, Department of </w:t>
      </w:r>
      <w:proofErr w:type="spellStart"/>
      <w:r w:rsidRPr="002D7AE4">
        <w:rPr>
          <w:rFonts w:ascii="Arial" w:hAnsi="Arial" w:cs="Arial"/>
          <w:sz w:val="18"/>
          <w:szCs w:val="18"/>
        </w:rPr>
        <w:t>Dravyaguna</w:t>
      </w:r>
      <w:proofErr w:type="spellEnd"/>
      <w:r w:rsidRPr="002D7AE4">
        <w:rPr>
          <w:rFonts w:ascii="Arial" w:hAnsi="Arial" w:cs="Arial"/>
          <w:sz w:val="18"/>
          <w:szCs w:val="18"/>
        </w:rPr>
        <w:t xml:space="preserve">, Institute of Post Graduate </w:t>
      </w:r>
      <w:proofErr w:type="spellStart"/>
      <w:r w:rsidRPr="002D7AE4">
        <w:rPr>
          <w:rFonts w:ascii="Arial" w:hAnsi="Arial" w:cs="Arial"/>
          <w:sz w:val="18"/>
          <w:szCs w:val="18"/>
        </w:rPr>
        <w:t>Ayurvedic</w:t>
      </w:r>
      <w:proofErr w:type="spellEnd"/>
      <w:r w:rsidRPr="002D7AE4">
        <w:rPr>
          <w:rFonts w:ascii="Arial" w:hAnsi="Arial" w:cs="Arial"/>
          <w:sz w:val="18"/>
          <w:szCs w:val="18"/>
        </w:rPr>
        <w:t xml:space="preserve"> Education &amp; Research, 294/3/1, </w:t>
      </w:r>
      <w:proofErr w:type="spellStart"/>
      <w:r w:rsidRPr="002D7AE4">
        <w:rPr>
          <w:rFonts w:ascii="Arial" w:hAnsi="Arial" w:cs="Arial"/>
          <w:sz w:val="18"/>
          <w:szCs w:val="18"/>
        </w:rPr>
        <w:t>Acharya</w:t>
      </w:r>
      <w:proofErr w:type="spellEnd"/>
      <w:r w:rsidRPr="002D7AE4">
        <w:rPr>
          <w:rFonts w:ascii="Arial" w:hAnsi="Arial" w:cs="Arial"/>
          <w:sz w:val="18"/>
          <w:szCs w:val="18"/>
        </w:rPr>
        <w:t xml:space="preserve"> </w:t>
      </w:r>
      <w:proofErr w:type="spellStart"/>
      <w:r w:rsidRPr="002D7AE4">
        <w:rPr>
          <w:rFonts w:ascii="Arial" w:hAnsi="Arial" w:cs="Arial"/>
          <w:sz w:val="18"/>
          <w:szCs w:val="18"/>
        </w:rPr>
        <w:t>Prafulla</w:t>
      </w:r>
      <w:proofErr w:type="spellEnd"/>
      <w:r w:rsidRPr="002D7AE4">
        <w:rPr>
          <w:rFonts w:ascii="Arial" w:hAnsi="Arial" w:cs="Arial"/>
          <w:sz w:val="18"/>
          <w:szCs w:val="18"/>
        </w:rPr>
        <w:t xml:space="preserve"> Chandra Road, Kolkata- 700 009, India</w:t>
      </w:r>
    </w:p>
    <w:p w:rsidR="00323458" w:rsidRPr="002D7AE4" w:rsidRDefault="00323458" w:rsidP="000A031A">
      <w:pPr>
        <w:jc w:val="both"/>
        <w:rPr>
          <w:rFonts w:ascii="Arial" w:hAnsi="Arial" w:cs="Arial"/>
          <w:sz w:val="18"/>
          <w:szCs w:val="18"/>
        </w:rPr>
      </w:pPr>
      <w:r w:rsidRPr="002D7AE4">
        <w:rPr>
          <w:rFonts w:ascii="Arial" w:hAnsi="Arial" w:cs="Arial"/>
          <w:sz w:val="18"/>
          <w:szCs w:val="18"/>
        </w:rPr>
        <w:t xml:space="preserve">Dr. </w:t>
      </w:r>
      <w:r w:rsidR="000A031A" w:rsidRPr="002D7AE4">
        <w:rPr>
          <w:rFonts w:ascii="Arial" w:hAnsi="Arial" w:cs="Arial"/>
          <w:sz w:val="18"/>
          <w:szCs w:val="18"/>
        </w:rPr>
        <w:t xml:space="preserve">Arup </w:t>
      </w:r>
      <w:proofErr w:type="spellStart"/>
      <w:r w:rsidR="000A031A" w:rsidRPr="002D7AE4">
        <w:rPr>
          <w:rFonts w:ascii="Arial" w:hAnsi="Arial" w:cs="Arial"/>
          <w:sz w:val="18"/>
          <w:szCs w:val="18"/>
        </w:rPr>
        <w:t>Mukherjee</w:t>
      </w:r>
      <w:proofErr w:type="spellEnd"/>
      <w:r w:rsidRPr="002D7AE4">
        <w:rPr>
          <w:rFonts w:ascii="Arial" w:hAnsi="Arial" w:cs="Arial"/>
          <w:sz w:val="18"/>
          <w:szCs w:val="18"/>
        </w:rPr>
        <w:t xml:space="preserve">, PhD, Department of Chemical Technology, University College of Technology, University of Calcutta, 92, </w:t>
      </w:r>
      <w:proofErr w:type="spellStart"/>
      <w:r w:rsidRPr="002D7AE4">
        <w:rPr>
          <w:rFonts w:ascii="Arial" w:hAnsi="Arial" w:cs="Arial"/>
          <w:sz w:val="18"/>
          <w:szCs w:val="18"/>
        </w:rPr>
        <w:t>Acharya</w:t>
      </w:r>
      <w:proofErr w:type="spellEnd"/>
      <w:r w:rsidRPr="002D7AE4">
        <w:rPr>
          <w:rFonts w:ascii="Arial" w:hAnsi="Arial" w:cs="Arial"/>
          <w:sz w:val="18"/>
          <w:szCs w:val="18"/>
        </w:rPr>
        <w:t xml:space="preserve"> </w:t>
      </w:r>
      <w:proofErr w:type="spellStart"/>
      <w:r w:rsidRPr="002D7AE4">
        <w:rPr>
          <w:rFonts w:ascii="Arial" w:hAnsi="Arial" w:cs="Arial"/>
          <w:sz w:val="18"/>
          <w:szCs w:val="18"/>
        </w:rPr>
        <w:t>Prafulla</w:t>
      </w:r>
      <w:proofErr w:type="spellEnd"/>
      <w:r w:rsidRPr="002D7AE4">
        <w:rPr>
          <w:rFonts w:ascii="Arial" w:hAnsi="Arial" w:cs="Arial"/>
          <w:sz w:val="18"/>
          <w:szCs w:val="18"/>
        </w:rPr>
        <w:t xml:space="preserve"> Chandra Road, Kolkata- 700 009, India </w:t>
      </w:r>
      <w:r w:rsidR="000A031A" w:rsidRPr="002D7AE4">
        <w:rPr>
          <w:rFonts w:ascii="Arial" w:hAnsi="Arial" w:cs="Arial"/>
          <w:sz w:val="18"/>
          <w:szCs w:val="18"/>
        </w:rPr>
        <w:t xml:space="preserve"> </w:t>
      </w:r>
    </w:p>
    <w:p w:rsidR="000A031A" w:rsidRPr="002D7AE4" w:rsidRDefault="00323458" w:rsidP="000A031A">
      <w:pPr>
        <w:jc w:val="both"/>
        <w:rPr>
          <w:rFonts w:ascii="Arial" w:hAnsi="Arial" w:cs="Arial"/>
        </w:rPr>
      </w:pPr>
      <w:r w:rsidRPr="002D7AE4">
        <w:rPr>
          <w:rFonts w:ascii="Arial" w:hAnsi="Arial" w:cs="Arial"/>
          <w:sz w:val="18"/>
          <w:szCs w:val="18"/>
        </w:rPr>
        <w:t xml:space="preserve">Dr. </w:t>
      </w:r>
      <w:proofErr w:type="spellStart"/>
      <w:r w:rsidR="000A031A" w:rsidRPr="002D7AE4">
        <w:rPr>
          <w:rFonts w:ascii="Arial" w:hAnsi="Arial" w:cs="Arial"/>
          <w:sz w:val="18"/>
          <w:szCs w:val="18"/>
        </w:rPr>
        <w:t>Mradu</w:t>
      </w:r>
      <w:proofErr w:type="spellEnd"/>
      <w:r w:rsidR="000A031A" w:rsidRPr="002D7AE4">
        <w:rPr>
          <w:rFonts w:ascii="Arial" w:hAnsi="Arial" w:cs="Arial"/>
          <w:sz w:val="18"/>
          <w:szCs w:val="18"/>
        </w:rPr>
        <w:t xml:space="preserve"> Gupta</w:t>
      </w:r>
      <w:r w:rsidRPr="002D7AE4">
        <w:rPr>
          <w:rFonts w:ascii="Arial" w:hAnsi="Arial" w:cs="Arial"/>
          <w:sz w:val="18"/>
          <w:szCs w:val="18"/>
        </w:rPr>
        <w:t xml:space="preserve">, PhD, Department of </w:t>
      </w:r>
      <w:proofErr w:type="spellStart"/>
      <w:r w:rsidRPr="002D7AE4">
        <w:rPr>
          <w:rFonts w:ascii="Arial" w:hAnsi="Arial" w:cs="Arial"/>
          <w:sz w:val="18"/>
          <w:szCs w:val="18"/>
        </w:rPr>
        <w:t>Dravyaguna</w:t>
      </w:r>
      <w:proofErr w:type="spellEnd"/>
      <w:r w:rsidRPr="002D7AE4">
        <w:rPr>
          <w:rFonts w:ascii="Arial" w:hAnsi="Arial" w:cs="Arial"/>
          <w:sz w:val="18"/>
          <w:szCs w:val="18"/>
        </w:rPr>
        <w:t xml:space="preserve">, Institute of Post Graduate </w:t>
      </w:r>
      <w:proofErr w:type="spellStart"/>
      <w:r w:rsidRPr="002D7AE4">
        <w:rPr>
          <w:rFonts w:ascii="Arial" w:hAnsi="Arial" w:cs="Arial"/>
          <w:sz w:val="18"/>
          <w:szCs w:val="18"/>
        </w:rPr>
        <w:t>Ayurvedic</w:t>
      </w:r>
      <w:proofErr w:type="spellEnd"/>
      <w:r w:rsidRPr="002D7AE4">
        <w:rPr>
          <w:rFonts w:ascii="Arial" w:hAnsi="Arial" w:cs="Arial"/>
          <w:sz w:val="18"/>
          <w:szCs w:val="18"/>
        </w:rPr>
        <w:t xml:space="preserve"> Education &amp; Research, 294/3/1, </w:t>
      </w:r>
      <w:proofErr w:type="spellStart"/>
      <w:r w:rsidRPr="002D7AE4">
        <w:rPr>
          <w:rFonts w:ascii="Arial" w:hAnsi="Arial" w:cs="Arial"/>
          <w:sz w:val="18"/>
          <w:szCs w:val="18"/>
        </w:rPr>
        <w:t>Acharya</w:t>
      </w:r>
      <w:proofErr w:type="spellEnd"/>
      <w:r w:rsidRPr="002D7AE4">
        <w:rPr>
          <w:rFonts w:ascii="Arial" w:hAnsi="Arial" w:cs="Arial"/>
          <w:sz w:val="18"/>
          <w:szCs w:val="18"/>
        </w:rPr>
        <w:t xml:space="preserve"> </w:t>
      </w:r>
      <w:proofErr w:type="spellStart"/>
      <w:r w:rsidRPr="002D7AE4">
        <w:rPr>
          <w:rFonts w:ascii="Arial" w:hAnsi="Arial" w:cs="Arial"/>
          <w:sz w:val="18"/>
          <w:szCs w:val="18"/>
        </w:rPr>
        <w:t>Prafulla</w:t>
      </w:r>
      <w:proofErr w:type="spellEnd"/>
      <w:r w:rsidRPr="002D7AE4">
        <w:rPr>
          <w:rFonts w:ascii="Arial" w:hAnsi="Arial" w:cs="Arial"/>
          <w:sz w:val="18"/>
          <w:szCs w:val="18"/>
        </w:rPr>
        <w:t xml:space="preserve"> Chandra Road, Kolkata- 700 009, India</w:t>
      </w:r>
    </w:p>
    <w:p w:rsidR="004D4FDF" w:rsidRPr="002D7AE4" w:rsidRDefault="004D4FDF" w:rsidP="000A031A">
      <w:pPr>
        <w:jc w:val="both"/>
        <w:rPr>
          <w:rFonts w:ascii="Arial" w:hAnsi="Arial" w:cs="Arial"/>
          <w:b/>
          <w:bCs/>
          <w:sz w:val="20"/>
          <w:szCs w:val="20"/>
        </w:rPr>
      </w:pPr>
    </w:p>
    <w:p w:rsidR="004D4FDF" w:rsidRPr="002D7AE4" w:rsidRDefault="004D4FDF" w:rsidP="000A031A">
      <w:pPr>
        <w:jc w:val="both"/>
        <w:rPr>
          <w:rFonts w:ascii="Arial" w:hAnsi="Arial" w:cs="Arial"/>
          <w:b/>
          <w:bCs/>
          <w:sz w:val="20"/>
          <w:szCs w:val="20"/>
        </w:rPr>
        <w:sectPr w:rsidR="004D4FDF" w:rsidRPr="002D7AE4" w:rsidSect="00682A2B">
          <w:pgSz w:w="12240" w:h="15840"/>
          <w:pgMar w:top="1440" w:right="1440" w:bottom="1440" w:left="1440" w:header="720" w:footer="720" w:gutter="0"/>
          <w:cols w:space="720"/>
          <w:docGrid w:linePitch="360"/>
        </w:sectPr>
      </w:pPr>
    </w:p>
    <w:p w:rsidR="00323458" w:rsidRPr="002D7AE4" w:rsidRDefault="00D855E0" w:rsidP="000A031A">
      <w:pPr>
        <w:jc w:val="both"/>
        <w:rPr>
          <w:rFonts w:ascii="Arial" w:hAnsi="Arial" w:cs="Arial"/>
          <w:b/>
          <w:bCs/>
          <w:sz w:val="20"/>
          <w:szCs w:val="20"/>
        </w:rPr>
      </w:pPr>
      <w:r w:rsidRPr="002D7AE4">
        <w:rPr>
          <w:rFonts w:ascii="Arial" w:hAnsi="Arial" w:cs="Arial"/>
          <w:b/>
          <w:bCs/>
          <w:sz w:val="20"/>
          <w:szCs w:val="20"/>
        </w:rPr>
        <w:lastRenderedPageBreak/>
        <w:t>Abstract</w:t>
      </w:r>
    </w:p>
    <w:p w:rsidR="000A031A" w:rsidRPr="002D7AE4" w:rsidRDefault="0058654D" w:rsidP="000A031A">
      <w:pPr>
        <w:jc w:val="both"/>
        <w:rPr>
          <w:rFonts w:ascii="Arial" w:hAnsi="Arial" w:cs="Arial"/>
          <w:sz w:val="18"/>
          <w:szCs w:val="18"/>
        </w:rPr>
      </w:pPr>
      <w:r w:rsidRPr="002D7AE4">
        <w:rPr>
          <w:rFonts w:ascii="Arial" w:hAnsi="Arial" w:cs="Arial"/>
          <w:sz w:val="18"/>
          <w:szCs w:val="18"/>
        </w:rPr>
        <w:t xml:space="preserve">The ancient </w:t>
      </w:r>
      <w:proofErr w:type="spellStart"/>
      <w:r w:rsidRPr="002D7AE4">
        <w:rPr>
          <w:rFonts w:ascii="Arial" w:hAnsi="Arial" w:cs="Arial"/>
          <w:sz w:val="18"/>
          <w:szCs w:val="18"/>
        </w:rPr>
        <w:t>ayurvedic</w:t>
      </w:r>
      <w:proofErr w:type="spellEnd"/>
      <w:r w:rsidRPr="002D7AE4">
        <w:rPr>
          <w:rFonts w:ascii="Arial" w:hAnsi="Arial" w:cs="Arial"/>
          <w:sz w:val="18"/>
          <w:szCs w:val="18"/>
        </w:rPr>
        <w:t xml:space="preserve"> text </w:t>
      </w:r>
      <w:proofErr w:type="spellStart"/>
      <w:r w:rsidRPr="002D7AE4">
        <w:rPr>
          <w:rFonts w:ascii="Arial" w:hAnsi="Arial" w:cs="Arial"/>
          <w:i/>
          <w:iCs/>
          <w:sz w:val="18"/>
          <w:szCs w:val="18"/>
        </w:rPr>
        <w:t>Aṣṭāṅgahṛdaya</w:t>
      </w:r>
      <w:proofErr w:type="spellEnd"/>
      <w:r w:rsidRPr="002D7AE4">
        <w:rPr>
          <w:rFonts w:ascii="Arial" w:hAnsi="Arial" w:cs="Arial"/>
          <w:sz w:val="18"/>
          <w:szCs w:val="18"/>
        </w:rPr>
        <w:t xml:space="preserve"> of </w:t>
      </w:r>
      <w:proofErr w:type="spellStart"/>
      <w:r w:rsidRPr="002D7AE4">
        <w:rPr>
          <w:rFonts w:ascii="Arial" w:hAnsi="Arial" w:cs="Arial"/>
          <w:i/>
          <w:iCs/>
          <w:sz w:val="18"/>
          <w:szCs w:val="18"/>
        </w:rPr>
        <w:t>Vāgbhaṭa</w:t>
      </w:r>
      <w:proofErr w:type="spellEnd"/>
      <w:r w:rsidRPr="002D7AE4">
        <w:rPr>
          <w:rFonts w:ascii="Arial" w:hAnsi="Arial" w:cs="Arial"/>
          <w:sz w:val="18"/>
          <w:szCs w:val="18"/>
        </w:rPr>
        <w:t xml:space="preserve"> (7th Century A.D.) prescribes a specific formulation of four plants having antipyretic properties with minimal side-effects. This </w:t>
      </w:r>
      <w:proofErr w:type="spellStart"/>
      <w:r w:rsidRPr="002D7AE4">
        <w:rPr>
          <w:rFonts w:ascii="Arial" w:hAnsi="Arial" w:cs="Arial"/>
          <w:sz w:val="18"/>
          <w:szCs w:val="18"/>
        </w:rPr>
        <w:t>polyherbal</w:t>
      </w:r>
      <w:proofErr w:type="spellEnd"/>
      <w:r w:rsidRPr="002D7AE4">
        <w:rPr>
          <w:rFonts w:ascii="Arial" w:hAnsi="Arial" w:cs="Arial"/>
          <w:sz w:val="18"/>
          <w:szCs w:val="18"/>
        </w:rPr>
        <w:t xml:space="preserve"> </w:t>
      </w:r>
      <w:proofErr w:type="spellStart"/>
      <w:r w:rsidRPr="002D7AE4">
        <w:rPr>
          <w:rFonts w:ascii="Arial" w:hAnsi="Arial" w:cs="Arial"/>
          <w:sz w:val="18"/>
          <w:szCs w:val="18"/>
        </w:rPr>
        <w:t>ayurvedic</w:t>
      </w:r>
      <w:proofErr w:type="spellEnd"/>
      <w:r w:rsidR="003E3BF1" w:rsidRPr="002D7AE4">
        <w:rPr>
          <w:rFonts w:ascii="Arial" w:hAnsi="Arial" w:cs="Arial"/>
          <w:sz w:val="18"/>
          <w:szCs w:val="18"/>
        </w:rPr>
        <w:t xml:space="preserve"> standardized</w:t>
      </w:r>
      <w:r w:rsidRPr="002D7AE4">
        <w:rPr>
          <w:rFonts w:ascii="Arial" w:hAnsi="Arial" w:cs="Arial"/>
          <w:sz w:val="18"/>
          <w:szCs w:val="18"/>
        </w:rPr>
        <w:t xml:space="preserve"> formulation contains whole plant of </w:t>
      </w:r>
      <w:proofErr w:type="spellStart"/>
      <w:r w:rsidRPr="002D7AE4">
        <w:rPr>
          <w:rFonts w:ascii="Arial" w:hAnsi="Arial" w:cs="Arial"/>
          <w:i/>
          <w:sz w:val="18"/>
          <w:szCs w:val="18"/>
        </w:rPr>
        <w:t>Solanum</w:t>
      </w:r>
      <w:proofErr w:type="spellEnd"/>
      <w:r w:rsidRPr="002D7AE4">
        <w:rPr>
          <w:rFonts w:ascii="Arial" w:hAnsi="Arial" w:cs="Arial"/>
          <w:i/>
          <w:sz w:val="18"/>
          <w:szCs w:val="18"/>
        </w:rPr>
        <w:t xml:space="preserve"> </w:t>
      </w:r>
      <w:proofErr w:type="spellStart"/>
      <w:r w:rsidRPr="002D7AE4">
        <w:rPr>
          <w:rFonts w:ascii="Arial" w:hAnsi="Arial" w:cs="Arial"/>
          <w:i/>
          <w:sz w:val="18"/>
          <w:szCs w:val="18"/>
        </w:rPr>
        <w:t>surratense</w:t>
      </w:r>
      <w:proofErr w:type="spellEnd"/>
      <w:r w:rsidRPr="002D7AE4">
        <w:rPr>
          <w:rFonts w:ascii="Arial" w:hAnsi="Arial" w:cs="Arial"/>
          <w:sz w:val="18"/>
          <w:szCs w:val="18"/>
        </w:rPr>
        <w:t xml:space="preserve">, </w:t>
      </w:r>
      <w:r w:rsidRPr="002D7AE4">
        <w:rPr>
          <w:rFonts w:ascii="Arial" w:hAnsi="Arial" w:cs="Arial"/>
          <w:bCs/>
          <w:sz w:val="18"/>
          <w:szCs w:val="18"/>
        </w:rPr>
        <w:t xml:space="preserve">rhizomes of </w:t>
      </w:r>
      <w:proofErr w:type="spellStart"/>
      <w:r w:rsidRPr="002D7AE4">
        <w:rPr>
          <w:rFonts w:ascii="Arial" w:hAnsi="Arial" w:cs="Arial"/>
          <w:bCs/>
          <w:i/>
          <w:sz w:val="18"/>
          <w:szCs w:val="18"/>
        </w:rPr>
        <w:t>Zingiber</w:t>
      </w:r>
      <w:proofErr w:type="spellEnd"/>
      <w:r w:rsidRPr="002D7AE4">
        <w:rPr>
          <w:rFonts w:ascii="Arial" w:hAnsi="Arial" w:cs="Arial"/>
          <w:bCs/>
          <w:i/>
          <w:sz w:val="18"/>
          <w:szCs w:val="18"/>
        </w:rPr>
        <w:t xml:space="preserve"> </w:t>
      </w:r>
      <w:proofErr w:type="spellStart"/>
      <w:r w:rsidRPr="002D7AE4">
        <w:rPr>
          <w:rFonts w:ascii="Arial" w:hAnsi="Arial" w:cs="Arial"/>
          <w:bCs/>
          <w:i/>
          <w:sz w:val="18"/>
          <w:szCs w:val="18"/>
        </w:rPr>
        <w:t>officinale</w:t>
      </w:r>
      <w:proofErr w:type="spellEnd"/>
      <w:r w:rsidRPr="002D7AE4">
        <w:rPr>
          <w:rFonts w:ascii="Arial" w:hAnsi="Arial" w:cs="Arial"/>
          <w:bCs/>
          <w:sz w:val="18"/>
          <w:szCs w:val="18"/>
        </w:rPr>
        <w:t>,</w:t>
      </w:r>
      <w:r w:rsidRPr="002D7AE4">
        <w:rPr>
          <w:rFonts w:ascii="Arial" w:hAnsi="Arial" w:cs="Arial"/>
          <w:sz w:val="18"/>
          <w:szCs w:val="18"/>
        </w:rPr>
        <w:t xml:space="preserve"> stem of </w:t>
      </w:r>
      <w:proofErr w:type="spellStart"/>
      <w:r w:rsidRPr="002D7AE4">
        <w:rPr>
          <w:rFonts w:ascii="Arial" w:hAnsi="Arial" w:cs="Arial"/>
          <w:i/>
          <w:sz w:val="18"/>
          <w:szCs w:val="18"/>
        </w:rPr>
        <w:t>Tinospora</w:t>
      </w:r>
      <w:proofErr w:type="spellEnd"/>
      <w:r w:rsidRPr="002D7AE4">
        <w:rPr>
          <w:rFonts w:ascii="Arial" w:hAnsi="Arial" w:cs="Arial"/>
          <w:i/>
          <w:sz w:val="18"/>
          <w:szCs w:val="18"/>
        </w:rPr>
        <w:t xml:space="preserve"> </w:t>
      </w:r>
      <w:proofErr w:type="spellStart"/>
      <w:r w:rsidRPr="002D7AE4">
        <w:rPr>
          <w:rFonts w:ascii="Arial" w:hAnsi="Arial" w:cs="Arial"/>
          <w:i/>
          <w:sz w:val="18"/>
          <w:szCs w:val="18"/>
        </w:rPr>
        <w:t>cordifolia</w:t>
      </w:r>
      <w:proofErr w:type="spellEnd"/>
      <w:r w:rsidRPr="002D7AE4">
        <w:rPr>
          <w:rFonts w:ascii="Arial" w:hAnsi="Arial" w:cs="Arial"/>
          <w:sz w:val="18"/>
          <w:szCs w:val="18"/>
        </w:rPr>
        <w:t xml:space="preserve"> and </w:t>
      </w:r>
      <w:r w:rsidRPr="002D7AE4">
        <w:rPr>
          <w:rFonts w:ascii="Arial" w:hAnsi="Arial" w:cs="Arial"/>
          <w:bCs/>
          <w:sz w:val="18"/>
          <w:szCs w:val="18"/>
        </w:rPr>
        <w:t xml:space="preserve">fruits with bracts of </w:t>
      </w:r>
      <w:r w:rsidRPr="002D7AE4">
        <w:rPr>
          <w:rFonts w:ascii="Arial" w:hAnsi="Arial" w:cs="Arial"/>
          <w:bCs/>
          <w:i/>
          <w:sz w:val="18"/>
          <w:szCs w:val="18"/>
        </w:rPr>
        <w:t xml:space="preserve">Piper </w:t>
      </w:r>
      <w:proofErr w:type="spellStart"/>
      <w:r w:rsidRPr="002D7AE4">
        <w:rPr>
          <w:rFonts w:ascii="Arial" w:hAnsi="Arial" w:cs="Arial"/>
          <w:bCs/>
          <w:i/>
          <w:sz w:val="18"/>
          <w:szCs w:val="18"/>
        </w:rPr>
        <w:t>longum</w:t>
      </w:r>
      <w:proofErr w:type="spellEnd"/>
      <w:r w:rsidRPr="002D7AE4">
        <w:rPr>
          <w:rFonts w:ascii="Arial" w:hAnsi="Arial" w:cs="Arial"/>
          <w:sz w:val="18"/>
          <w:szCs w:val="18"/>
        </w:rPr>
        <w:t>, exhibited significant antipyretic-analgesic properties</w:t>
      </w:r>
      <w:r w:rsidR="00A37703" w:rsidRPr="002D7AE4">
        <w:rPr>
          <w:rFonts w:ascii="Arial" w:hAnsi="Arial" w:cs="Arial"/>
          <w:sz w:val="18"/>
          <w:szCs w:val="18"/>
        </w:rPr>
        <w:t xml:space="preserve"> without any toxicity</w:t>
      </w:r>
      <w:r w:rsidRPr="002D7AE4">
        <w:rPr>
          <w:rFonts w:ascii="Arial" w:hAnsi="Arial" w:cs="Arial"/>
          <w:sz w:val="18"/>
          <w:szCs w:val="18"/>
        </w:rPr>
        <w:t xml:space="preserve"> during rodent experiments</w:t>
      </w:r>
      <w:r w:rsidR="003E3BF1" w:rsidRPr="002D7AE4">
        <w:rPr>
          <w:rFonts w:ascii="Arial" w:hAnsi="Arial" w:cs="Arial"/>
          <w:sz w:val="18"/>
          <w:szCs w:val="18"/>
        </w:rPr>
        <w:t xml:space="preserve"> </w:t>
      </w:r>
      <w:r w:rsidR="003E3BF1" w:rsidRPr="002D7AE4">
        <w:rPr>
          <w:rFonts w:ascii="Arial" w:hAnsi="Arial" w:cs="Arial"/>
          <w:sz w:val="18"/>
          <w:szCs w:val="18"/>
          <w:lang w:bidi="bn-IN"/>
        </w:rPr>
        <w:t>using yeast induced pyrexia method to assess antipyretic effect and hot plate, tail-flick and writhing test were used for determining the analgesic properties</w:t>
      </w:r>
      <w:r w:rsidR="00CF0A16" w:rsidRPr="002D7AE4">
        <w:rPr>
          <w:rFonts w:ascii="Arial" w:hAnsi="Arial" w:cs="Arial"/>
          <w:sz w:val="18"/>
          <w:szCs w:val="18"/>
          <w:lang w:bidi="bn-IN"/>
        </w:rPr>
        <w:t>, which</w:t>
      </w:r>
      <w:r w:rsidRPr="002D7AE4">
        <w:rPr>
          <w:rFonts w:ascii="Arial" w:hAnsi="Arial" w:cs="Arial"/>
          <w:sz w:val="18"/>
          <w:szCs w:val="18"/>
        </w:rPr>
        <w:t xml:space="preserve"> may be due to </w:t>
      </w:r>
      <w:proofErr w:type="spellStart"/>
      <w:r w:rsidRPr="002D7AE4">
        <w:rPr>
          <w:rFonts w:ascii="Arial" w:hAnsi="Arial" w:cs="Arial"/>
          <w:sz w:val="18"/>
          <w:szCs w:val="18"/>
        </w:rPr>
        <w:t>flavonoidic</w:t>
      </w:r>
      <w:proofErr w:type="spellEnd"/>
      <w:r w:rsidRPr="002D7AE4">
        <w:rPr>
          <w:rFonts w:ascii="Arial" w:hAnsi="Arial" w:cs="Arial"/>
          <w:sz w:val="18"/>
          <w:szCs w:val="18"/>
        </w:rPr>
        <w:t xml:space="preserve"> </w:t>
      </w:r>
      <w:proofErr w:type="spellStart"/>
      <w:r w:rsidRPr="002D7AE4">
        <w:rPr>
          <w:rFonts w:ascii="Arial" w:hAnsi="Arial" w:cs="Arial"/>
          <w:sz w:val="18"/>
          <w:szCs w:val="18"/>
        </w:rPr>
        <w:t>phenolic</w:t>
      </w:r>
      <w:proofErr w:type="spellEnd"/>
      <w:r w:rsidRPr="002D7AE4">
        <w:rPr>
          <w:rFonts w:ascii="Arial" w:hAnsi="Arial" w:cs="Arial"/>
          <w:sz w:val="18"/>
          <w:szCs w:val="18"/>
        </w:rPr>
        <w:t xml:space="preserve"> compounds in it. Randomized controlled clinical study in sixty eight patients was conducted with this </w:t>
      </w:r>
      <w:proofErr w:type="spellStart"/>
      <w:r w:rsidRPr="002D7AE4">
        <w:rPr>
          <w:rFonts w:ascii="Arial" w:hAnsi="Arial" w:cs="Arial"/>
          <w:sz w:val="18"/>
          <w:szCs w:val="18"/>
        </w:rPr>
        <w:t>polyherbal</w:t>
      </w:r>
      <w:proofErr w:type="spellEnd"/>
      <w:r w:rsidRPr="002D7AE4">
        <w:rPr>
          <w:rFonts w:ascii="Arial" w:hAnsi="Arial" w:cs="Arial"/>
          <w:sz w:val="18"/>
          <w:szCs w:val="18"/>
        </w:rPr>
        <w:t xml:space="preserve"> </w:t>
      </w:r>
      <w:proofErr w:type="spellStart"/>
      <w:r w:rsidRPr="002D7AE4">
        <w:rPr>
          <w:rFonts w:ascii="Arial" w:hAnsi="Arial" w:cs="Arial"/>
          <w:sz w:val="18"/>
          <w:szCs w:val="18"/>
        </w:rPr>
        <w:t>ayurvedic</w:t>
      </w:r>
      <w:proofErr w:type="spellEnd"/>
      <w:r w:rsidRPr="002D7AE4">
        <w:rPr>
          <w:rFonts w:ascii="Arial" w:hAnsi="Arial" w:cs="Arial"/>
          <w:sz w:val="18"/>
          <w:szCs w:val="18"/>
        </w:rPr>
        <w:t xml:space="preserve"> formulation using aspirin as standard drug for comparison. The primary outcome measured was reduction in body temperature, while the secondary outcomes measured were assessment of associated symptoms of fever and routine </w:t>
      </w:r>
      <w:proofErr w:type="spellStart"/>
      <w:r w:rsidRPr="002D7AE4">
        <w:rPr>
          <w:rFonts w:ascii="Arial" w:hAnsi="Arial" w:cs="Arial"/>
          <w:sz w:val="18"/>
          <w:szCs w:val="18"/>
        </w:rPr>
        <w:t>haematological</w:t>
      </w:r>
      <w:proofErr w:type="spellEnd"/>
      <w:r w:rsidRPr="002D7AE4">
        <w:rPr>
          <w:rFonts w:ascii="Arial" w:hAnsi="Arial" w:cs="Arial"/>
          <w:sz w:val="18"/>
          <w:szCs w:val="18"/>
        </w:rPr>
        <w:t xml:space="preserve"> parameters. A representative sample of patients was also studied for reduction in the level of prostaglandin (PGE</w:t>
      </w:r>
      <w:r w:rsidRPr="002D7AE4">
        <w:rPr>
          <w:rFonts w:ascii="Arial" w:hAnsi="Arial" w:cs="Arial"/>
          <w:sz w:val="18"/>
          <w:szCs w:val="18"/>
          <w:vertAlign w:val="subscript"/>
        </w:rPr>
        <w:t>2</w:t>
      </w:r>
      <w:r w:rsidRPr="002D7AE4">
        <w:rPr>
          <w:rFonts w:ascii="Arial" w:hAnsi="Arial" w:cs="Arial"/>
          <w:sz w:val="18"/>
          <w:szCs w:val="18"/>
        </w:rPr>
        <w:t xml:space="preserve">). The clinical study showed that fever was rapidly and substantially reduced after oral administration of the test drug and this antipyretic effect was significant (p&lt;0.01) when compared to placebo and more sustained in comparison to aspirin. Many associated symptoms of fever also exhibited significant reductions with this test drug. Prostaglandin levels also registered a substantial decrease during treatment with this </w:t>
      </w:r>
      <w:proofErr w:type="spellStart"/>
      <w:r w:rsidRPr="002D7AE4">
        <w:rPr>
          <w:rFonts w:ascii="Arial" w:hAnsi="Arial" w:cs="Arial"/>
          <w:sz w:val="18"/>
          <w:szCs w:val="18"/>
        </w:rPr>
        <w:t>polyherbal</w:t>
      </w:r>
      <w:proofErr w:type="spellEnd"/>
      <w:r w:rsidRPr="002D7AE4">
        <w:rPr>
          <w:rFonts w:ascii="Arial" w:hAnsi="Arial" w:cs="Arial"/>
          <w:sz w:val="18"/>
          <w:szCs w:val="18"/>
        </w:rPr>
        <w:t xml:space="preserve"> </w:t>
      </w:r>
      <w:proofErr w:type="spellStart"/>
      <w:r w:rsidRPr="002D7AE4">
        <w:rPr>
          <w:rFonts w:ascii="Arial" w:hAnsi="Arial" w:cs="Arial"/>
          <w:sz w:val="18"/>
          <w:szCs w:val="18"/>
        </w:rPr>
        <w:t>ayurvedic</w:t>
      </w:r>
      <w:proofErr w:type="spellEnd"/>
      <w:r w:rsidRPr="002D7AE4">
        <w:rPr>
          <w:rFonts w:ascii="Arial" w:hAnsi="Arial" w:cs="Arial"/>
          <w:sz w:val="18"/>
          <w:szCs w:val="18"/>
        </w:rPr>
        <w:t xml:space="preserve"> formulation.</w:t>
      </w:r>
    </w:p>
    <w:p w:rsidR="007D311F" w:rsidRPr="002D7AE4" w:rsidRDefault="007D311F" w:rsidP="000A031A">
      <w:pPr>
        <w:jc w:val="both"/>
        <w:rPr>
          <w:rFonts w:ascii="Arial" w:hAnsi="Arial" w:cs="Arial"/>
          <w:b/>
          <w:bCs/>
          <w:sz w:val="20"/>
          <w:szCs w:val="20"/>
        </w:rPr>
      </w:pPr>
    </w:p>
    <w:p w:rsidR="00D068FB" w:rsidRPr="002D7AE4" w:rsidRDefault="00D068FB" w:rsidP="000A031A">
      <w:pPr>
        <w:jc w:val="both"/>
        <w:rPr>
          <w:rFonts w:ascii="Arial" w:hAnsi="Arial" w:cs="Arial"/>
          <w:b/>
          <w:bCs/>
          <w:sz w:val="20"/>
          <w:szCs w:val="20"/>
        </w:rPr>
      </w:pPr>
    </w:p>
    <w:p w:rsidR="004D4FDF" w:rsidRPr="002D7AE4" w:rsidRDefault="004D4FDF" w:rsidP="000A031A">
      <w:pPr>
        <w:jc w:val="both"/>
        <w:rPr>
          <w:rFonts w:ascii="Arial" w:hAnsi="Arial" w:cs="Arial"/>
          <w:b/>
          <w:bCs/>
          <w:sz w:val="20"/>
          <w:szCs w:val="20"/>
        </w:rPr>
      </w:pPr>
      <w:r w:rsidRPr="002D7AE4">
        <w:rPr>
          <w:rFonts w:ascii="Arial" w:hAnsi="Arial" w:cs="Arial"/>
          <w:b/>
          <w:bCs/>
          <w:sz w:val="20"/>
          <w:szCs w:val="20"/>
        </w:rPr>
        <w:lastRenderedPageBreak/>
        <w:t>Image</w:t>
      </w:r>
    </w:p>
    <w:p w:rsidR="004D4FDF" w:rsidRPr="002D7AE4" w:rsidRDefault="004D4FDF" w:rsidP="000A031A">
      <w:pPr>
        <w:jc w:val="both"/>
        <w:rPr>
          <w:rFonts w:ascii="Arial" w:hAnsi="Arial" w:cs="Arial"/>
          <w:b/>
          <w:bCs/>
          <w:sz w:val="20"/>
          <w:szCs w:val="20"/>
        </w:rPr>
      </w:pPr>
      <w:r w:rsidRPr="002D7AE4">
        <w:rPr>
          <w:rFonts w:ascii="Arial" w:hAnsi="Arial" w:cs="Arial"/>
          <w:b/>
          <w:bCs/>
          <w:noProof/>
          <w:sz w:val="20"/>
          <w:szCs w:val="20"/>
          <w:lang w:bidi="bn-IN"/>
        </w:rPr>
        <w:drawing>
          <wp:inline distT="0" distB="0" distL="0" distR="0">
            <wp:extent cx="2590504" cy="3657600"/>
            <wp:effectExtent l="19050" t="0" r="296"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2592817" cy="3660866"/>
                    </a:xfrm>
                    <a:prstGeom prst="rect">
                      <a:avLst/>
                    </a:prstGeom>
                    <a:noFill/>
                    <a:ln w="9525">
                      <a:noFill/>
                      <a:miter lim="800000"/>
                      <a:headEnd/>
                      <a:tailEnd/>
                    </a:ln>
                  </pic:spPr>
                </pic:pic>
              </a:graphicData>
            </a:graphic>
          </wp:inline>
        </w:drawing>
      </w:r>
    </w:p>
    <w:p w:rsidR="000A031A" w:rsidRPr="00555B71" w:rsidRDefault="007D311F" w:rsidP="007D311F">
      <w:pPr>
        <w:spacing w:line="288" w:lineRule="auto"/>
        <w:jc w:val="both"/>
        <w:rPr>
          <w:rFonts w:ascii="Arial" w:hAnsi="Arial" w:cs="Arial"/>
          <w:sz w:val="16"/>
          <w:szCs w:val="16"/>
        </w:rPr>
      </w:pPr>
      <w:r w:rsidRPr="00555B71">
        <w:rPr>
          <w:rFonts w:ascii="Arial" w:hAnsi="Arial" w:cs="Arial"/>
          <w:b/>
          <w:bCs/>
          <w:sz w:val="16"/>
          <w:szCs w:val="16"/>
        </w:rPr>
        <w:t>Figure 1</w:t>
      </w:r>
      <w:r w:rsidR="0034614F" w:rsidRPr="00555B71">
        <w:rPr>
          <w:rFonts w:ascii="Arial" w:hAnsi="Arial" w:cs="Arial"/>
          <w:b/>
          <w:bCs/>
          <w:sz w:val="16"/>
          <w:szCs w:val="16"/>
        </w:rPr>
        <w:t>:</w:t>
      </w:r>
      <w:r w:rsidR="004D4FDF" w:rsidRPr="00555B71">
        <w:rPr>
          <w:rFonts w:ascii="Arial" w:hAnsi="Arial" w:cs="Arial"/>
          <w:sz w:val="16"/>
          <w:szCs w:val="16"/>
        </w:rPr>
        <w:t xml:space="preserve"> Temperature reading of patients in different groups from 0h to 72h in diverse</w:t>
      </w:r>
      <w:r w:rsidRPr="00555B71">
        <w:rPr>
          <w:rFonts w:ascii="Arial" w:hAnsi="Arial" w:cs="Arial"/>
          <w:sz w:val="16"/>
          <w:szCs w:val="16"/>
        </w:rPr>
        <w:t xml:space="preserve"> </w:t>
      </w:r>
      <w:r w:rsidR="004D4FDF" w:rsidRPr="00555B71">
        <w:rPr>
          <w:rFonts w:ascii="Arial" w:hAnsi="Arial" w:cs="Arial"/>
          <w:sz w:val="16"/>
          <w:szCs w:val="16"/>
        </w:rPr>
        <w:t>time interval during treatment.</w:t>
      </w:r>
      <w:r w:rsidR="00B8620D" w:rsidRPr="00555B71">
        <w:rPr>
          <w:rFonts w:ascii="Arial" w:hAnsi="Arial" w:cs="Arial"/>
          <w:sz w:val="16"/>
          <w:szCs w:val="16"/>
        </w:rPr>
        <w:t xml:space="preserve"> (VSAP4: test drug</w:t>
      </w:r>
      <w:r w:rsidR="00476B9B" w:rsidRPr="00555B71">
        <w:rPr>
          <w:rFonts w:ascii="Arial" w:hAnsi="Arial" w:cs="Arial"/>
          <w:sz w:val="16"/>
          <w:szCs w:val="16"/>
        </w:rPr>
        <w:t>; Standard: Aspirin; Control: rice powder</w:t>
      </w:r>
      <w:r w:rsidR="00B8620D" w:rsidRPr="00555B71">
        <w:rPr>
          <w:rFonts w:ascii="Arial" w:hAnsi="Arial" w:cs="Arial"/>
          <w:sz w:val="16"/>
          <w:szCs w:val="16"/>
        </w:rPr>
        <w:t>)</w:t>
      </w:r>
      <w:r w:rsidR="00FC6F1E" w:rsidRPr="00555B71">
        <w:rPr>
          <w:rFonts w:ascii="Arial" w:hAnsi="Arial" w:cs="Arial"/>
          <w:sz w:val="16"/>
          <w:szCs w:val="16"/>
        </w:rPr>
        <w:t>.</w:t>
      </w:r>
    </w:p>
    <w:p w:rsidR="00D55021" w:rsidRPr="002D7AE4" w:rsidRDefault="00D55021" w:rsidP="007D311F">
      <w:pPr>
        <w:spacing w:line="288" w:lineRule="auto"/>
        <w:jc w:val="both"/>
        <w:rPr>
          <w:rFonts w:ascii="Arial" w:hAnsi="Arial" w:cs="Arial"/>
        </w:rPr>
      </w:pPr>
      <w:r w:rsidRPr="002D7AE4">
        <w:rPr>
          <w:rFonts w:ascii="Arial" w:hAnsi="Arial" w:cs="Arial"/>
        </w:rPr>
        <w:object w:dxaOrig="7211" w:dyaOrig="4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19pt" o:ole="">
            <v:imagedata r:id="rId6" o:title=""/>
          </v:shape>
          <o:OLEObject Type="Embed" ProgID="Excel.Sheet.12" ShapeID="_x0000_i1025" DrawAspect="Content" ObjectID="_1614748557" r:id="rId7"/>
        </w:object>
      </w:r>
    </w:p>
    <w:p w:rsidR="000F5617" w:rsidRPr="00106BCF" w:rsidRDefault="00D55021" w:rsidP="000F5617">
      <w:pPr>
        <w:spacing w:line="288" w:lineRule="auto"/>
        <w:jc w:val="both"/>
        <w:rPr>
          <w:rFonts w:ascii="Arial" w:hAnsi="Arial" w:cs="Arial"/>
          <w:sz w:val="16"/>
          <w:szCs w:val="16"/>
        </w:rPr>
      </w:pPr>
      <w:r w:rsidRPr="00106BCF">
        <w:rPr>
          <w:rFonts w:ascii="Arial" w:hAnsi="Arial" w:cs="Arial"/>
          <w:b/>
          <w:bCs/>
          <w:sz w:val="16"/>
          <w:szCs w:val="16"/>
        </w:rPr>
        <w:t>Figure 2</w:t>
      </w:r>
      <w:r w:rsidR="00106BCF" w:rsidRPr="00106BCF">
        <w:rPr>
          <w:rFonts w:ascii="Arial" w:hAnsi="Arial" w:cs="Arial"/>
          <w:b/>
          <w:bCs/>
          <w:sz w:val="16"/>
          <w:szCs w:val="16"/>
        </w:rPr>
        <w:t>:</w:t>
      </w:r>
      <w:r w:rsidRPr="00106BCF">
        <w:rPr>
          <w:rFonts w:ascii="Arial" w:hAnsi="Arial" w:cs="Arial"/>
          <w:sz w:val="16"/>
          <w:szCs w:val="16"/>
        </w:rPr>
        <w:t xml:space="preserve"> Individual mean secondary symptom score of the treatment groups calculated during visit 1 and visit 2.</w:t>
      </w:r>
    </w:p>
    <w:p w:rsidR="00BB3DFF" w:rsidRPr="002D7AE4" w:rsidRDefault="003256B3" w:rsidP="000F5617">
      <w:pPr>
        <w:spacing w:line="288" w:lineRule="auto"/>
        <w:jc w:val="both"/>
        <w:rPr>
          <w:rFonts w:ascii="Arial" w:hAnsi="Arial" w:cs="Arial"/>
          <w:sz w:val="18"/>
          <w:szCs w:val="18"/>
        </w:rPr>
      </w:pPr>
      <w:r w:rsidRPr="002D7AE4">
        <w:rPr>
          <w:rFonts w:ascii="Arial" w:hAnsi="Arial" w:cs="Arial"/>
          <w:sz w:val="18"/>
          <w:szCs w:val="18"/>
        </w:rPr>
        <w:object w:dxaOrig="7211" w:dyaOrig="4082">
          <v:shape id="_x0000_i1026" type="#_x0000_t75" style="width:204pt;height:110pt" o:ole="">
            <v:imagedata r:id="rId8" o:title=""/>
          </v:shape>
          <o:OLEObject Type="Embed" ProgID="Excel.Sheet.12" ShapeID="_x0000_i1026" DrawAspect="Content" ObjectID="_1614748558" r:id="rId9"/>
        </w:object>
      </w:r>
    </w:p>
    <w:p w:rsidR="003256B3" w:rsidRPr="001050B3" w:rsidRDefault="003256B3" w:rsidP="000F5617">
      <w:pPr>
        <w:spacing w:line="288" w:lineRule="auto"/>
        <w:jc w:val="both"/>
        <w:rPr>
          <w:rFonts w:ascii="Arial" w:hAnsi="Arial" w:cs="Arial"/>
          <w:sz w:val="16"/>
          <w:szCs w:val="16"/>
        </w:rPr>
      </w:pPr>
      <w:r w:rsidRPr="001050B3">
        <w:rPr>
          <w:rFonts w:ascii="Arial" w:hAnsi="Arial" w:cs="Arial"/>
          <w:b/>
          <w:bCs/>
          <w:sz w:val="16"/>
          <w:szCs w:val="16"/>
        </w:rPr>
        <w:t>Figure 3</w:t>
      </w:r>
      <w:r w:rsidR="001050B3" w:rsidRPr="001050B3">
        <w:rPr>
          <w:rFonts w:ascii="Arial" w:hAnsi="Arial" w:cs="Arial"/>
          <w:b/>
          <w:bCs/>
          <w:sz w:val="16"/>
          <w:szCs w:val="16"/>
        </w:rPr>
        <w:t>:</w:t>
      </w:r>
      <w:r w:rsidRPr="001050B3">
        <w:rPr>
          <w:rFonts w:ascii="Arial" w:hAnsi="Arial" w:cs="Arial"/>
          <w:sz w:val="16"/>
          <w:szCs w:val="16"/>
        </w:rPr>
        <w:t xml:space="preserve"> Percentage inhibition in PGE</w:t>
      </w:r>
      <w:r w:rsidRPr="001050B3">
        <w:rPr>
          <w:rFonts w:ascii="Arial" w:hAnsi="Arial" w:cs="Arial"/>
          <w:sz w:val="16"/>
          <w:szCs w:val="16"/>
          <w:vertAlign w:val="subscript"/>
        </w:rPr>
        <w:t>2</w:t>
      </w:r>
      <w:r w:rsidRPr="001050B3">
        <w:rPr>
          <w:rFonts w:ascii="Arial" w:hAnsi="Arial" w:cs="Arial"/>
          <w:sz w:val="16"/>
          <w:szCs w:val="16"/>
        </w:rPr>
        <w:t xml:space="preserve"> level during treatment. (VSAP4: test drug</w:t>
      </w:r>
      <w:r w:rsidR="00476B9B" w:rsidRPr="001050B3">
        <w:rPr>
          <w:rFonts w:ascii="Arial" w:hAnsi="Arial" w:cs="Arial"/>
          <w:sz w:val="16"/>
          <w:szCs w:val="16"/>
        </w:rPr>
        <w:t>; Standard: Aspirin; Control: rice powder</w:t>
      </w:r>
      <w:r w:rsidRPr="001050B3">
        <w:rPr>
          <w:rFonts w:ascii="Arial" w:hAnsi="Arial" w:cs="Arial"/>
          <w:sz w:val="16"/>
          <w:szCs w:val="16"/>
        </w:rPr>
        <w:t>)</w:t>
      </w:r>
    </w:p>
    <w:p w:rsidR="00BB3DFF" w:rsidRPr="002D7AE4" w:rsidRDefault="00BB3DFF" w:rsidP="00BB3DFF">
      <w:pPr>
        <w:spacing w:line="288" w:lineRule="auto"/>
        <w:rPr>
          <w:rFonts w:ascii="Arial" w:hAnsi="Arial" w:cs="Arial"/>
          <w:b/>
          <w:bCs/>
          <w:sz w:val="18"/>
          <w:szCs w:val="18"/>
        </w:rPr>
      </w:pPr>
      <w:r w:rsidRPr="002D7AE4">
        <w:rPr>
          <w:rFonts w:ascii="Arial" w:hAnsi="Arial" w:cs="Arial"/>
          <w:b/>
          <w:bCs/>
          <w:sz w:val="18"/>
          <w:szCs w:val="18"/>
        </w:rPr>
        <w:lastRenderedPageBreak/>
        <w:t>Recent Publications</w:t>
      </w:r>
    </w:p>
    <w:p w:rsidR="00BB3DFF" w:rsidRPr="002D7AE4" w:rsidRDefault="00322595" w:rsidP="00BB3DFF">
      <w:pPr>
        <w:pStyle w:val="ListParagraph"/>
        <w:numPr>
          <w:ilvl w:val="0"/>
          <w:numId w:val="2"/>
        </w:numPr>
        <w:spacing w:line="288" w:lineRule="auto"/>
        <w:jc w:val="both"/>
        <w:rPr>
          <w:rFonts w:ascii="Arial" w:hAnsi="Arial" w:cs="Arial"/>
          <w:sz w:val="18"/>
          <w:szCs w:val="18"/>
        </w:rPr>
      </w:pPr>
      <w:r w:rsidRPr="002D7AE4">
        <w:rPr>
          <w:rFonts w:ascii="Arial" w:hAnsi="Arial" w:cs="Arial"/>
          <w:sz w:val="18"/>
          <w:szCs w:val="18"/>
        </w:rPr>
        <w:t xml:space="preserve">Taraphdar AK, </w:t>
      </w:r>
      <w:proofErr w:type="spellStart"/>
      <w:r w:rsidRPr="002D7AE4">
        <w:rPr>
          <w:rFonts w:ascii="Arial" w:hAnsi="Arial" w:cs="Arial"/>
          <w:sz w:val="18"/>
          <w:szCs w:val="18"/>
        </w:rPr>
        <w:t>Mukherjee</w:t>
      </w:r>
      <w:proofErr w:type="spellEnd"/>
      <w:r w:rsidRPr="002D7AE4">
        <w:rPr>
          <w:rFonts w:ascii="Arial" w:hAnsi="Arial" w:cs="Arial"/>
          <w:sz w:val="18"/>
          <w:szCs w:val="18"/>
        </w:rPr>
        <w:t xml:space="preserve"> A, Gupta M (2018)</w:t>
      </w:r>
      <w:r w:rsidR="00EA7726" w:rsidRPr="002D7AE4">
        <w:rPr>
          <w:rFonts w:ascii="Arial" w:hAnsi="Arial" w:cs="Arial"/>
          <w:sz w:val="18"/>
          <w:szCs w:val="18"/>
        </w:rPr>
        <w:t xml:space="preserve"> Antipyretic effect of a </w:t>
      </w:r>
      <w:proofErr w:type="spellStart"/>
      <w:r w:rsidR="00EA7726" w:rsidRPr="002D7AE4">
        <w:rPr>
          <w:rFonts w:ascii="Arial" w:hAnsi="Arial" w:cs="Arial"/>
          <w:sz w:val="18"/>
          <w:szCs w:val="18"/>
        </w:rPr>
        <w:t>polyherbal</w:t>
      </w:r>
      <w:proofErr w:type="spellEnd"/>
      <w:r w:rsidR="00EA7726" w:rsidRPr="002D7AE4">
        <w:rPr>
          <w:rFonts w:ascii="Arial" w:hAnsi="Arial" w:cs="Arial"/>
          <w:sz w:val="18"/>
          <w:szCs w:val="18"/>
        </w:rPr>
        <w:t xml:space="preserve"> </w:t>
      </w:r>
      <w:proofErr w:type="spellStart"/>
      <w:r w:rsidR="00EA7726" w:rsidRPr="002D7AE4">
        <w:rPr>
          <w:rFonts w:ascii="Arial" w:hAnsi="Arial" w:cs="Arial"/>
          <w:sz w:val="18"/>
          <w:szCs w:val="18"/>
        </w:rPr>
        <w:t>ayurvedic</w:t>
      </w:r>
      <w:proofErr w:type="spellEnd"/>
      <w:r w:rsidR="00EA7726" w:rsidRPr="002D7AE4">
        <w:rPr>
          <w:rFonts w:ascii="Arial" w:hAnsi="Arial" w:cs="Arial"/>
          <w:sz w:val="18"/>
          <w:szCs w:val="18"/>
        </w:rPr>
        <w:t xml:space="preserve"> formulation: A randomized controlled clinical study</w:t>
      </w:r>
      <w:r w:rsidR="00BA3CD5" w:rsidRPr="002D7AE4">
        <w:rPr>
          <w:rFonts w:ascii="Arial" w:hAnsi="Arial" w:cs="Arial"/>
          <w:sz w:val="18"/>
          <w:szCs w:val="18"/>
        </w:rPr>
        <w:t xml:space="preserve">. J </w:t>
      </w:r>
      <w:proofErr w:type="spellStart"/>
      <w:r w:rsidR="00BA3CD5" w:rsidRPr="002D7AE4">
        <w:rPr>
          <w:rFonts w:ascii="Arial" w:hAnsi="Arial" w:cs="Arial"/>
          <w:sz w:val="18"/>
          <w:szCs w:val="18"/>
        </w:rPr>
        <w:t>Phytopharmacol</w:t>
      </w:r>
      <w:proofErr w:type="spellEnd"/>
      <w:r w:rsidR="00F82040" w:rsidRPr="002D7AE4">
        <w:rPr>
          <w:rFonts w:ascii="Arial" w:hAnsi="Arial" w:cs="Arial"/>
          <w:sz w:val="18"/>
          <w:szCs w:val="18"/>
        </w:rPr>
        <w:t xml:space="preserve"> 7(3):325-333.</w:t>
      </w:r>
    </w:p>
    <w:p w:rsidR="00F11CCE" w:rsidRPr="002D7AE4" w:rsidRDefault="006D6200" w:rsidP="00BB3DFF">
      <w:pPr>
        <w:pStyle w:val="ListParagraph"/>
        <w:numPr>
          <w:ilvl w:val="0"/>
          <w:numId w:val="2"/>
        </w:numPr>
        <w:spacing w:line="288" w:lineRule="auto"/>
        <w:jc w:val="both"/>
        <w:rPr>
          <w:rFonts w:ascii="Arial" w:hAnsi="Arial" w:cs="Arial"/>
          <w:sz w:val="18"/>
          <w:szCs w:val="18"/>
        </w:rPr>
      </w:pPr>
      <w:r w:rsidRPr="002D7AE4">
        <w:rPr>
          <w:rFonts w:ascii="Arial" w:eastAsia="Calibri" w:hAnsi="Arial" w:cs="Arial"/>
          <w:sz w:val="18"/>
          <w:szCs w:val="18"/>
        </w:rPr>
        <w:t>Taraphdar AK,</w:t>
      </w:r>
      <w:r w:rsidRPr="002D7AE4">
        <w:rPr>
          <w:rFonts w:ascii="Arial" w:hAnsi="Arial" w:cs="Arial"/>
          <w:sz w:val="18"/>
          <w:szCs w:val="18"/>
        </w:rPr>
        <w:t xml:space="preserve"> </w:t>
      </w:r>
      <w:proofErr w:type="spellStart"/>
      <w:r w:rsidRPr="002D7AE4">
        <w:rPr>
          <w:rFonts w:ascii="Arial" w:hAnsi="Arial" w:cs="Arial"/>
          <w:sz w:val="18"/>
          <w:szCs w:val="18"/>
        </w:rPr>
        <w:t>Mukherjee</w:t>
      </w:r>
      <w:proofErr w:type="spellEnd"/>
      <w:r w:rsidRPr="002D7AE4">
        <w:rPr>
          <w:rFonts w:ascii="Arial" w:hAnsi="Arial" w:cs="Arial"/>
          <w:sz w:val="18"/>
          <w:szCs w:val="18"/>
        </w:rPr>
        <w:t xml:space="preserve"> A, Gupta M (2016)</w:t>
      </w:r>
      <w:r w:rsidRPr="002D7AE4">
        <w:rPr>
          <w:rFonts w:ascii="Arial" w:eastAsia="Calibri" w:hAnsi="Arial" w:cs="Arial"/>
          <w:sz w:val="18"/>
          <w:szCs w:val="18"/>
        </w:rPr>
        <w:t xml:space="preserve"> Pharmacological evaluation of antipyretic and analgesic effects of an </w:t>
      </w:r>
      <w:proofErr w:type="spellStart"/>
      <w:r w:rsidRPr="002D7AE4">
        <w:rPr>
          <w:rFonts w:ascii="Arial" w:eastAsia="Calibri" w:hAnsi="Arial" w:cs="Arial"/>
          <w:sz w:val="18"/>
          <w:szCs w:val="18"/>
        </w:rPr>
        <w:t>ayurvedic</w:t>
      </w:r>
      <w:proofErr w:type="spellEnd"/>
      <w:r w:rsidRPr="002D7AE4">
        <w:rPr>
          <w:rFonts w:ascii="Arial" w:eastAsia="Calibri" w:hAnsi="Arial" w:cs="Arial"/>
          <w:sz w:val="18"/>
          <w:szCs w:val="18"/>
        </w:rPr>
        <w:t xml:space="preserve"> </w:t>
      </w:r>
      <w:proofErr w:type="spellStart"/>
      <w:r w:rsidRPr="002D7AE4">
        <w:rPr>
          <w:rFonts w:ascii="Arial" w:eastAsia="Calibri" w:hAnsi="Arial" w:cs="Arial"/>
          <w:sz w:val="18"/>
          <w:szCs w:val="18"/>
        </w:rPr>
        <w:t>polyherbal</w:t>
      </w:r>
      <w:proofErr w:type="spellEnd"/>
      <w:r w:rsidRPr="002D7AE4">
        <w:rPr>
          <w:rFonts w:ascii="Arial" w:eastAsia="Calibri" w:hAnsi="Arial" w:cs="Arial"/>
          <w:sz w:val="18"/>
          <w:szCs w:val="18"/>
        </w:rPr>
        <w:t xml:space="preserve"> formulation in rodents. International Journal of current medical and pharmaceutical research 2(2):399-406.</w:t>
      </w:r>
    </w:p>
    <w:p w:rsidR="00C302AA" w:rsidRPr="002D7AE4" w:rsidRDefault="00C302AA" w:rsidP="00BB3DFF">
      <w:pPr>
        <w:pStyle w:val="ListParagraph"/>
        <w:numPr>
          <w:ilvl w:val="0"/>
          <w:numId w:val="2"/>
        </w:numPr>
        <w:spacing w:line="288" w:lineRule="auto"/>
        <w:jc w:val="both"/>
        <w:rPr>
          <w:rStyle w:val="maintitle"/>
          <w:rFonts w:ascii="Arial" w:hAnsi="Arial" w:cs="Arial"/>
          <w:sz w:val="18"/>
          <w:szCs w:val="18"/>
        </w:rPr>
      </w:pPr>
      <w:proofErr w:type="spellStart"/>
      <w:r w:rsidRPr="002D7AE4">
        <w:rPr>
          <w:rFonts w:ascii="Arial" w:eastAsia="Calibri" w:hAnsi="Arial" w:cs="Arial"/>
          <w:sz w:val="18"/>
          <w:szCs w:val="18"/>
        </w:rPr>
        <w:t>Chakraborty</w:t>
      </w:r>
      <w:proofErr w:type="spellEnd"/>
      <w:r w:rsidRPr="002D7AE4">
        <w:rPr>
          <w:rFonts w:ascii="Arial" w:eastAsia="Calibri" w:hAnsi="Arial" w:cs="Arial"/>
          <w:sz w:val="18"/>
          <w:szCs w:val="18"/>
        </w:rPr>
        <w:t xml:space="preserve"> S, Roy M, Taraphdar AK,</w:t>
      </w:r>
      <w:r w:rsidRPr="002D7AE4">
        <w:rPr>
          <w:rFonts w:ascii="Arial" w:hAnsi="Arial" w:cs="Arial"/>
          <w:sz w:val="18"/>
          <w:szCs w:val="18"/>
        </w:rPr>
        <w:t xml:space="preserve"> Bhattacharya RK (2004)</w:t>
      </w:r>
      <w:r w:rsidRPr="002D7AE4">
        <w:rPr>
          <w:rFonts w:ascii="Arial" w:eastAsia="Calibri" w:hAnsi="Arial" w:cs="Arial"/>
          <w:sz w:val="18"/>
          <w:szCs w:val="18"/>
        </w:rPr>
        <w:t xml:space="preserve"> </w:t>
      </w:r>
      <w:proofErr w:type="spellStart"/>
      <w:proofErr w:type="gramStart"/>
      <w:r w:rsidRPr="002D7AE4">
        <w:rPr>
          <w:rStyle w:val="maintitle"/>
          <w:rFonts w:ascii="Arial" w:eastAsia="Calibri" w:hAnsi="Arial" w:cs="Arial"/>
          <w:sz w:val="18"/>
          <w:szCs w:val="18"/>
          <w:bdr w:val="none" w:sz="0" w:space="0" w:color="auto" w:frame="1"/>
        </w:rPr>
        <w:t>Cytotoxic</w:t>
      </w:r>
      <w:proofErr w:type="spellEnd"/>
      <w:proofErr w:type="gramEnd"/>
      <w:r w:rsidRPr="002D7AE4">
        <w:rPr>
          <w:rStyle w:val="maintitle"/>
          <w:rFonts w:ascii="Arial" w:eastAsia="Calibri" w:hAnsi="Arial" w:cs="Arial"/>
          <w:sz w:val="18"/>
          <w:szCs w:val="18"/>
          <w:bdr w:val="none" w:sz="0" w:space="0" w:color="auto" w:frame="1"/>
        </w:rPr>
        <w:t xml:space="preserve"> effect of root extract of</w:t>
      </w:r>
      <w:r w:rsidRPr="002D7AE4">
        <w:rPr>
          <w:rStyle w:val="apple-converted-space"/>
          <w:rFonts w:ascii="Arial" w:eastAsia="Calibri" w:hAnsi="Arial" w:cs="Arial"/>
          <w:sz w:val="18"/>
          <w:szCs w:val="18"/>
          <w:bdr w:val="none" w:sz="0" w:space="0" w:color="auto" w:frame="1"/>
        </w:rPr>
        <w:t> </w:t>
      </w:r>
      <w:proofErr w:type="spellStart"/>
      <w:r w:rsidRPr="002D7AE4">
        <w:rPr>
          <w:rStyle w:val="Emphasis"/>
          <w:rFonts w:ascii="Arial" w:eastAsia="Calibri" w:hAnsi="Arial" w:cs="Arial"/>
          <w:sz w:val="18"/>
          <w:szCs w:val="18"/>
          <w:bdr w:val="none" w:sz="0" w:space="0" w:color="auto" w:frame="1"/>
        </w:rPr>
        <w:t>Tiliacora</w:t>
      </w:r>
      <w:proofErr w:type="spellEnd"/>
      <w:r w:rsidRPr="002D7AE4">
        <w:rPr>
          <w:rStyle w:val="Emphasis"/>
          <w:rFonts w:ascii="Arial" w:eastAsia="Calibri" w:hAnsi="Arial" w:cs="Arial"/>
          <w:sz w:val="18"/>
          <w:szCs w:val="18"/>
          <w:bdr w:val="none" w:sz="0" w:space="0" w:color="auto" w:frame="1"/>
        </w:rPr>
        <w:t xml:space="preserve"> </w:t>
      </w:r>
      <w:proofErr w:type="spellStart"/>
      <w:r w:rsidRPr="002D7AE4">
        <w:rPr>
          <w:rStyle w:val="Emphasis"/>
          <w:rFonts w:ascii="Arial" w:eastAsia="Calibri" w:hAnsi="Arial" w:cs="Arial"/>
          <w:sz w:val="18"/>
          <w:szCs w:val="18"/>
          <w:bdr w:val="none" w:sz="0" w:space="0" w:color="auto" w:frame="1"/>
        </w:rPr>
        <w:t>racemosa</w:t>
      </w:r>
      <w:proofErr w:type="spellEnd"/>
      <w:r w:rsidRPr="002D7AE4">
        <w:rPr>
          <w:rStyle w:val="apple-converted-space"/>
          <w:rFonts w:ascii="Arial" w:eastAsia="Calibri" w:hAnsi="Arial" w:cs="Arial"/>
          <w:sz w:val="18"/>
          <w:szCs w:val="18"/>
          <w:bdr w:val="none" w:sz="0" w:space="0" w:color="auto" w:frame="1"/>
        </w:rPr>
        <w:t> </w:t>
      </w:r>
      <w:r w:rsidRPr="002D7AE4">
        <w:rPr>
          <w:rStyle w:val="maintitle"/>
          <w:rFonts w:ascii="Arial" w:eastAsia="Calibri" w:hAnsi="Arial" w:cs="Arial"/>
          <w:sz w:val="18"/>
          <w:szCs w:val="18"/>
          <w:bdr w:val="none" w:sz="0" w:space="0" w:color="auto" w:frame="1"/>
        </w:rPr>
        <w:t xml:space="preserve">and oil of </w:t>
      </w:r>
      <w:proofErr w:type="spellStart"/>
      <w:r w:rsidRPr="002D7AE4">
        <w:rPr>
          <w:rStyle w:val="Emphasis"/>
          <w:rFonts w:ascii="Arial" w:eastAsia="Calibri" w:hAnsi="Arial" w:cs="Arial"/>
          <w:sz w:val="18"/>
          <w:szCs w:val="18"/>
          <w:bdr w:val="none" w:sz="0" w:space="0" w:color="auto" w:frame="1"/>
        </w:rPr>
        <w:t>Semecarpus</w:t>
      </w:r>
      <w:proofErr w:type="spellEnd"/>
      <w:r w:rsidRPr="002D7AE4">
        <w:rPr>
          <w:rStyle w:val="Emphasis"/>
          <w:rFonts w:ascii="Arial" w:eastAsia="Calibri" w:hAnsi="Arial" w:cs="Arial"/>
          <w:sz w:val="18"/>
          <w:szCs w:val="18"/>
          <w:bdr w:val="none" w:sz="0" w:space="0" w:color="auto" w:frame="1"/>
        </w:rPr>
        <w:t xml:space="preserve"> </w:t>
      </w:r>
      <w:proofErr w:type="spellStart"/>
      <w:r w:rsidRPr="002D7AE4">
        <w:rPr>
          <w:rStyle w:val="Emphasis"/>
          <w:rFonts w:ascii="Arial" w:eastAsia="Calibri" w:hAnsi="Arial" w:cs="Arial"/>
          <w:sz w:val="18"/>
          <w:szCs w:val="18"/>
          <w:bdr w:val="none" w:sz="0" w:space="0" w:color="auto" w:frame="1"/>
        </w:rPr>
        <w:t>anacardium</w:t>
      </w:r>
      <w:proofErr w:type="spellEnd"/>
      <w:r w:rsidRPr="002D7AE4">
        <w:rPr>
          <w:rStyle w:val="apple-converted-space"/>
          <w:rFonts w:ascii="Arial" w:eastAsia="Calibri" w:hAnsi="Arial" w:cs="Arial"/>
          <w:sz w:val="18"/>
          <w:szCs w:val="18"/>
          <w:bdr w:val="none" w:sz="0" w:space="0" w:color="auto" w:frame="1"/>
        </w:rPr>
        <w:t> </w:t>
      </w:r>
      <w:r w:rsidRPr="002D7AE4">
        <w:rPr>
          <w:rStyle w:val="maintitle"/>
          <w:rFonts w:ascii="Arial" w:eastAsia="Calibri" w:hAnsi="Arial" w:cs="Arial"/>
          <w:sz w:val="18"/>
          <w:szCs w:val="18"/>
          <w:bdr w:val="none" w:sz="0" w:space="0" w:color="auto" w:frame="1"/>
        </w:rPr>
        <w:t xml:space="preserve">nut in human </w:t>
      </w:r>
      <w:proofErr w:type="spellStart"/>
      <w:r w:rsidRPr="002D7AE4">
        <w:rPr>
          <w:rStyle w:val="maintitle"/>
          <w:rFonts w:ascii="Arial" w:eastAsia="Calibri" w:hAnsi="Arial" w:cs="Arial"/>
          <w:sz w:val="18"/>
          <w:szCs w:val="18"/>
          <w:bdr w:val="none" w:sz="0" w:space="0" w:color="auto" w:frame="1"/>
        </w:rPr>
        <w:t>tumour</w:t>
      </w:r>
      <w:proofErr w:type="spellEnd"/>
      <w:r w:rsidRPr="002D7AE4">
        <w:rPr>
          <w:rStyle w:val="maintitle"/>
          <w:rFonts w:ascii="Arial" w:eastAsia="Calibri" w:hAnsi="Arial" w:cs="Arial"/>
          <w:sz w:val="18"/>
          <w:szCs w:val="18"/>
          <w:bdr w:val="none" w:sz="0" w:space="0" w:color="auto" w:frame="1"/>
        </w:rPr>
        <w:t xml:space="preserve"> cells</w:t>
      </w:r>
      <w:r w:rsidRPr="002D7AE4">
        <w:rPr>
          <w:rStyle w:val="maintitle"/>
          <w:rFonts w:ascii="Arial" w:hAnsi="Arial" w:cs="Arial"/>
          <w:sz w:val="18"/>
          <w:szCs w:val="18"/>
          <w:bdr w:val="none" w:sz="0" w:space="0" w:color="auto" w:frame="1"/>
        </w:rPr>
        <w:t xml:space="preserve">. </w:t>
      </w:r>
      <w:proofErr w:type="spellStart"/>
      <w:r w:rsidRPr="002D7AE4">
        <w:rPr>
          <w:rStyle w:val="maintitle"/>
          <w:rFonts w:ascii="Arial" w:hAnsi="Arial" w:cs="Arial"/>
          <w:sz w:val="18"/>
          <w:szCs w:val="18"/>
          <w:bdr w:val="none" w:sz="0" w:space="0" w:color="auto" w:frame="1"/>
        </w:rPr>
        <w:t>Phytotherapy</w:t>
      </w:r>
      <w:proofErr w:type="spellEnd"/>
      <w:r w:rsidRPr="002D7AE4">
        <w:rPr>
          <w:rStyle w:val="maintitle"/>
          <w:rFonts w:ascii="Arial" w:hAnsi="Arial" w:cs="Arial"/>
          <w:sz w:val="18"/>
          <w:szCs w:val="18"/>
          <w:bdr w:val="none" w:sz="0" w:space="0" w:color="auto" w:frame="1"/>
        </w:rPr>
        <w:t xml:space="preserve"> Research </w:t>
      </w:r>
      <w:r w:rsidRPr="002D7AE4">
        <w:rPr>
          <w:rStyle w:val="maintitle"/>
          <w:rFonts w:ascii="Arial" w:eastAsia="Calibri" w:hAnsi="Arial" w:cs="Arial"/>
          <w:sz w:val="18"/>
          <w:szCs w:val="18"/>
          <w:bdr w:val="none" w:sz="0" w:space="0" w:color="auto" w:frame="1"/>
        </w:rPr>
        <w:t>18(8):595-600.</w:t>
      </w:r>
    </w:p>
    <w:p w:rsidR="006878AC" w:rsidRPr="002D7AE4" w:rsidRDefault="006878AC" w:rsidP="00BB3DFF">
      <w:pPr>
        <w:pStyle w:val="ListParagraph"/>
        <w:numPr>
          <w:ilvl w:val="0"/>
          <w:numId w:val="2"/>
        </w:numPr>
        <w:spacing w:line="288" w:lineRule="auto"/>
        <w:jc w:val="both"/>
        <w:rPr>
          <w:rFonts w:ascii="Arial" w:hAnsi="Arial" w:cs="Arial"/>
          <w:sz w:val="18"/>
          <w:szCs w:val="18"/>
        </w:rPr>
      </w:pPr>
      <w:r w:rsidRPr="002D7AE4">
        <w:rPr>
          <w:rFonts w:ascii="Arial" w:eastAsia="Calibri" w:hAnsi="Arial" w:cs="Arial"/>
          <w:sz w:val="18"/>
          <w:szCs w:val="18"/>
        </w:rPr>
        <w:t>Taraphdar AK, Roy M, Bhattacharya</w:t>
      </w:r>
      <w:r w:rsidRPr="002D7AE4">
        <w:rPr>
          <w:rFonts w:ascii="Arial" w:hAnsi="Arial" w:cs="Arial"/>
          <w:sz w:val="18"/>
          <w:szCs w:val="18"/>
        </w:rPr>
        <w:t xml:space="preserve"> RK (2001)</w:t>
      </w:r>
      <w:r w:rsidRPr="002D7AE4">
        <w:rPr>
          <w:rFonts w:ascii="Arial" w:eastAsia="Calibri" w:hAnsi="Arial" w:cs="Arial"/>
          <w:sz w:val="18"/>
          <w:szCs w:val="18"/>
        </w:rPr>
        <w:t xml:space="preserve"> Natural products as inducers of apoptosis: Implication for cancer therapy and prevention. Current Science</w:t>
      </w:r>
      <w:r w:rsidRPr="002D7AE4">
        <w:rPr>
          <w:rFonts w:ascii="Arial" w:hAnsi="Arial" w:cs="Arial"/>
          <w:sz w:val="18"/>
          <w:szCs w:val="18"/>
        </w:rPr>
        <w:t xml:space="preserve"> </w:t>
      </w:r>
      <w:r w:rsidRPr="002D7AE4">
        <w:rPr>
          <w:rFonts w:ascii="Arial" w:eastAsia="Calibri" w:hAnsi="Arial" w:cs="Arial"/>
          <w:sz w:val="18"/>
          <w:szCs w:val="18"/>
        </w:rPr>
        <w:t>80(11):1387-1396.</w:t>
      </w:r>
    </w:p>
    <w:p w:rsidR="003256B3" w:rsidRPr="002D7AE4" w:rsidRDefault="003256B3" w:rsidP="00BB3DFF">
      <w:pPr>
        <w:pStyle w:val="ListParagraph"/>
        <w:numPr>
          <w:ilvl w:val="0"/>
          <w:numId w:val="2"/>
        </w:numPr>
        <w:spacing w:line="288" w:lineRule="auto"/>
        <w:jc w:val="both"/>
        <w:rPr>
          <w:rFonts w:ascii="Arial" w:hAnsi="Arial" w:cs="Arial"/>
          <w:sz w:val="18"/>
          <w:szCs w:val="18"/>
        </w:rPr>
      </w:pPr>
      <w:r w:rsidRPr="002D7AE4">
        <w:rPr>
          <w:rFonts w:ascii="Arial" w:hAnsi="Arial" w:cs="Arial"/>
          <w:sz w:val="18"/>
          <w:szCs w:val="18"/>
        </w:rPr>
        <w:t xml:space="preserve">Taraphdar AK, Shaw BP, Bhattacharya RK (2002) Role of </w:t>
      </w:r>
      <w:proofErr w:type="spellStart"/>
      <w:r w:rsidRPr="002D7AE4">
        <w:rPr>
          <w:rFonts w:ascii="Arial" w:hAnsi="Arial" w:cs="Arial"/>
          <w:sz w:val="18"/>
          <w:szCs w:val="18"/>
        </w:rPr>
        <w:t>Sharapunka</w:t>
      </w:r>
      <w:proofErr w:type="spellEnd"/>
      <w:r w:rsidRPr="002D7AE4">
        <w:rPr>
          <w:rFonts w:ascii="Arial" w:hAnsi="Arial" w:cs="Arial"/>
          <w:sz w:val="18"/>
          <w:szCs w:val="18"/>
        </w:rPr>
        <w:t xml:space="preserve"> (</w:t>
      </w:r>
      <w:proofErr w:type="spellStart"/>
      <w:r w:rsidRPr="002D7AE4">
        <w:rPr>
          <w:rFonts w:ascii="Arial" w:hAnsi="Arial" w:cs="Arial"/>
          <w:sz w:val="18"/>
          <w:szCs w:val="18"/>
        </w:rPr>
        <w:t>Tephrosia</w:t>
      </w:r>
      <w:proofErr w:type="spellEnd"/>
      <w:r w:rsidRPr="002D7AE4">
        <w:rPr>
          <w:rFonts w:ascii="Arial" w:hAnsi="Arial" w:cs="Arial"/>
          <w:sz w:val="18"/>
          <w:szCs w:val="18"/>
        </w:rPr>
        <w:t xml:space="preserve"> </w:t>
      </w:r>
      <w:proofErr w:type="spellStart"/>
      <w:r w:rsidRPr="002D7AE4">
        <w:rPr>
          <w:rFonts w:ascii="Arial" w:hAnsi="Arial" w:cs="Arial"/>
          <w:sz w:val="18"/>
          <w:szCs w:val="18"/>
        </w:rPr>
        <w:t>purpurea</w:t>
      </w:r>
      <w:proofErr w:type="spellEnd"/>
      <w:r w:rsidRPr="002D7AE4">
        <w:rPr>
          <w:rFonts w:ascii="Arial" w:hAnsi="Arial" w:cs="Arial"/>
          <w:sz w:val="18"/>
          <w:szCs w:val="18"/>
        </w:rPr>
        <w:t xml:space="preserve">) in </w:t>
      </w:r>
      <w:proofErr w:type="spellStart"/>
      <w:r w:rsidRPr="002D7AE4">
        <w:rPr>
          <w:rFonts w:ascii="Arial" w:hAnsi="Arial" w:cs="Arial"/>
          <w:sz w:val="18"/>
          <w:szCs w:val="18"/>
        </w:rPr>
        <w:t>haemopoietic</w:t>
      </w:r>
      <w:proofErr w:type="spellEnd"/>
      <w:r w:rsidRPr="002D7AE4">
        <w:rPr>
          <w:rFonts w:ascii="Arial" w:hAnsi="Arial" w:cs="Arial"/>
          <w:sz w:val="18"/>
          <w:szCs w:val="18"/>
        </w:rPr>
        <w:t xml:space="preserve"> injury. The Antiseptic 99(8):302-304.</w:t>
      </w:r>
    </w:p>
    <w:p w:rsidR="00D057C3" w:rsidRPr="002D7AE4" w:rsidRDefault="00D057C3" w:rsidP="00D057C3">
      <w:pPr>
        <w:spacing w:line="288" w:lineRule="auto"/>
        <w:rPr>
          <w:rFonts w:ascii="Arial" w:hAnsi="Arial" w:cs="Arial"/>
          <w:sz w:val="18"/>
          <w:szCs w:val="18"/>
        </w:rPr>
        <w:sectPr w:rsidR="00D057C3" w:rsidRPr="002D7AE4" w:rsidSect="004D4FDF">
          <w:type w:val="continuous"/>
          <w:pgSz w:w="12240" w:h="15840"/>
          <w:pgMar w:top="1440" w:right="1440" w:bottom="1440" w:left="1440" w:header="720" w:footer="720" w:gutter="0"/>
          <w:cols w:num="2" w:space="720"/>
          <w:docGrid w:linePitch="360"/>
        </w:sectPr>
      </w:pPr>
    </w:p>
    <w:p w:rsidR="000F5617" w:rsidRPr="002D7AE4" w:rsidRDefault="005D1B87" w:rsidP="005D1B87">
      <w:pPr>
        <w:ind w:left="720" w:firstLine="720"/>
        <w:rPr>
          <w:rFonts w:ascii="Arial" w:hAnsi="Arial" w:cs="Arial"/>
        </w:rPr>
      </w:pPr>
      <w:r w:rsidRPr="002D7AE4">
        <w:rPr>
          <w:rFonts w:ascii="Arial" w:hAnsi="Arial" w:cs="Arial"/>
        </w:rPr>
        <w:lastRenderedPageBreak/>
        <w:t>________________________________________________________</w:t>
      </w:r>
    </w:p>
    <w:p w:rsidR="006134CC" w:rsidRDefault="006134CC" w:rsidP="006134CC">
      <w:pPr>
        <w:rPr>
          <w:rFonts w:ascii="Arial" w:hAnsi="Arial" w:cs="Arial"/>
        </w:rPr>
      </w:pPr>
      <w:r w:rsidRPr="006134CC">
        <w:rPr>
          <w:rFonts w:ascii="Arial" w:hAnsi="Arial" w:cs="Arial"/>
        </w:rPr>
        <w:drawing>
          <wp:inline distT="0" distB="0" distL="0" distR="0">
            <wp:extent cx="736600" cy="950686"/>
            <wp:effectExtent l="19050" t="0" r="6350" b="0"/>
            <wp:docPr id="1" name="Picture 1" descr="C:\Users\Dr amit kumar\Desktop\Photo ID 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mit kumar\Desktop\Photo ID 600.jpg"/>
                    <pic:cNvPicPr>
                      <a:picLocks noChangeAspect="1" noChangeArrowheads="1"/>
                    </pic:cNvPicPr>
                  </pic:nvPicPr>
                  <pic:blipFill>
                    <a:blip r:embed="rId10" cstate="print"/>
                    <a:srcRect/>
                    <a:stretch>
                      <a:fillRect/>
                    </a:stretch>
                  </pic:blipFill>
                  <pic:spPr bwMode="auto">
                    <a:xfrm>
                      <a:off x="0" y="0"/>
                      <a:ext cx="738749" cy="953460"/>
                    </a:xfrm>
                    <a:prstGeom prst="rect">
                      <a:avLst/>
                    </a:prstGeom>
                    <a:noFill/>
                    <a:ln w="9525">
                      <a:noFill/>
                      <a:miter lim="800000"/>
                      <a:headEnd/>
                      <a:tailEnd/>
                    </a:ln>
                  </pic:spPr>
                </pic:pic>
              </a:graphicData>
            </a:graphic>
          </wp:inline>
        </w:drawing>
      </w:r>
      <w:r>
        <w:rPr>
          <w:rFonts w:ascii="Arial" w:hAnsi="Arial" w:cs="Arial"/>
        </w:rPr>
        <w:t xml:space="preserve"> </w:t>
      </w:r>
      <w:r w:rsidR="00B72AB7" w:rsidRPr="002D7AE4">
        <w:rPr>
          <w:rFonts w:ascii="Arial" w:hAnsi="Arial" w:cs="Arial"/>
        </w:rPr>
        <w:t>Biography</w:t>
      </w:r>
    </w:p>
    <w:p w:rsidR="00913FDE" w:rsidRPr="006134CC" w:rsidRDefault="00B72AB7" w:rsidP="006134CC">
      <w:pPr>
        <w:rPr>
          <w:rFonts w:ascii="Arial" w:hAnsi="Arial" w:cs="Arial"/>
        </w:rPr>
      </w:pPr>
      <w:r w:rsidRPr="0007457A">
        <w:rPr>
          <w:rFonts w:ascii="Arial" w:hAnsi="Arial" w:cs="Arial"/>
          <w:sz w:val="14"/>
          <w:szCs w:val="14"/>
        </w:rPr>
        <w:t>Dr. Amit K Taraphdar has his expertise in evaluation and passion in improving the health and wellbeing</w:t>
      </w:r>
      <w:r w:rsidR="00BE1CE0" w:rsidRPr="0007457A">
        <w:rPr>
          <w:rFonts w:ascii="Arial" w:hAnsi="Arial" w:cs="Arial"/>
          <w:sz w:val="14"/>
          <w:szCs w:val="14"/>
        </w:rPr>
        <w:t xml:space="preserve"> as an</w:t>
      </w:r>
      <w:r w:rsidR="00913FDE" w:rsidRPr="0007457A">
        <w:rPr>
          <w:rFonts w:ascii="Arial" w:hAnsi="Arial" w:cs="Arial"/>
          <w:sz w:val="14"/>
          <w:szCs w:val="14"/>
        </w:rPr>
        <w:t xml:space="preserve"> academician and clinician</w:t>
      </w:r>
      <w:r w:rsidRPr="0007457A">
        <w:rPr>
          <w:rFonts w:ascii="Arial" w:hAnsi="Arial" w:cs="Arial"/>
          <w:sz w:val="14"/>
          <w:szCs w:val="14"/>
        </w:rPr>
        <w:t xml:space="preserve">. </w:t>
      </w:r>
      <w:r w:rsidR="00732F16" w:rsidRPr="0007457A">
        <w:rPr>
          <w:rFonts w:ascii="Arial" w:hAnsi="Arial" w:cs="Arial"/>
          <w:sz w:val="14"/>
          <w:szCs w:val="14"/>
        </w:rPr>
        <w:t>In his e</w:t>
      </w:r>
      <w:r w:rsidR="00913FDE" w:rsidRPr="0007457A">
        <w:rPr>
          <w:rFonts w:ascii="Arial" w:hAnsi="Arial" w:cs="Arial"/>
          <w:sz w:val="14"/>
          <w:szCs w:val="14"/>
        </w:rPr>
        <w:t>arly carrier he started his research</w:t>
      </w:r>
      <w:r w:rsidR="00732F16" w:rsidRPr="0007457A">
        <w:rPr>
          <w:rFonts w:ascii="Arial" w:hAnsi="Arial" w:cs="Arial"/>
          <w:sz w:val="14"/>
          <w:szCs w:val="14"/>
        </w:rPr>
        <w:t xml:space="preserve"> on anticancer drug development from </w:t>
      </w:r>
      <w:proofErr w:type="spellStart"/>
      <w:r w:rsidR="00732F16" w:rsidRPr="0007457A">
        <w:rPr>
          <w:rFonts w:ascii="Arial" w:hAnsi="Arial" w:cs="Arial"/>
          <w:sz w:val="14"/>
          <w:szCs w:val="14"/>
        </w:rPr>
        <w:t>ayurvedic</w:t>
      </w:r>
      <w:proofErr w:type="spellEnd"/>
      <w:r w:rsidR="00732F16" w:rsidRPr="0007457A">
        <w:rPr>
          <w:rFonts w:ascii="Arial" w:hAnsi="Arial" w:cs="Arial"/>
          <w:sz w:val="14"/>
          <w:szCs w:val="14"/>
        </w:rPr>
        <w:t xml:space="preserve"> herbs mainly </w:t>
      </w:r>
      <w:r w:rsidR="00732F16" w:rsidRPr="0007457A">
        <w:rPr>
          <w:rFonts w:ascii="Arial" w:hAnsi="Arial" w:cs="Arial"/>
          <w:i/>
          <w:iCs/>
          <w:sz w:val="14"/>
          <w:szCs w:val="14"/>
        </w:rPr>
        <w:t>in-vitro</w:t>
      </w:r>
      <w:r w:rsidR="00732F16" w:rsidRPr="0007457A">
        <w:rPr>
          <w:rFonts w:ascii="Arial" w:hAnsi="Arial" w:cs="Arial"/>
          <w:sz w:val="14"/>
          <w:szCs w:val="14"/>
        </w:rPr>
        <w:t xml:space="preserve"> studies and performed research on apoptosis.</w:t>
      </w:r>
      <w:r w:rsidR="005D485B" w:rsidRPr="0007457A">
        <w:rPr>
          <w:rFonts w:ascii="Arial" w:hAnsi="Arial" w:cs="Arial"/>
          <w:sz w:val="14"/>
          <w:szCs w:val="14"/>
        </w:rPr>
        <w:t xml:space="preserve"> His article on natural products as inducers of apoptosis and its implication in cancer therapy and prevention is already a widely referred article worldwide. </w:t>
      </w:r>
      <w:r w:rsidR="00732F16" w:rsidRPr="0007457A">
        <w:rPr>
          <w:rFonts w:ascii="Arial" w:hAnsi="Arial" w:cs="Arial"/>
          <w:sz w:val="14"/>
          <w:szCs w:val="14"/>
        </w:rPr>
        <w:t xml:space="preserve"> </w:t>
      </w:r>
      <w:r w:rsidR="00B96F9E" w:rsidRPr="0007457A">
        <w:rPr>
          <w:rFonts w:ascii="Arial" w:hAnsi="Arial" w:cs="Arial"/>
          <w:sz w:val="14"/>
          <w:szCs w:val="14"/>
        </w:rPr>
        <w:t>Lately</w:t>
      </w:r>
      <w:r w:rsidR="00D95600" w:rsidRPr="0007457A">
        <w:rPr>
          <w:rFonts w:ascii="Arial" w:hAnsi="Arial" w:cs="Arial"/>
          <w:sz w:val="14"/>
          <w:szCs w:val="14"/>
        </w:rPr>
        <w:t xml:space="preserve"> he</w:t>
      </w:r>
      <w:r w:rsidR="00732F16" w:rsidRPr="0007457A">
        <w:rPr>
          <w:rFonts w:ascii="Arial" w:hAnsi="Arial" w:cs="Arial"/>
          <w:sz w:val="14"/>
          <w:szCs w:val="14"/>
        </w:rPr>
        <w:t xml:space="preserve"> started his works on evaluation of antipyretic-analgesic </w:t>
      </w:r>
      <w:proofErr w:type="spellStart"/>
      <w:r w:rsidR="00732F16" w:rsidRPr="0007457A">
        <w:rPr>
          <w:rFonts w:ascii="Arial" w:hAnsi="Arial" w:cs="Arial"/>
          <w:sz w:val="14"/>
          <w:szCs w:val="14"/>
        </w:rPr>
        <w:t>ayurvedic</w:t>
      </w:r>
      <w:proofErr w:type="spellEnd"/>
      <w:r w:rsidR="00732F16" w:rsidRPr="0007457A">
        <w:rPr>
          <w:rFonts w:ascii="Arial" w:hAnsi="Arial" w:cs="Arial"/>
          <w:sz w:val="14"/>
          <w:szCs w:val="14"/>
        </w:rPr>
        <w:t xml:space="preserve"> formulations through experimental and clinical studies. </w:t>
      </w:r>
      <w:r w:rsidR="00BA4B8B" w:rsidRPr="0007457A">
        <w:rPr>
          <w:rFonts w:ascii="Arial" w:hAnsi="Arial" w:cs="Arial"/>
          <w:sz w:val="14"/>
          <w:szCs w:val="14"/>
        </w:rPr>
        <w:t xml:space="preserve">In evaluating </w:t>
      </w:r>
      <w:r w:rsidR="00A074ED" w:rsidRPr="0007457A">
        <w:rPr>
          <w:rFonts w:ascii="Arial" w:hAnsi="Arial" w:cs="Arial"/>
          <w:sz w:val="14"/>
          <w:szCs w:val="14"/>
        </w:rPr>
        <w:t xml:space="preserve">the </w:t>
      </w:r>
      <w:r w:rsidR="00BA4B8B" w:rsidRPr="0007457A">
        <w:rPr>
          <w:rFonts w:ascii="Arial" w:hAnsi="Arial" w:cs="Arial"/>
          <w:sz w:val="14"/>
          <w:szCs w:val="14"/>
        </w:rPr>
        <w:t xml:space="preserve">maximum possible analgesia in </w:t>
      </w:r>
      <w:proofErr w:type="spellStart"/>
      <w:r w:rsidR="00B96F9E" w:rsidRPr="0007457A">
        <w:rPr>
          <w:rFonts w:ascii="Arial" w:hAnsi="Arial" w:cs="Arial"/>
          <w:sz w:val="14"/>
          <w:szCs w:val="14"/>
        </w:rPr>
        <w:t>antinociceptive</w:t>
      </w:r>
      <w:proofErr w:type="spellEnd"/>
      <w:r w:rsidR="00B96F9E" w:rsidRPr="0007457A">
        <w:rPr>
          <w:rFonts w:ascii="Arial" w:hAnsi="Arial" w:cs="Arial"/>
          <w:sz w:val="14"/>
          <w:szCs w:val="14"/>
        </w:rPr>
        <w:t xml:space="preserve"> experimental methods</w:t>
      </w:r>
      <w:r w:rsidR="00BA4B8B" w:rsidRPr="0007457A">
        <w:rPr>
          <w:rFonts w:ascii="Arial" w:hAnsi="Arial" w:cs="Arial"/>
          <w:sz w:val="14"/>
          <w:szCs w:val="14"/>
        </w:rPr>
        <w:t xml:space="preserve"> his innovative measurement technique is valuable addition in this fie</w:t>
      </w:r>
      <w:r w:rsidR="00913FDE" w:rsidRPr="0007457A">
        <w:rPr>
          <w:rFonts w:ascii="Arial" w:hAnsi="Arial" w:cs="Arial"/>
          <w:sz w:val="14"/>
          <w:szCs w:val="14"/>
        </w:rPr>
        <w:t>ld</w:t>
      </w:r>
      <w:r w:rsidR="00BA4B8B" w:rsidRPr="0007457A">
        <w:rPr>
          <w:rFonts w:ascii="Arial" w:hAnsi="Arial" w:cs="Arial"/>
          <w:sz w:val="14"/>
          <w:szCs w:val="14"/>
        </w:rPr>
        <w:t xml:space="preserve">. Clinical studies in a small population </w:t>
      </w:r>
      <w:r w:rsidR="008C1185" w:rsidRPr="0007457A">
        <w:rPr>
          <w:rFonts w:ascii="Arial" w:hAnsi="Arial" w:cs="Arial"/>
          <w:sz w:val="14"/>
          <w:szCs w:val="14"/>
        </w:rPr>
        <w:t>for</w:t>
      </w:r>
      <w:r w:rsidR="005D485B" w:rsidRPr="0007457A">
        <w:rPr>
          <w:rFonts w:ascii="Arial" w:hAnsi="Arial" w:cs="Arial"/>
          <w:sz w:val="14"/>
          <w:szCs w:val="14"/>
        </w:rPr>
        <w:t xml:space="preserve"> antipyretic-analgesic drug evaluation is also a unique contribution of his recent research with minimum facilities or resources </w:t>
      </w:r>
      <w:r w:rsidR="0037791C" w:rsidRPr="0007457A">
        <w:rPr>
          <w:rFonts w:ascii="Arial" w:hAnsi="Arial" w:cs="Arial"/>
          <w:sz w:val="14"/>
          <w:szCs w:val="14"/>
        </w:rPr>
        <w:t>using</w:t>
      </w:r>
      <w:r w:rsidR="005D485B" w:rsidRPr="0007457A">
        <w:rPr>
          <w:rFonts w:ascii="Arial" w:hAnsi="Arial" w:cs="Arial"/>
          <w:sz w:val="14"/>
          <w:szCs w:val="14"/>
        </w:rPr>
        <w:t xml:space="preserve"> block randomization method</w:t>
      </w:r>
      <w:r w:rsidR="00076B22" w:rsidRPr="0007457A">
        <w:rPr>
          <w:rFonts w:ascii="Arial" w:hAnsi="Arial" w:cs="Arial"/>
          <w:sz w:val="14"/>
          <w:szCs w:val="14"/>
        </w:rPr>
        <w:t xml:space="preserve"> and </w:t>
      </w:r>
      <w:r w:rsidR="00295EB6" w:rsidRPr="0007457A">
        <w:rPr>
          <w:rFonts w:ascii="Arial" w:hAnsi="Arial" w:cs="Arial"/>
          <w:sz w:val="14"/>
          <w:szCs w:val="14"/>
        </w:rPr>
        <w:t>also assessment of individual mean associated symptoms of fever</w:t>
      </w:r>
      <w:r w:rsidR="00D95600" w:rsidRPr="0007457A">
        <w:rPr>
          <w:rFonts w:ascii="Arial" w:hAnsi="Arial" w:cs="Arial"/>
          <w:sz w:val="14"/>
          <w:szCs w:val="14"/>
        </w:rPr>
        <w:t xml:space="preserve"> (Taraphdar et al, 2018)</w:t>
      </w:r>
      <w:r w:rsidR="005D485B" w:rsidRPr="0007457A">
        <w:rPr>
          <w:rFonts w:ascii="Arial" w:hAnsi="Arial" w:cs="Arial"/>
          <w:sz w:val="14"/>
          <w:szCs w:val="14"/>
        </w:rPr>
        <w:t>.</w:t>
      </w:r>
      <w:r w:rsidR="00D95600" w:rsidRPr="0007457A">
        <w:rPr>
          <w:rFonts w:ascii="Arial" w:hAnsi="Arial" w:cs="Arial"/>
          <w:sz w:val="14"/>
          <w:szCs w:val="14"/>
        </w:rPr>
        <w:t xml:space="preserve"> </w:t>
      </w:r>
    </w:p>
    <w:p w:rsidR="00B72AB7" w:rsidRPr="002D7AE4" w:rsidRDefault="00B72AB7" w:rsidP="00B72AB7">
      <w:pPr>
        <w:jc w:val="center"/>
        <w:rPr>
          <w:rFonts w:ascii="Arial" w:hAnsi="Arial" w:cs="Arial"/>
          <w:sz w:val="18"/>
          <w:szCs w:val="18"/>
        </w:rPr>
      </w:pPr>
      <w:r w:rsidRPr="002D7AE4">
        <w:rPr>
          <w:rFonts w:ascii="Arial" w:hAnsi="Arial" w:cs="Arial"/>
          <w:sz w:val="18"/>
          <w:szCs w:val="18"/>
        </w:rPr>
        <w:t>Email:</w:t>
      </w:r>
      <w:r w:rsidR="00EE7B29">
        <w:rPr>
          <w:rFonts w:ascii="Arial" w:hAnsi="Arial" w:cs="Arial"/>
          <w:sz w:val="18"/>
          <w:szCs w:val="18"/>
        </w:rPr>
        <w:t xml:space="preserve"> mda_amitt@rediffmail.com</w:t>
      </w:r>
      <w:r w:rsidR="00EE7B29">
        <w:t xml:space="preserve"> </w:t>
      </w:r>
      <w:r w:rsidRPr="002D7AE4">
        <w:rPr>
          <w:rFonts w:ascii="Arial" w:hAnsi="Arial" w:cs="Arial"/>
          <w:sz w:val="18"/>
          <w:szCs w:val="18"/>
        </w:rPr>
        <w:t xml:space="preserve"> </w:t>
      </w:r>
    </w:p>
    <w:p w:rsidR="004D4FDF" w:rsidRPr="002D7AE4" w:rsidRDefault="004D4FDF" w:rsidP="004D4FDF">
      <w:pPr>
        <w:rPr>
          <w:rFonts w:ascii="Arial" w:hAnsi="Arial" w:cs="Arial"/>
        </w:rPr>
      </w:pPr>
    </w:p>
    <w:p w:rsidR="004D4FDF" w:rsidRPr="002D7AE4" w:rsidRDefault="004D4FDF" w:rsidP="004D4FDF">
      <w:pPr>
        <w:rPr>
          <w:rFonts w:ascii="Arial" w:hAnsi="Arial" w:cs="Arial"/>
        </w:rPr>
      </w:pPr>
    </w:p>
    <w:p w:rsidR="004D4FDF" w:rsidRPr="002D7AE4" w:rsidRDefault="004D4FDF" w:rsidP="00A0246B">
      <w:pPr>
        <w:rPr>
          <w:rFonts w:ascii="Arial" w:hAnsi="Arial" w:cs="Arial"/>
        </w:rPr>
      </w:pPr>
    </w:p>
    <w:p w:rsidR="00101344" w:rsidRPr="002D7AE4" w:rsidRDefault="00101344" w:rsidP="009170E8">
      <w:pPr>
        <w:rPr>
          <w:rFonts w:ascii="Arial" w:hAnsi="Arial" w:cs="Arial"/>
        </w:rPr>
      </w:pPr>
    </w:p>
    <w:sectPr w:rsidR="00101344" w:rsidRPr="002D7AE4" w:rsidSect="004D4FD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0395D"/>
    <w:multiLevelType w:val="hybridMultilevel"/>
    <w:tmpl w:val="9E1C207C"/>
    <w:lvl w:ilvl="0" w:tplc="C532CB1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AB6ADB"/>
    <w:multiLevelType w:val="hybridMultilevel"/>
    <w:tmpl w:val="AC864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9170E8"/>
    <w:rsid w:val="000247EB"/>
    <w:rsid w:val="00046E81"/>
    <w:rsid w:val="0007457A"/>
    <w:rsid w:val="00076B22"/>
    <w:rsid w:val="000A031A"/>
    <w:rsid w:val="000F5617"/>
    <w:rsid w:val="00101344"/>
    <w:rsid w:val="001050B3"/>
    <w:rsid w:val="00106BCF"/>
    <w:rsid w:val="00187458"/>
    <w:rsid w:val="001B140E"/>
    <w:rsid w:val="00291FFD"/>
    <w:rsid w:val="00295EB6"/>
    <w:rsid w:val="002C0059"/>
    <w:rsid w:val="002D7AE4"/>
    <w:rsid w:val="003148F7"/>
    <w:rsid w:val="00322595"/>
    <w:rsid w:val="00323458"/>
    <w:rsid w:val="003256B3"/>
    <w:rsid w:val="0034614F"/>
    <w:rsid w:val="0037791C"/>
    <w:rsid w:val="003E3BF1"/>
    <w:rsid w:val="00476B9B"/>
    <w:rsid w:val="004C7B29"/>
    <w:rsid w:val="004D4FDF"/>
    <w:rsid w:val="005027E2"/>
    <w:rsid w:val="00555B71"/>
    <w:rsid w:val="0058654D"/>
    <w:rsid w:val="005D1B87"/>
    <w:rsid w:val="005D485B"/>
    <w:rsid w:val="006134CC"/>
    <w:rsid w:val="00682A2B"/>
    <w:rsid w:val="006878AC"/>
    <w:rsid w:val="00691AC1"/>
    <w:rsid w:val="006D6200"/>
    <w:rsid w:val="00732F16"/>
    <w:rsid w:val="007B5AA8"/>
    <w:rsid w:val="007D15AB"/>
    <w:rsid w:val="007D311F"/>
    <w:rsid w:val="008B03FB"/>
    <w:rsid w:val="008C1185"/>
    <w:rsid w:val="00913FDE"/>
    <w:rsid w:val="009170E8"/>
    <w:rsid w:val="00A0246B"/>
    <w:rsid w:val="00A074ED"/>
    <w:rsid w:val="00A37703"/>
    <w:rsid w:val="00B72AB7"/>
    <w:rsid w:val="00B8620D"/>
    <w:rsid w:val="00B90F80"/>
    <w:rsid w:val="00B96F9E"/>
    <w:rsid w:val="00BA3CD5"/>
    <w:rsid w:val="00BA4B8B"/>
    <w:rsid w:val="00BB3DFF"/>
    <w:rsid w:val="00BE1CE0"/>
    <w:rsid w:val="00C302AA"/>
    <w:rsid w:val="00C46A63"/>
    <w:rsid w:val="00C572C5"/>
    <w:rsid w:val="00C6284F"/>
    <w:rsid w:val="00CA0E9D"/>
    <w:rsid w:val="00CC3CF5"/>
    <w:rsid w:val="00CF0A16"/>
    <w:rsid w:val="00D057C3"/>
    <w:rsid w:val="00D068FB"/>
    <w:rsid w:val="00D15698"/>
    <w:rsid w:val="00D444FD"/>
    <w:rsid w:val="00D55021"/>
    <w:rsid w:val="00D765D3"/>
    <w:rsid w:val="00D855E0"/>
    <w:rsid w:val="00D95600"/>
    <w:rsid w:val="00EA7726"/>
    <w:rsid w:val="00EE7B29"/>
    <w:rsid w:val="00F11CCE"/>
    <w:rsid w:val="00F1750B"/>
    <w:rsid w:val="00F27B2A"/>
    <w:rsid w:val="00F63E3E"/>
    <w:rsid w:val="00F82040"/>
    <w:rsid w:val="00FC6F1E"/>
    <w:rsid w:val="00FF003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A2B"/>
    <w:rPr>
      <w:lang w:bidi="s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1344"/>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101344"/>
    <w:rPr>
      <w:rFonts w:ascii="Tahoma" w:hAnsi="Tahoma" w:cs="Tahoma"/>
      <w:sz w:val="16"/>
      <w:szCs w:val="14"/>
      <w:lang w:bidi="sa-IN"/>
    </w:rPr>
  </w:style>
  <w:style w:type="paragraph" w:styleId="ListParagraph">
    <w:name w:val="List Paragraph"/>
    <w:basedOn w:val="Normal"/>
    <w:uiPriority w:val="34"/>
    <w:qFormat/>
    <w:rsid w:val="00D057C3"/>
    <w:pPr>
      <w:ind w:left="720"/>
      <w:contextualSpacing/>
    </w:pPr>
    <w:rPr>
      <w:szCs w:val="20"/>
    </w:rPr>
  </w:style>
  <w:style w:type="character" w:customStyle="1" w:styleId="maintitle">
    <w:name w:val="maintitle"/>
    <w:basedOn w:val="DefaultParagraphFont"/>
    <w:rsid w:val="00C302AA"/>
  </w:style>
  <w:style w:type="character" w:customStyle="1" w:styleId="apple-converted-space">
    <w:name w:val="apple-converted-space"/>
    <w:basedOn w:val="DefaultParagraphFont"/>
    <w:rsid w:val="00C302AA"/>
  </w:style>
  <w:style w:type="character" w:styleId="Emphasis">
    <w:name w:val="Emphasis"/>
    <w:basedOn w:val="DefaultParagraphFont"/>
    <w:qFormat/>
    <w:rsid w:val="00C302AA"/>
    <w:rPr>
      <w:i/>
      <w:iCs/>
    </w:rPr>
  </w:style>
  <w:style w:type="character" w:styleId="Hyperlink">
    <w:name w:val="Hyperlink"/>
    <w:basedOn w:val="DefaultParagraphFont"/>
    <w:uiPriority w:val="99"/>
    <w:unhideWhenUsed/>
    <w:rsid w:val="00B72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package" Target="embeddings/Microsoft_Office_Excel_Worksheet1.xlsx"/><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package" Target="embeddings/Microsoft_Office_Excel_Worksheet2.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amit kumar</dc:creator>
  <cp:lastModifiedBy>Dr amit kumar</cp:lastModifiedBy>
  <cp:revision>71</cp:revision>
  <dcterms:created xsi:type="dcterms:W3CDTF">2019-03-19T14:37:00Z</dcterms:created>
  <dcterms:modified xsi:type="dcterms:W3CDTF">2019-03-22T02:59:00Z</dcterms:modified>
</cp:coreProperties>
</file>