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678" w:rsidRPr="00211D04" w:rsidRDefault="006A0678" w:rsidP="006A0678">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Titles- </w:t>
      </w:r>
      <w:r w:rsidRPr="00211D04">
        <w:rPr>
          <w:rFonts w:ascii="Times New Roman" w:hAnsi="Times New Roman" w:cs="Times New Roman"/>
          <w:color w:val="000000" w:themeColor="text1"/>
          <w:sz w:val="24"/>
          <w:szCs w:val="24"/>
        </w:rPr>
        <w:t xml:space="preserve">Till   now   the   not  proper  investigate   medicine    mafia    ,      of   ayurvedia   bhasam   by   logic   to want  foolish   to  deprive  races  ,with    the   very fine   dose    of    strong   VAT  and   cough   to  produce    immunity   .  With traditional  use  of  herbal  vati  to  possible    to  improvements  as   appropriate   ratio  herbal ,spice   to   use  with  more   influences. </w:t>
      </w:r>
    </w:p>
    <w:p w:rsidR="006A0678" w:rsidRPr="00211D04" w:rsidRDefault="006A0678" w:rsidP="006A0678">
      <w:pPr>
        <w:ind w:left="288" w:right="288"/>
        <w:jc w:val="both"/>
        <w:rPr>
          <w:color w:val="000000" w:themeColor="text1"/>
        </w:rPr>
      </w:pPr>
      <w:r w:rsidRPr="00211D04">
        <w:rPr>
          <w:color w:val="000000" w:themeColor="text1"/>
        </w:rPr>
        <w:t xml:space="preserve">  </w:t>
      </w:r>
    </w:p>
    <w:p w:rsidR="00B0567B" w:rsidRDefault="00B0567B" w:rsidP="00B0567B">
      <w:pPr>
        <w:pStyle w:val="NormalWeb"/>
        <w:numPr>
          <w:ilvl w:val="0"/>
          <w:numId w:val="2"/>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B0567B" w:rsidRDefault="00B0567B" w:rsidP="00B0567B">
      <w:pPr>
        <w:pStyle w:val="NormalWeb"/>
        <w:spacing w:before="0" w:beforeAutospacing="0" w:after="0" w:afterAutospacing="0"/>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     </w:t>
      </w:r>
    </w:p>
    <w:p w:rsidR="00B0567B" w:rsidRDefault="00B0567B" w:rsidP="00B0567B">
      <w:pPr>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B0567B" w:rsidRDefault="00B0567B" w:rsidP="00B0567B">
      <w:pPr>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Applicant    image above-----</w:t>
      </w:r>
    </w:p>
    <w:p w:rsidR="00B0567B" w:rsidRDefault="00B0567B" w:rsidP="00B0567B">
      <w:pPr>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B0567B" w:rsidRDefault="00B0567B" w:rsidP="00B0567B">
      <w:pPr>
        <w:pStyle w:val="NormalWeb"/>
        <w:numPr>
          <w:ilvl w:val="0"/>
          <w:numId w:val="3"/>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B0567B" w:rsidRDefault="00B0567B" w:rsidP="00B0567B">
      <w:pPr>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B0567B" w:rsidRDefault="00B0567B" w:rsidP="00B0567B">
      <w:pPr>
        <w:pStyle w:val="NormalWeb"/>
        <w:numPr>
          <w:ilvl w:val="0"/>
          <w:numId w:val="4"/>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B0567B" w:rsidRDefault="00B0567B" w:rsidP="00B0567B">
      <w:pPr>
        <w:ind w:left="288" w:right="288"/>
        <w:jc w:val="both"/>
        <w:rPr>
          <w:b/>
          <w:color w:val="000000" w:themeColor="text1"/>
        </w:rPr>
      </w:pP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lastRenderedPageBreak/>
        <w:t>•Mobile Number-    09546448956 ,  09507534739   </w:t>
      </w: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B0567B" w:rsidRDefault="00B0567B" w:rsidP="00B0567B">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B0567B" w:rsidRDefault="00B0567B" w:rsidP="00B0567B">
      <w:pPr>
        <w:ind w:left="288" w:right="288"/>
        <w:jc w:val="both"/>
        <w:rPr>
          <w:b/>
          <w:color w:val="000000" w:themeColor="text1"/>
        </w:rPr>
      </w:pPr>
    </w:p>
    <w:p w:rsidR="00B0567B" w:rsidRDefault="00B0567B" w:rsidP="00B0567B">
      <w:pPr>
        <w:ind w:left="288" w:right="288"/>
        <w:jc w:val="both"/>
        <w:rPr>
          <w:b/>
          <w:color w:val="000000" w:themeColor="text1"/>
        </w:rPr>
      </w:pPr>
    </w:p>
    <w:p w:rsidR="00B0567B" w:rsidRDefault="00B0567B" w:rsidP="00B0567B">
      <w:pPr>
        <w:ind w:left="288" w:right="288"/>
        <w:jc w:val="both"/>
        <w:rPr>
          <w:b/>
          <w:color w:val="000000" w:themeColor="text1"/>
        </w:rPr>
      </w:pPr>
    </w:p>
    <w:p w:rsidR="00B0567B" w:rsidRDefault="00B0567B" w:rsidP="00B0567B">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B0567B" w:rsidRDefault="00B0567B" w:rsidP="00B0567B">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B0567B" w:rsidRDefault="00B0567B" w:rsidP="00B0567B">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B0567B" w:rsidRDefault="00B0567B" w:rsidP="00B0567B">
      <w:pPr>
        <w:pStyle w:val="NormalWeb"/>
        <w:spacing w:before="0" w:beforeAutospacing="0" w:after="0" w:afterAutospacing="0"/>
        <w:ind w:left="288" w:right="288"/>
        <w:jc w:val="both"/>
        <w:rPr>
          <w:b/>
          <w:color w:val="000000" w:themeColor="text1"/>
        </w:rPr>
      </w:pPr>
    </w:p>
    <w:p w:rsidR="00B0567B" w:rsidRDefault="00B0567B" w:rsidP="00B0567B">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B0567B" w:rsidRDefault="00B0567B" w:rsidP="00B0567B">
      <w:pPr>
        <w:ind w:left="288" w:right="288"/>
        <w:jc w:val="both"/>
        <w:rPr>
          <w:rFonts w:eastAsia="Times New Roman"/>
          <w:b/>
          <w:color w:val="000000" w:themeColor="text1"/>
        </w:rPr>
      </w:pPr>
    </w:p>
    <w:p w:rsidR="00B0567B" w:rsidRDefault="00B0567B" w:rsidP="00B0567B">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B0567B" w:rsidRDefault="00B0567B" w:rsidP="00B0567B">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B0567B" w:rsidRDefault="00B0567B" w:rsidP="00B0567B">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B0567B" w:rsidRDefault="00B0567B" w:rsidP="00B0567B">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B0567B" w:rsidRDefault="00B0567B" w:rsidP="00B0567B">
      <w:pPr>
        <w:ind w:left="288" w:right="288"/>
        <w:jc w:val="both"/>
        <w:rPr>
          <w:rFonts w:eastAsia="Times New Roman"/>
          <w:b/>
          <w:bCs/>
          <w:color w:val="000000" w:themeColor="text1"/>
        </w:rPr>
      </w:pPr>
    </w:p>
    <w:p w:rsidR="00B0567B" w:rsidRDefault="00B0567B" w:rsidP="00B0567B">
      <w:pPr>
        <w:pStyle w:val="ListParagraph"/>
        <w:numPr>
          <w:ilvl w:val="0"/>
          <w:numId w:val="6"/>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B0567B" w:rsidRDefault="00B0567B" w:rsidP="00B0567B">
      <w:pPr>
        <w:pStyle w:val="ListParagraph"/>
        <w:numPr>
          <w:ilvl w:val="0"/>
          <w:numId w:val="6"/>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B0567B" w:rsidRDefault="00B0567B" w:rsidP="00B0567B">
      <w:pPr>
        <w:ind w:left="288" w:right="288"/>
        <w:jc w:val="both"/>
        <w:rPr>
          <w:rFonts w:asciiTheme="minorHAnsi" w:eastAsia="Times New Roman" w:hAnsiTheme="minorHAnsi" w:cstheme="minorBidi"/>
          <w:b/>
          <w:color w:val="000000" w:themeColor="text1"/>
          <w:sz w:val="22"/>
          <w:szCs w:val="22"/>
        </w:rPr>
      </w:pPr>
    </w:p>
    <w:p w:rsidR="00B0567B" w:rsidRDefault="00B0567B" w:rsidP="00B0567B">
      <w:pPr>
        <w:ind w:left="288" w:right="288"/>
        <w:jc w:val="both"/>
        <w:rPr>
          <w:rFonts w:eastAsiaTheme="minorHAnsi"/>
          <w:b/>
          <w:color w:val="000000" w:themeColor="text1"/>
        </w:rPr>
      </w:pPr>
    </w:p>
    <w:p w:rsidR="00B0567B" w:rsidRDefault="00B0567B" w:rsidP="00B0567B">
      <w:pPr>
        <w:pStyle w:val="ListParagraph"/>
        <w:numPr>
          <w:ilvl w:val="0"/>
          <w:numId w:val="7"/>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B0567B" w:rsidRDefault="00B0567B" w:rsidP="00B0567B">
      <w:pPr>
        <w:widowControl/>
        <w:numPr>
          <w:ilvl w:val="0"/>
          <w:numId w:val="8"/>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B0567B" w:rsidRDefault="00B0567B" w:rsidP="00B0567B">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B0567B" w:rsidRDefault="00B0567B" w:rsidP="00B0567B">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B0567B" w:rsidRDefault="00B0567B" w:rsidP="00B0567B">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B0567B" w:rsidRDefault="00B0567B" w:rsidP="00B0567B">
      <w:pPr>
        <w:shd w:val="clear" w:color="auto" w:fill="FFFFFF"/>
        <w:ind w:left="288" w:right="288"/>
        <w:jc w:val="both"/>
        <w:rPr>
          <w:rFonts w:eastAsia="Times New Roman"/>
          <w:b/>
          <w:color w:val="000000" w:themeColor="text1"/>
          <w:szCs w:val="20"/>
        </w:rPr>
      </w:pPr>
    </w:p>
    <w:p w:rsidR="00B0567B" w:rsidRDefault="00B0567B" w:rsidP="00B0567B">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B0567B" w:rsidRDefault="00B0567B" w:rsidP="00B0567B">
      <w:pPr>
        <w:pStyle w:val="Heading3"/>
        <w:shd w:val="clear" w:color="auto" w:fill="FFFFFF"/>
        <w:ind w:left="288" w:right="288"/>
        <w:jc w:val="both"/>
        <w:rPr>
          <w:rFonts w:eastAsiaTheme="minorHAnsi" w:cs="Arial"/>
          <w:b w:val="0"/>
          <w:color w:val="000000" w:themeColor="text1"/>
          <w:szCs w:val="22"/>
        </w:rPr>
      </w:pPr>
    </w:p>
    <w:p w:rsidR="00B0567B" w:rsidRDefault="00B0567B" w:rsidP="00B0567B">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B0567B" w:rsidRDefault="00B0567B" w:rsidP="00B0567B">
      <w:pPr>
        <w:shd w:val="clear" w:color="auto" w:fill="FFFFFF"/>
        <w:ind w:left="288" w:right="288"/>
        <w:jc w:val="both"/>
        <w:rPr>
          <w:b/>
          <w:szCs w:val="22"/>
        </w:rPr>
      </w:pPr>
    </w:p>
    <w:p w:rsidR="00B0567B" w:rsidRDefault="00B0567B" w:rsidP="00B0567B">
      <w:pPr>
        <w:ind w:left="288" w:right="288"/>
        <w:jc w:val="both"/>
        <w:rPr>
          <w:b/>
          <w:color w:val="000000" w:themeColor="text1"/>
        </w:rPr>
      </w:pPr>
    </w:p>
    <w:p w:rsidR="00B0567B" w:rsidRDefault="00B0567B" w:rsidP="00B0567B">
      <w:pPr>
        <w:pStyle w:val="NormalWeb"/>
        <w:numPr>
          <w:ilvl w:val="0"/>
          <w:numId w:val="7"/>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B0567B" w:rsidRDefault="00B0567B" w:rsidP="00B0567B">
      <w:pPr>
        <w:ind w:left="288" w:right="288"/>
        <w:jc w:val="both"/>
        <w:rPr>
          <w:b/>
          <w:bCs/>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w:t>
      </w:r>
    </w:p>
    <w:p w:rsidR="006A0678" w:rsidRPr="00211D04" w:rsidRDefault="006A0678" w:rsidP="006A0678">
      <w:pPr>
        <w:ind w:left="288" w:right="288"/>
        <w:jc w:val="both"/>
        <w:rPr>
          <w:color w:val="000000" w:themeColor="text1"/>
        </w:rPr>
      </w:pPr>
      <w:r w:rsidRPr="00211D04">
        <w:rPr>
          <w:color w:val="000000" w:themeColor="text1"/>
        </w:rPr>
        <w:sym w:font="Times New Roman" w:char="F0B7"/>
      </w:r>
      <w:r w:rsidRPr="00211D04">
        <w:rPr>
          <w:color w:val="000000" w:themeColor="text1"/>
        </w:rPr>
        <w:tab/>
        <w:t>Abstracts –</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w:t>
      </w:r>
    </w:p>
    <w:p w:rsidR="006A0678" w:rsidRPr="00211D04" w:rsidRDefault="006A0678" w:rsidP="006A0678">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Key wordsa---</w:t>
      </w:r>
    </w:p>
    <w:p w:rsidR="006A0678" w:rsidRPr="00211D04" w:rsidRDefault="006A0678" w:rsidP="006A067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Some  ,important, day,max,  till  ,Ramdev ,Races  </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xml:space="preserve"> </w:t>
      </w:r>
    </w:p>
    <w:p w:rsidR="006A0678" w:rsidRPr="00211D04" w:rsidRDefault="006A0678" w:rsidP="006A067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ayurveda   and   yoga    have ancient  tradition   to  treat disease   . But  world  wide  doctors   some   important  issue  to left the  experiments   like  maximum   benefites  to   per days  for   maximum times   waste  in pranayama  and   Yogasana  .Also  Ayurvedic   bhasam   have   not   scientifically    determine   except  some   </w:t>
      </w:r>
    </w:p>
    <w:p w:rsidR="006A0678" w:rsidRPr="00211D04" w:rsidRDefault="006A0678" w:rsidP="006A067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Conclusions----  -  Till   now   the   not  proper  investigate   medicine    mafia    ,      of   ayurvedia   bhasam   by   logic   to want  foolish   to  deprive  races  ,with    the   very fine   dose    of    strong   VAT  and   cough   to  produce    immunity   .  With traditional  use  of  hearbal  vati  to  possible    to  improvements  as   appropriate   ratio  herbal ,spice   to   use  with  more   influences.</w:t>
      </w: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w:t>
      </w:r>
    </w:p>
    <w:p w:rsidR="006A0678" w:rsidRPr="00211D04" w:rsidRDefault="006A0678" w:rsidP="006A067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6A0678" w:rsidRPr="00211D04" w:rsidRDefault="006A0678" w:rsidP="006A0678">
      <w:pPr>
        <w:ind w:left="288" w:right="288"/>
        <w:jc w:val="both"/>
        <w:rPr>
          <w:color w:val="000000" w:themeColor="text1"/>
        </w:rPr>
      </w:pPr>
      <w:r w:rsidRPr="00211D04">
        <w:rPr>
          <w:color w:val="000000" w:themeColor="text1"/>
        </w:rPr>
        <w:t>1.</w:t>
      </w:r>
      <w:hyperlink r:id="rId15" w:history="1">
        <w:r w:rsidRPr="00211D04">
          <w:rPr>
            <w:rStyle w:val="Hyperlink"/>
            <w:color w:val="000000" w:themeColor="text1"/>
          </w:rPr>
          <w:t>Health Impacts of Yoga and Pranayama: A State-of-the ... - NCBI - NIH</w:t>
        </w:r>
      </w:hyperlink>
    </w:p>
    <w:p w:rsidR="006A0678" w:rsidRPr="00211D04" w:rsidRDefault="00270493" w:rsidP="006A0678">
      <w:pPr>
        <w:ind w:left="288" w:right="288"/>
        <w:jc w:val="both"/>
        <w:rPr>
          <w:color w:val="000000" w:themeColor="text1"/>
        </w:rPr>
      </w:pPr>
      <w:hyperlink r:id="rId16" w:history="1">
        <w:r w:rsidR="006A0678" w:rsidRPr="00211D04">
          <w:rPr>
            <w:rStyle w:val="Hyperlink"/>
            <w:color w:val="000000" w:themeColor="text1"/>
          </w:rPr>
          <w:t>https://www.ncbi.nlm.nih.gov/pmc/articles/PMC3415184/</w:t>
        </w:r>
      </w:hyperlink>
    </w:p>
    <w:p w:rsidR="006A0678" w:rsidRPr="00211D04" w:rsidRDefault="006A0678" w:rsidP="006A0678">
      <w:pPr>
        <w:ind w:left="288" w:right="288"/>
        <w:jc w:val="both"/>
        <w:rPr>
          <w:color w:val="000000" w:themeColor="text1"/>
        </w:rPr>
      </w:pPr>
      <w:r w:rsidRPr="00211D04">
        <w:rPr>
          <w:color w:val="000000" w:themeColor="text1"/>
        </w:rPr>
        <w:t xml:space="preserve">2. </w:t>
      </w:r>
      <w:hyperlink r:id="rId17" w:history="1">
        <w:r w:rsidRPr="00211D04">
          <w:rPr>
            <w:rStyle w:val="Hyperlink"/>
            <w:color w:val="000000" w:themeColor="text1"/>
          </w:rPr>
          <w:t>The effect of various breathing exercises (pranayama) in ... - NCBI - NIH</w:t>
        </w:r>
      </w:hyperlink>
    </w:p>
    <w:p w:rsidR="006A0678" w:rsidRPr="00211D04" w:rsidRDefault="00270493" w:rsidP="006A0678">
      <w:pPr>
        <w:ind w:left="288" w:right="288"/>
        <w:jc w:val="both"/>
        <w:rPr>
          <w:color w:val="000000" w:themeColor="text1"/>
        </w:rPr>
      </w:pPr>
      <w:hyperlink r:id="rId18" w:history="1">
        <w:r w:rsidR="006A0678" w:rsidRPr="00211D04">
          <w:rPr>
            <w:rStyle w:val="Hyperlink"/>
            <w:color w:val="000000" w:themeColor="text1"/>
          </w:rPr>
          <w:t>https://www.ncbi.nlm.nih.gov/pmc/articles/PMC3017963/</w:t>
        </w:r>
      </w:hyperlink>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xml:space="preserve">3. </w:t>
      </w:r>
      <w:hyperlink r:id="rId19" w:history="1">
        <w:r w:rsidRPr="00211D04">
          <w:rPr>
            <w:rStyle w:val="Hyperlink"/>
            <w:color w:val="000000" w:themeColor="text1"/>
          </w:rPr>
          <w:t>Effect of Pranayama (voluntary regulated breathing) and ... - NCBI - NIH</w:t>
        </w:r>
      </w:hyperlink>
    </w:p>
    <w:p w:rsidR="006A0678" w:rsidRPr="00211D04" w:rsidRDefault="00270493" w:rsidP="006A0678">
      <w:pPr>
        <w:ind w:left="288" w:right="288"/>
        <w:jc w:val="both"/>
        <w:rPr>
          <w:color w:val="000000" w:themeColor="text1"/>
        </w:rPr>
      </w:pPr>
      <w:hyperlink r:id="rId20" w:history="1">
        <w:r w:rsidR="006A0678" w:rsidRPr="00211D04">
          <w:rPr>
            <w:rStyle w:val="Hyperlink"/>
            <w:color w:val="000000" w:themeColor="text1"/>
          </w:rPr>
          <w:t>https://www.ncbi.nlm.nih.gov/pmc/articles/PMC2997235/</w:t>
        </w:r>
      </w:hyperlink>
    </w:p>
    <w:p w:rsidR="006A0678" w:rsidRPr="00211D04" w:rsidRDefault="006A0678" w:rsidP="006A0678">
      <w:pPr>
        <w:ind w:left="288" w:right="288"/>
        <w:jc w:val="both"/>
        <w:rPr>
          <w:color w:val="000000" w:themeColor="text1"/>
        </w:rPr>
      </w:pPr>
    </w:p>
    <w:p w:rsidR="006A0678" w:rsidRPr="00211D04" w:rsidRDefault="006A0678" w:rsidP="006A0678">
      <w:pPr>
        <w:ind w:left="288" w:right="288"/>
        <w:jc w:val="both"/>
        <w:rPr>
          <w:color w:val="000000" w:themeColor="text1"/>
        </w:rPr>
      </w:pPr>
      <w:r w:rsidRPr="00211D04">
        <w:rPr>
          <w:color w:val="000000" w:themeColor="text1"/>
        </w:rPr>
        <w:t xml:space="preserve">4. </w:t>
      </w:r>
      <w:hyperlink r:id="rId21" w:history="1">
        <w:r w:rsidRPr="00211D04">
          <w:rPr>
            <w:rStyle w:val="Hyperlink"/>
            <w:color w:val="000000" w:themeColor="text1"/>
          </w:rPr>
          <w:t>Exploring the therapeutic effects of yoga and its ability to ... - NCBI - NIH</w:t>
        </w:r>
      </w:hyperlink>
    </w:p>
    <w:p w:rsidR="006A0678" w:rsidRPr="00211D04" w:rsidRDefault="00270493" w:rsidP="006A0678">
      <w:pPr>
        <w:shd w:val="clear" w:color="auto" w:fill="FFFFFF"/>
        <w:ind w:left="288" w:right="288"/>
        <w:jc w:val="both"/>
        <w:rPr>
          <w:color w:val="000000" w:themeColor="text1"/>
        </w:rPr>
      </w:pPr>
      <w:hyperlink r:id="rId22" w:history="1">
        <w:r w:rsidR="006A0678" w:rsidRPr="00211D04">
          <w:rPr>
            <w:rStyle w:val="Hyperlink"/>
            <w:color w:val="000000" w:themeColor="text1"/>
          </w:rPr>
          <w:t>https://www.ncbi.nlm.nih.gov/pmc/articles/PMC3193654/</w:t>
        </w:r>
      </w:hyperlink>
    </w:p>
    <w:p w:rsidR="006A0678" w:rsidRPr="00211D04" w:rsidRDefault="006A0678" w:rsidP="006A0678">
      <w:pPr>
        <w:ind w:left="288" w:right="288"/>
        <w:jc w:val="both"/>
        <w:rPr>
          <w:color w:val="000000" w:themeColor="text1"/>
        </w:rPr>
      </w:pPr>
      <w:r w:rsidRPr="00211D04">
        <w:rPr>
          <w:color w:val="000000" w:themeColor="text1"/>
        </w:rPr>
        <w:t>5.</w:t>
      </w:r>
      <w:hyperlink r:id="rId23" w:history="1">
        <w:r w:rsidRPr="00211D04">
          <w:rPr>
            <w:rStyle w:val="Hyperlink"/>
            <w:color w:val="000000" w:themeColor="text1"/>
          </w:rPr>
          <w:t>Effects of Yoga on Mental and Physical Health: A Short ... - NCBI - NIH</w:t>
        </w:r>
      </w:hyperlink>
    </w:p>
    <w:p w:rsidR="006A0678" w:rsidRPr="00211D04" w:rsidRDefault="00270493" w:rsidP="006A0678">
      <w:pPr>
        <w:ind w:left="288" w:right="288"/>
        <w:jc w:val="both"/>
        <w:rPr>
          <w:color w:val="000000" w:themeColor="text1"/>
        </w:rPr>
      </w:pPr>
      <w:hyperlink r:id="rId24" w:history="1">
        <w:r w:rsidR="006A0678" w:rsidRPr="00211D04">
          <w:rPr>
            <w:rStyle w:val="Hyperlink"/>
            <w:color w:val="000000" w:themeColor="text1"/>
          </w:rPr>
          <w:t>https://www.ncbi.nlm.nih.gov/pmc/articles/PMC3447533/</w:t>
        </w:r>
      </w:hyperlink>
    </w:p>
    <w:p w:rsidR="006A0678" w:rsidRPr="00211D04" w:rsidRDefault="006A0678" w:rsidP="006A0678">
      <w:pPr>
        <w:ind w:left="288" w:right="288"/>
        <w:jc w:val="both"/>
        <w:rPr>
          <w:color w:val="000000" w:themeColor="text1"/>
        </w:rPr>
      </w:pPr>
      <w:r w:rsidRPr="00211D04">
        <w:rPr>
          <w:color w:val="000000" w:themeColor="text1"/>
        </w:rPr>
        <w:t xml:space="preserve">6.  </w:t>
      </w:r>
      <w:hyperlink r:id="rId25" w:history="1">
        <w:r w:rsidRPr="00211D04">
          <w:rPr>
            <w:rStyle w:val="Hyperlink"/>
            <w:color w:val="000000" w:themeColor="text1"/>
          </w:rPr>
          <w:t>Ayurvedic bhasma: nanomedicine of ancient India--its global ... - NCBI</w:t>
        </w:r>
      </w:hyperlink>
    </w:p>
    <w:p w:rsidR="006A0678" w:rsidRPr="00211D04" w:rsidRDefault="00270493" w:rsidP="006A0678">
      <w:pPr>
        <w:shd w:val="clear" w:color="auto" w:fill="FFFFFF"/>
        <w:ind w:left="288" w:right="288"/>
        <w:jc w:val="both"/>
        <w:rPr>
          <w:color w:val="000000" w:themeColor="text1"/>
        </w:rPr>
      </w:pPr>
      <w:hyperlink r:id="rId26" w:history="1">
        <w:r w:rsidR="006A0678" w:rsidRPr="00211D04">
          <w:rPr>
            <w:rStyle w:val="Hyperlink"/>
            <w:color w:val="000000" w:themeColor="text1"/>
          </w:rPr>
          <w:t>https://www.ncbi.nlm.nih.gov/pubmed/21485807</w:t>
        </w:r>
      </w:hyperlink>
    </w:p>
    <w:p w:rsidR="006A0678" w:rsidRPr="00211D04" w:rsidRDefault="006A0678" w:rsidP="006A0678">
      <w:pPr>
        <w:ind w:left="288" w:right="288"/>
        <w:jc w:val="both"/>
        <w:rPr>
          <w:color w:val="000000" w:themeColor="text1"/>
        </w:rPr>
      </w:pPr>
      <w:r w:rsidRPr="00211D04">
        <w:rPr>
          <w:color w:val="000000" w:themeColor="text1"/>
        </w:rPr>
        <w:t xml:space="preserve">7. </w:t>
      </w:r>
      <w:hyperlink r:id="rId27" w:history="1">
        <w:r w:rsidRPr="00211D04">
          <w:rPr>
            <w:rStyle w:val="Hyperlink"/>
            <w:color w:val="000000" w:themeColor="text1"/>
          </w:rPr>
          <w:t>Bhasma : The ancient Indian nanomedicine - NCBI - NIH</w:t>
        </w:r>
      </w:hyperlink>
    </w:p>
    <w:p w:rsidR="006A0678" w:rsidRPr="00211D04" w:rsidRDefault="00270493" w:rsidP="006A0678">
      <w:pPr>
        <w:shd w:val="clear" w:color="auto" w:fill="FFFFFF"/>
        <w:ind w:left="288" w:right="288"/>
        <w:jc w:val="both"/>
        <w:rPr>
          <w:color w:val="000000" w:themeColor="text1"/>
        </w:rPr>
      </w:pPr>
      <w:hyperlink r:id="rId28" w:history="1">
        <w:r w:rsidR="006A0678" w:rsidRPr="00211D04">
          <w:rPr>
            <w:rStyle w:val="Hyperlink"/>
            <w:color w:val="000000" w:themeColor="text1"/>
          </w:rPr>
          <w:t>https://www.ncbi.nlm.nih.gov/pmc/articles/PMC3960793/</w:t>
        </w:r>
      </w:hyperlink>
    </w:p>
    <w:p w:rsidR="006A0678" w:rsidRPr="00211D04" w:rsidRDefault="006A0678" w:rsidP="006A0678">
      <w:pPr>
        <w:ind w:left="288" w:right="288"/>
        <w:jc w:val="both"/>
        <w:rPr>
          <w:color w:val="000000" w:themeColor="text1"/>
        </w:rPr>
      </w:pPr>
      <w:r w:rsidRPr="00211D04">
        <w:rPr>
          <w:color w:val="000000" w:themeColor="text1"/>
        </w:rPr>
        <w:t xml:space="preserve">8. </w:t>
      </w:r>
      <w:hyperlink r:id="rId29" w:history="1">
        <w:r w:rsidRPr="00211D04">
          <w:rPr>
            <w:rStyle w:val="Hyperlink"/>
            <w:color w:val="000000" w:themeColor="text1"/>
          </w:rPr>
          <w:t>Blood compatibility studies of Swarna bhasma (gold ... - NCBI - NIH</w:t>
        </w:r>
      </w:hyperlink>
    </w:p>
    <w:p w:rsidR="006A0678" w:rsidRPr="00211D04" w:rsidRDefault="00270493" w:rsidP="006A0678">
      <w:pPr>
        <w:shd w:val="clear" w:color="auto" w:fill="FFFFFF"/>
        <w:ind w:left="288" w:right="288"/>
        <w:jc w:val="both"/>
        <w:rPr>
          <w:color w:val="000000" w:themeColor="text1"/>
        </w:rPr>
      </w:pPr>
      <w:hyperlink r:id="rId30" w:history="1">
        <w:r w:rsidR="006A0678" w:rsidRPr="00211D04">
          <w:rPr>
            <w:rStyle w:val="Hyperlink"/>
            <w:color w:val="000000" w:themeColor="text1"/>
          </w:rPr>
          <w:t>https://www.ncbi.nlm.nih.gov/pmc/articles/PMC3157103/</w:t>
        </w:r>
      </w:hyperlink>
    </w:p>
    <w:p w:rsidR="006A0678" w:rsidRPr="00211D04" w:rsidRDefault="006A0678" w:rsidP="006A0678">
      <w:pPr>
        <w:shd w:val="clear" w:color="auto" w:fill="FFFFFF"/>
        <w:ind w:left="288" w:right="288"/>
        <w:jc w:val="both"/>
        <w:rPr>
          <w:color w:val="000000" w:themeColor="text1"/>
        </w:rPr>
      </w:pPr>
    </w:p>
    <w:p w:rsidR="006A0678" w:rsidRPr="00211D04" w:rsidRDefault="006A0678" w:rsidP="006A0678">
      <w:pPr>
        <w:shd w:val="clear" w:color="auto" w:fill="FFFFFF"/>
        <w:ind w:left="288" w:right="288"/>
        <w:jc w:val="both"/>
        <w:rPr>
          <w:color w:val="000000" w:themeColor="text1"/>
        </w:rPr>
      </w:pPr>
    </w:p>
    <w:p w:rsidR="006A0678" w:rsidRPr="00211D04" w:rsidRDefault="006A0678" w:rsidP="006A0678">
      <w:pPr>
        <w:shd w:val="clear" w:color="auto" w:fill="FFFFFF"/>
        <w:ind w:left="288" w:right="288"/>
        <w:jc w:val="both"/>
        <w:rPr>
          <w:color w:val="000000" w:themeColor="text1"/>
        </w:rPr>
      </w:pPr>
    </w:p>
    <w:p w:rsidR="006A0678" w:rsidRPr="00211D04" w:rsidRDefault="006A0678" w:rsidP="006A0678">
      <w:pPr>
        <w:shd w:val="clear" w:color="auto" w:fill="FFFFFF"/>
        <w:ind w:left="288" w:right="288"/>
        <w:jc w:val="both"/>
        <w:rPr>
          <w:color w:val="000000" w:themeColor="text1"/>
        </w:rPr>
      </w:pPr>
    </w:p>
    <w:p w:rsidR="006A0678" w:rsidRPr="00211D04" w:rsidRDefault="006A0678" w:rsidP="006A0678">
      <w:pPr>
        <w:shd w:val="clear" w:color="auto" w:fill="FFFFFF"/>
        <w:ind w:left="288" w:right="288"/>
        <w:jc w:val="both"/>
        <w:rPr>
          <w:color w:val="000000" w:themeColor="text1"/>
        </w:rPr>
      </w:pP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B21E0"/>
    <w:multiLevelType w:val="hybridMultilevel"/>
    <w:tmpl w:val="E258E0C6"/>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6A0678"/>
    <w:rsid w:val="001F3FE5"/>
    <w:rsid w:val="00270493"/>
    <w:rsid w:val="00322700"/>
    <w:rsid w:val="00356D0C"/>
    <w:rsid w:val="00657233"/>
    <w:rsid w:val="006A0678"/>
    <w:rsid w:val="009E422C"/>
    <w:rsid w:val="00B0567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67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B0567B"/>
    <w:pPr>
      <w:outlineLvl w:val="0"/>
    </w:pPr>
    <w:rPr>
      <w:rFonts w:eastAsia="Times New Roman"/>
    </w:rPr>
  </w:style>
  <w:style w:type="paragraph" w:styleId="Heading2">
    <w:name w:val="heading 2"/>
    <w:basedOn w:val="Normal"/>
    <w:next w:val="Normal"/>
    <w:link w:val="Heading2Char"/>
    <w:uiPriority w:val="9"/>
    <w:semiHidden/>
    <w:unhideWhenUsed/>
    <w:qFormat/>
    <w:rsid w:val="00B056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0567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0678"/>
    <w:rPr>
      <w:rFonts w:ascii="Times New Roman" w:hAnsi="Times New Roman" w:cs="Times New Roman" w:hint="default"/>
      <w:color w:val="0000FF"/>
      <w:u w:val="single"/>
    </w:rPr>
  </w:style>
  <w:style w:type="paragraph" w:styleId="ListParagraph">
    <w:name w:val="List Paragraph"/>
    <w:basedOn w:val="Normal"/>
    <w:uiPriority w:val="34"/>
    <w:qFormat/>
    <w:rsid w:val="006A0678"/>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B0567B"/>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0567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0567B"/>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rsid w:val="00B0567B"/>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B0567B"/>
  </w:style>
  <w:style w:type="character" w:customStyle="1" w:styleId="m2913386531315610612gmail-aqj">
    <w:name w:val="m_2913386531315610612gmail-aqj"/>
    <w:basedOn w:val="DefaultParagraphFont"/>
    <w:rsid w:val="00B0567B"/>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B0567B"/>
  </w:style>
  <w:style w:type="character" w:styleId="HTMLCite">
    <w:name w:val="HTML Cite"/>
    <w:basedOn w:val="DefaultParagraphFont"/>
    <w:uiPriority w:val="99"/>
    <w:semiHidden/>
    <w:unhideWhenUsed/>
    <w:rsid w:val="00B0567B"/>
    <w:rPr>
      <w:i/>
      <w:iCs/>
    </w:rPr>
  </w:style>
  <w:style w:type="paragraph" w:styleId="BalloonText">
    <w:name w:val="Balloon Text"/>
    <w:basedOn w:val="Normal"/>
    <w:link w:val="BalloonTextChar"/>
    <w:uiPriority w:val="99"/>
    <w:semiHidden/>
    <w:unhideWhenUsed/>
    <w:rsid w:val="00B0567B"/>
    <w:rPr>
      <w:rFonts w:ascii="Tahoma" w:hAnsi="Tahoma" w:cs="Tahoma"/>
      <w:sz w:val="16"/>
      <w:szCs w:val="16"/>
    </w:rPr>
  </w:style>
  <w:style w:type="character" w:customStyle="1" w:styleId="BalloonTextChar">
    <w:name w:val="Balloon Text Char"/>
    <w:basedOn w:val="DefaultParagraphFont"/>
    <w:link w:val="BalloonText"/>
    <w:uiPriority w:val="99"/>
    <w:semiHidden/>
    <w:rsid w:val="00B0567B"/>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010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ncbi.nlm.nih.gov/pmc/articles/PMC3017963/" TargetMode="External"/><Relationship Id="rId26" Type="http://schemas.openxmlformats.org/officeDocument/2006/relationships/hyperlink" Target="https://www.ncbi.nlm.nih.gov/pubmed/21485807" TargetMode="External"/><Relationship Id="rId3" Type="http://schemas.openxmlformats.org/officeDocument/2006/relationships/settings" Target="settings.xml"/><Relationship Id="rId21" Type="http://schemas.openxmlformats.org/officeDocument/2006/relationships/hyperlink" Target="https://www.ncbi.nlm.nih.gov/pmc/articles/PMC3193654/"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www.ncbi.nlm.nih.gov/pmc/articles/PMC3017963/" TargetMode="External"/><Relationship Id="rId25" Type="http://schemas.openxmlformats.org/officeDocument/2006/relationships/hyperlink" Target="https://www.ncbi.nlm.nih.gov/pubmed/21485807" TargetMode="External"/><Relationship Id="rId2" Type="http://schemas.openxmlformats.org/officeDocument/2006/relationships/styles" Target="styles.xml"/><Relationship Id="rId16" Type="http://schemas.openxmlformats.org/officeDocument/2006/relationships/hyperlink" Target="https://www.ncbi.nlm.nih.gov/pmc/articles/PMC3415184/" TargetMode="External"/><Relationship Id="rId20" Type="http://schemas.openxmlformats.org/officeDocument/2006/relationships/hyperlink" Target="https://www.ncbi.nlm.nih.gov/pmc/articles/PMC2997235/" TargetMode="External"/><Relationship Id="rId29" Type="http://schemas.openxmlformats.org/officeDocument/2006/relationships/hyperlink" Target="https://www.ncbi.nlm.nih.gov/pmc/articles/PMC3157103/"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s://www.ncbi.nlm.nih.gov/pmc/articles/PMC3447533/"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ncbi.nlm.nih.gov/pmc/articles/PMC3415184/" TargetMode="External"/><Relationship Id="rId23" Type="http://schemas.openxmlformats.org/officeDocument/2006/relationships/hyperlink" Target="https://www.ncbi.nlm.nih.gov/pmc/articles/PMC3447533/" TargetMode="External"/><Relationship Id="rId28" Type="http://schemas.openxmlformats.org/officeDocument/2006/relationships/hyperlink" Target="https://www.ncbi.nlm.nih.gov/pmc/articles/PMC3960793/" TargetMode="External"/><Relationship Id="rId10" Type="http://schemas.openxmlformats.org/officeDocument/2006/relationships/hyperlink" Target="mailto:journals@iosrd.org" TargetMode="External"/><Relationship Id="rId19" Type="http://schemas.openxmlformats.org/officeDocument/2006/relationships/hyperlink" Target="https://www.ncbi.nlm.nih.gov/pmc/articles/PMC299723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ncbi.nlm.nih.gov/pmc/articles/PMC3193654/" TargetMode="External"/><Relationship Id="rId27" Type="http://schemas.openxmlformats.org/officeDocument/2006/relationships/hyperlink" Target="https://www.ncbi.nlm.nih.gov/pmc/articles/PMC3960793/" TargetMode="External"/><Relationship Id="rId30" Type="http://schemas.openxmlformats.org/officeDocument/2006/relationships/hyperlink" Target="https://www.ncbi.nlm.nih.gov/pmc/articles/PMC3157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1791</Words>
  <Characters>10215</Characters>
  <Application>Microsoft Office Word</Application>
  <DocSecurity>0</DocSecurity>
  <Lines>85</Lines>
  <Paragraphs>23</Paragraphs>
  <ScaleCrop>false</ScaleCrop>
  <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2018-09-08T09:20:00Z</dcterms:created>
  <dcterms:modified xsi:type="dcterms:W3CDTF">2018-09-08T09:31:00Z</dcterms:modified>
</cp:coreProperties>
</file>