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3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Abstract Template</w:t>
      </w:r>
    </w:p>
    <w:p>
      <w:pPr>
        <w:pStyle w:val="Body"/>
        <w:jc w:val="center"/>
        <w:rPr>
          <w:b w:val="1"/>
          <w:bCs w:val="1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Abstract Title: </w:t>
      </w:r>
      <w:r>
        <w:rPr>
          <w:b w:val="1"/>
          <w:bCs w:val="1"/>
          <w:rtl w:val="0"/>
          <w:lang w:val="en-US"/>
        </w:rPr>
        <w:t>INVESTIGATION ON THE ANTIBACTERIAL PROPERTY OF LEMONGRASS (</w:t>
      </w:r>
      <w:r>
        <w:rPr>
          <w:b w:val="1"/>
          <w:bCs w:val="1"/>
          <w:i w:val="1"/>
          <w:iCs w:val="1"/>
          <w:rtl w:val="0"/>
          <w:lang w:val="it-IT"/>
        </w:rPr>
        <w:t xml:space="preserve">Cymbopogan citratus) </w:t>
      </w:r>
      <w:r>
        <w:rPr>
          <w:b w:val="1"/>
          <w:bCs w:val="1"/>
          <w:rtl w:val="0"/>
          <w:lang w:val="en-US"/>
        </w:rPr>
        <w:t>LEAVES AND CALAMANSI (</w:t>
      </w:r>
      <w:r>
        <w:rPr>
          <w:b w:val="1"/>
          <w:bCs w:val="1"/>
          <w:i w:val="1"/>
          <w:iCs w:val="1"/>
          <w:rtl w:val="0"/>
          <w:lang w:val="it-IT"/>
        </w:rPr>
        <w:t>Citrus microcarpa</w:t>
      </w:r>
      <w:r>
        <w:rPr>
          <w:b w:val="1"/>
          <w:bCs w:val="1"/>
          <w:rtl w:val="0"/>
          <w:lang w:val="fr-FR"/>
        </w:rPr>
        <w:t xml:space="preserve">) PEEL OIL ON </w:t>
      </w:r>
      <w:r>
        <w:rPr>
          <w:b w:val="1"/>
          <w:bCs w:val="1"/>
          <w:i w:val="1"/>
          <w:iCs w:val="1"/>
          <w:rtl w:val="0"/>
          <w:lang w:val="en-US"/>
        </w:rPr>
        <w:t>Methicillin Resistant Staphylococcus aureus</w:t>
      </w:r>
      <w:r>
        <w:rPr>
          <w:b w:val="1"/>
          <w:bCs w:val="1"/>
          <w:rtl w:val="0"/>
          <w:lang w:val="en-US"/>
        </w:rPr>
        <w:t xml:space="preserve"> AND </w:t>
      </w:r>
      <w:r>
        <w:rPr>
          <w:b w:val="1"/>
          <w:bCs w:val="1"/>
          <w:i w:val="1"/>
          <w:iCs w:val="1"/>
          <w:rtl w:val="0"/>
          <w:lang w:val="en-US"/>
        </w:rPr>
        <w:t>Pseudomonas aeruginosa</w:t>
      </w:r>
      <w:r>
        <w:rPr>
          <w:b w:val="1"/>
          <w:bCs w:val="1"/>
          <w:rtl w:val="0"/>
        </w:rPr>
        <w:t xml:space="preserve"> 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rtl w:val="0"/>
          <w:lang w:val="en-US"/>
        </w:rPr>
        <w:t>Jubeelyne F. Gernale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cs="Times New Roman" w:hAnsi="Times New Roman" w:eastAsia="Times New Roman"/>
          <w:i w:val="1"/>
          <w:iCs w:val="1"/>
          <w:sz w:val="24"/>
          <w:szCs w:val="24"/>
          <w:vertAlign w:val="superscript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vertAlign w:val="superscript"/>
          <w:rtl w:val="0"/>
          <w:lang w:val="en-US"/>
        </w:rPr>
        <w:t xml:space="preserve">1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Jubeelyne F. Gernale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 (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Cebu Doctors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 xml:space="preserve">’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University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Philippines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)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HTML Preformatted"/>
        <w:tabs>
          <w:tab w:val="left" w:pos="4374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Abstract (not more than 300 words)</w:t>
      </w:r>
    </w:p>
    <w:p>
      <w:pPr>
        <w:pStyle w:val="HTML Preformatted"/>
        <w:tabs>
          <w:tab w:val="left" w:pos="4374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bidi w:val="0"/>
        <w:spacing w:after="16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The aim of this study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was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to address one of the global public health threats, antibiotic resistance, by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the use of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herbal therapies as an alternative treatment. Calamansi peel oil (1.1% v/w) and lemongrass leaves oil (0.8% v/w) extracted through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hydro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distillation was dissolved in Tween 80 and dimethyl sulfoxide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on antibiotic resistant organisms,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Pseudomonas aeruginosa (BIOTECH No 1335) and Methicillin-Resistant Staphylococcus aureus, MRSA (BIOTECH Acc no. 10375).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On MRSA, l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emongrass oil had an average zone of inhibition (ZOI) of 27.67 mm (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±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1.55) while Linezolid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had 31.67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±</w:t>
      </w:r>
      <w:r>
        <w:rPr>
          <w:rFonts w:ascii="Times New Roman" w:hAnsi="Times New Roman"/>
          <w:sz w:val="24"/>
          <w:szCs w:val="24"/>
          <w:u w:color="000000"/>
          <w:rtl w:val="0"/>
        </w:rPr>
        <w:t>0.67.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Calamansi peel oil had a mean ZOI of 15.47 mm (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±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0.77) while Linezolid had 32.40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±</w:t>
      </w:r>
      <w:r>
        <w:rPr>
          <w:rFonts w:ascii="Times New Roman" w:hAnsi="Times New Roman"/>
          <w:sz w:val="24"/>
          <w:szCs w:val="24"/>
          <w:u w:color="000000"/>
          <w:rtl w:val="0"/>
        </w:rPr>
        <w:t>1.53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on disc diffusion method.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MRSA was susceptible to lemongrass oil while resistant to Calamansi peel oil. Lemongrass oil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’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s Minimum Inhibitory Concentration on MRSA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done by obtaining optical densities using UV-VIS Spectrophotometer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was at 6,951 ug/ml with Minimum Bactericidal Concentration of 55,625 ug/ml. On transmission electron microscopy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negative staining, lemongrass oil MRSA treated cells showed cell wall shrinking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potentiates oil to cause cell lysis. This antibacterial capacity is credited to</w:t>
      </w:r>
      <w:r>
        <w:rPr>
          <w:rFonts w:ascii="Times New Roman" w:hAnsi="Times New Roman"/>
          <w:sz w:val="24"/>
          <w:szCs w:val="24"/>
          <w:u w:color="000000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oil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s  </w:t>
      </w:r>
      <w:r>
        <w:rPr>
          <w:rFonts w:ascii="Times New Roman" w:hAnsi="Times New Roman"/>
          <w:sz w:val="24"/>
          <w:szCs w:val="24"/>
          <w:u w:color="000000"/>
          <w:rtl w:val="0"/>
        </w:rPr>
        <w:t>citral-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 xml:space="preserve">α </w:t>
      </w:r>
      <w:r>
        <w:rPr>
          <w:rFonts w:ascii="Times New Roman" w:hAnsi="Times New Roman"/>
          <w:sz w:val="24"/>
          <w:szCs w:val="24"/>
          <w:u w:color="000000"/>
          <w:rtl w:val="0"/>
          <w:lang w:val="pt-PT"/>
        </w:rPr>
        <w:t>or geranial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and </w:t>
      </w:r>
      <w:r>
        <w:rPr>
          <w:rFonts w:ascii="Times New Roman" w:hAnsi="Times New Roman"/>
          <w:sz w:val="24"/>
          <w:szCs w:val="24"/>
          <w:u w:color="000000"/>
          <w:rtl w:val="0"/>
          <w:lang w:val="it-IT"/>
        </w:rPr>
        <w:t xml:space="preserve">quercetin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as qualitatively determined on ATR- FTIR analysis.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Lemongrass oil on Pseudomonas aeruginosa had an average ZOI of 7.40 mm 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±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0.43 as compared to Meropenem, with a mean ZOI of 30.27 mm 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±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0.49. Whereas, Calamansi peel oil had no measurable ZOI in contrary to Meropenem with mean ZOI of 30.27 mm 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±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0.60. Hence, Pseudomonas aeruginosa was resistant to both lemongrass and calamansi peel essential oil. 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Keywords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—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antibacterial, essential oil,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zone of inhibition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Professional Biography (100-150 words)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Jubeelyne Gernale </w:t>
      </w:r>
      <w:r>
        <w:rPr>
          <w:rFonts w:ascii="Times New Roman" w:hAnsi="Times New Roman"/>
          <w:sz w:val="24"/>
          <w:szCs w:val="24"/>
          <w:rtl w:val="0"/>
          <w:lang w:val="en-US"/>
        </w:rPr>
        <w:t>has completed h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er Masters Degree in Medical Technology and Organizational Development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at the age of </w:t>
      </w:r>
      <w:r>
        <w:rPr>
          <w:rFonts w:ascii="Times New Roman" w:hAnsi="Times New Roman"/>
          <w:sz w:val="24"/>
          <w:szCs w:val="24"/>
          <w:rtl w:val="0"/>
          <w:lang w:val="en-US"/>
        </w:rPr>
        <w:t>26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from </w:t>
      </w:r>
      <w:r>
        <w:rPr>
          <w:rFonts w:ascii="Times New Roman" w:hAnsi="Times New Roman"/>
          <w:sz w:val="24"/>
          <w:szCs w:val="24"/>
          <w:rtl w:val="0"/>
          <w:lang w:val="en-US"/>
        </w:rPr>
        <w:t>Cebu Doctors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’ </w:t>
      </w:r>
      <w:r>
        <w:rPr>
          <w:rFonts w:ascii="Times New Roman" w:hAnsi="Times New Roman"/>
          <w:sz w:val="24"/>
          <w:szCs w:val="24"/>
          <w:rtl w:val="0"/>
          <w:lang w:val="en-US"/>
        </w:rPr>
        <w:t>University. She was a Faculty member of the same university for five years. Currently, she is working as a Medical Technologist at Snyder Texas, USA.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drawing>
          <wp:inline distT="0" distB="0" distL="0" distR="0">
            <wp:extent cx="628153" cy="623169"/>
            <wp:effectExtent l="0" t="0" r="0" b="0"/>
            <wp:docPr id="1073741826" name="officeArt object" descr="dum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dummy" descr="dummy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53" cy="6231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1322254</wp:posOffset>
            </wp:positionV>
            <wp:extent cx="630774" cy="651164"/>
            <wp:effectExtent l="0" t="0" r="0" b="0"/>
            <wp:wrapNone/>
            <wp:docPr id="1073741827" name="officeArt object" descr="GERN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ERNALE.jpg" descr="GERNALE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774" cy="6511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en-US"/>
        </w:rPr>
        <w:t>Paste your Photograph here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Email Id: 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Any Comments:</w:t>
      </w:r>
    </w:p>
    <w:sectPr>
      <w:headerReference w:type="default" r:id="rId6"/>
      <w:footerReference w:type="default" r:id="rId7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00"/>
        <w:tab w:val="clear" w:pos="9026"/>
      </w:tabs>
      <w:jc w:val="center"/>
    </w:pPr>
    <w:r>
      <w:drawing>
        <wp:inline distT="0" distB="0" distL="0" distR="0">
          <wp:extent cx="3841750" cy="689239"/>
          <wp:effectExtent l="0" t="0" r="0" b="0"/>
          <wp:docPr id="1073741825" name="officeArt object" descr="C:\Users\nidhi-a\Desktop\copy-EuroSciCon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nidhi-a\Desktop\copy-EuroSciCon-logo.jpg" descr="C:\Users\nidhi-a\Desktop\copy-EuroSciCon-logo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1750" cy="68923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TML Preformatted">
    <w:name w:val="HTML Preformatted"/>
    <w:next w:val="HTML Preformatted"/>
    <w:pPr>
      <w:keepNext w:val="0"/>
      <w:keepLines w:val="0"/>
      <w:pageBreakBefore w:val="0"/>
      <w:widowControl w:val="1"/>
      <w:shd w:val="clear" w:color="auto" w:fill="auto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