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BB5" w:rsidRDefault="00415BB5" w:rsidP="00ED17BD">
      <w:pPr>
        <w:spacing w:after="240" w:line="240" w:lineRule="auto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iCs/>
          <w:sz w:val="32"/>
          <w:szCs w:val="32"/>
          <w:lang w:val="en-US"/>
        </w:rPr>
        <w:t>Antioxidant and</w:t>
      </w:r>
      <w:r w:rsidR="007E1969">
        <w:rPr>
          <w:rFonts w:ascii="Times New Roman" w:hAnsi="Times New Roman" w:cs="Times New Roman"/>
          <w:b/>
          <w:iCs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iCs/>
          <w:sz w:val="32"/>
          <w:szCs w:val="32"/>
          <w:lang w:val="en-US"/>
        </w:rPr>
        <w:t>ant</w:t>
      </w:r>
      <w:r w:rsidR="007E1969">
        <w:rPr>
          <w:rFonts w:ascii="Times New Roman" w:hAnsi="Times New Roman" w:cs="Times New Roman"/>
          <w:b/>
          <w:iCs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b/>
          <w:iCs/>
          <w:sz w:val="32"/>
          <w:szCs w:val="32"/>
          <w:lang w:val="en-US"/>
        </w:rPr>
        <w:t xml:space="preserve">-inflammatory </w:t>
      </w:r>
      <w:r w:rsidRPr="001C37C6">
        <w:rPr>
          <w:rFonts w:ascii="Times New Roman" w:hAnsi="Times New Roman" w:cs="Times New Roman"/>
          <w:b/>
          <w:sz w:val="32"/>
          <w:szCs w:val="32"/>
          <w:lang w:val="en-US"/>
        </w:rPr>
        <w:t xml:space="preserve">properties of </w:t>
      </w:r>
      <w:r w:rsidRPr="00B54324">
        <w:rPr>
          <w:rFonts w:ascii="Times New Roman" w:hAnsi="Times New Roman" w:cs="Times New Roman"/>
          <w:b/>
          <w:iCs/>
          <w:sz w:val="32"/>
          <w:szCs w:val="32"/>
          <w:lang w:val="en-US"/>
        </w:rPr>
        <w:t xml:space="preserve">Aerial part of </w:t>
      </w:r>
      <w:proofErr w:type="spellStart"/>
      <w:r w:rsidR="000C717F" w:rsidRPr="000C717F">
        <w:rPr>
          <w:rFonts w:ascii="Times New Roman" w:hAnsi="Times New Roman" w:cs="Times New Roman"/>
          <w:b/>
          <w:i/>
          <w:sz w:val="32"/>
          <w:szCs w:val="32"/>
          <w:lang w:val="en-US"/>
        </w:rPr>
        <w:t>Heliotropium</w:t>
      </w:r>
      <w:proofErr w:type="spellEnd"/>
      <w:r w:rsidR="000C717F" w:rsidRPr="000C717F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proofErr w:type="spellStart"/>
      <w:r w:rsidR="000C717F" w:rsidRPr="000C717F">
        <w:rPr>
          <w:rFonts w:ascii="Times New Roman" w:hAnsi="Times New Roman" w:cs="Times New Roman"/>
          <w:b/>
          <w:i/>
          <w:sz w:val="32"/>
          <w:szCs w:val="32"/>
          <w:lang w:val="en-US"/>
        </w:rPr>
        <w:t>undulatum</w:t>
      </w:r>
      <w:proofErr w:type="spellEnd"/>
    </w:p>
    <w:p w:rsidR="00415BB5" w:rsidRPr="002C0D0C" w:rsidRDefault="003A6F66" w:rsidP="00415BB5">
      <w:pPr>
        <w:spacing w:after="0" w:line="360" w:lineRule="auto"/>
        <w:rPr>
          <w:rFonts w:asciiTheme="majorBidi" w:hAnsiTheme="majorBidi" w:cstheme="majorBidi"/>
          <w:iCs/>
          <w:sz w:val="24"/>
          <w:szCs w:val="24"/>
          <w:vertAlign w:val="superscript"/>
          <w:lang w:val="en-US"/>
        </w:rPr>
      </w:pPr>
      <w:r w:rsidRPr="002421A4">
        <w:rPr>
          <w:rFonts w:asciiTheme="majorBidi" w:hAnsiTheme="majorBidi" w:cstheme="majorBidi"/>
          <w:b/>
          <w:bCs/>
          <w:iCs/>
          <w:sz w:val="24"/>
          <w:szCs w:val="24"/>
          <w:u w:val="single"/>
          <w:lang w:val="en-US"/>
        </w:rPr>
        <w:t>MENAD</w:t>
      </w:r>
      <w:r w:rsidRPr="002421A4">
        <w:rPr>
          <w:rFonts w:asciiTheme="majorBidi" w:hAnsiTheme="majorBidi" w:cstheme="majorBidi"/>
          <w:iCs/>
          <w:sz w:val="24"/>
          <w:szCs w:val="24"/>
          <w:u w:val="single"/>
          <w:lang w:val="en-US"/>
        </w:rPr>
        <w:t xml:space="preserve"> </w:t>
      </w:r>
      <w:r w:rsidR="002421A4" w:rsidRPr="002421A4">
        <w:rPr>
          <w:rFonts w:asciiTheme="majorBidi" w:hAnsiTheme="majorBidi" w:cstheme="majorBidi"/>
          <w:b/>
          <w:bCs/>
          <w:iCs/>
          <w:sz w:val="24"/>
          <w:szCs w:val="24"/>
          <w:u w:val="single"/>
          <w:lang w:val="en-US"/>
        </w:rPr>
        <w:t>Ahmed</w:t>
      </w:r>
      <w:r w:rsidR="002421A4" w:rsidRPr="002421A4">
        <w:rPr>
          <w:rFonts w:asciiTheme="majorBidi" w:hAnsiTheme="majorBidi" w:cstheme="majorBidi"/>
          <w:b/>
          <w:bCs/>
          <w:iCs/>
          <w:sz w:val="24"/>
          <w:szCs w:val="24"/>
          <w:u w:val="single"/>
          <w:vertAlign w:val="superscript"/>
          <w:lang w:val="en-US"/>
        </w:rPr>
        <w:t>1</w:t>
      </w:r>
      <w:r w:rsidR="002421A4" w:rsidRPr="002C0D0C">
        <w:rPr>
          <w:rFonts w:asciiTheme="majorBidi" w:hAnsiTheme="majorBidi" w:cstheme="majorBidi"/>
          <w:iCs/>
          <w:sz w:val="24"/>
          <w:szCs w:val="24"/>
          <w:vertAlign w:val="superscript"/>
          <w:lang w:val="en-US"/>
        </w:rPr>
        <w:t xml:space="preserve"> </w:t>
      </w:r>
      <w:r w:rsidR="008D2FC4">
        <w:rPr>
          <w:rFonts w:asciiTheme="majorBidi" w:hAnsiTheme="majorBidi" w:cstheme="majorBidi"/>
          <w:iCs/>
          <w:sz w:val="24"/>
          <w:szCs w:val="24"/>
          <w:lang w:val="en-US"/>
        </w:rPr>
        <w:t xml:space="preserve">, </w:t>
      </w:r>
      <w:r w:rsidR="002C0D0C" w:rsidRPr="002C0D0C">
        <w:rPr>
          <w:rFonts w:asciiTheme="majorBidi" w:hAnsiTheme="majorBidi" w:cstheme="majorBidi"/>
          <w:iCs/>
          <w:sz w:val="24"/>
          <w:szCs w:val="24"/>
          <w:lang w:val="en-US"/>
        </w:rPr>
        <w:t>AMEDDAH</w:t>
      </w:r>
      <w:r w:rsidR="007E1969" w:rsidRPr="002C0D0C">
        <w:rPr>
          <w:rFonts w:asciiTheme="majorBidi" w:hAnsiTheme="majorBidi" w:cstheme="majorBidi"/>
          <w:iCs/>
          <w:sz w:val="24"/>
          <w:szCs w:val="24"/>
          <w:lang w:val="en-US"/>
        </w:rPr>
        <w:t xml:space="preserve"> Souad</w:t>
      </w:r>
      <w:r w:rsidR="007E1969" w:rsidRPr="002C0D0C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1</w:t>
      </w:r>
      <w:r w:rsidR="002C0D0C" w:rsidRPr="002C0D0C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r w:rsidR="00415BB5" w:rsidRPr="002C0D0C">
        <w:rPr>
          <w:rFonts w:asciiTheme="majorBidi" w:hAnsiTheme="majorBidi" w:cstheme="majorBidi"/>
          <w:iCs/>
          <w:sz w:val="24"/>
          <w:szCs w:val="24"/>
          <w:lang w:val="en-US"/>
        </w:rPr>
        <w:t>DEFFA Ouafa</w:t>
      </w:r>
      <w:r w:rsidR="00415BB5" w:rsidRPr="002C0D0C">
        <w:rPr>
          <w:rFonts w:asciiTheme="majorBidi" w:hAnsiTheme="majorBidi" w:cstheme="majorBidi"/>
          <w:iCs/>
          <w:sz w:val="24"/>
          <w:szCs w:val="24"/>
          <w:vertAlign w:val="superscript"/>
          <w:lang w:val="en-US"/>
        </w:rPr>
        <w:t>1</w:t>
      </w:r>
      <w:r w:rsidR="00415BB5" w:rsidRPr="002C0D0C">
        <w:rPr>
          <w:rFonts w:asciiTheme="majorBidi" w:hAnsiTheme="majorBidi" w:cstheme="majorBidi"/>
          <w:iCs/>
          <w:sz w:val="24"/>
          <w:szCs w:val="24"/>
          <w:lang w:val="en-US"/>
        </w:rPr>
        <w:t>, AISSAOUI Hanane</w:t>
      </w:r>
      <w:r w:rsidR="00415BB5" w:rsidRPr="002C0D0C">
        <w:rPr>
          <w:rFonts w:asciiTheme="majorBidi" w:hAnsiTheme="majorBidi" w:cstheme="majorBidi"/>
          <w:iCs/>
          <w:sz w:val="24"/>
          <w:szCs w:val="24"/>
          <w:vertAlign w:val="superscript"/>
          <w:lang w:val="en-US"/>
        </w:rPr>
        <w:t>2</w:t>
      </w:r>
      <w:r w:rsidR="00415BB5" w:rsidRPr="002C0D0C">
        <w:rPr>
          <w:rFonts w:asciiTheme="majorBidi" w:hAnsiTheme="majorBidi" w:cstheme="majorBidi"/>
          <w:iCs/>
          <w:sz w:val="24"/>
          <w:szCs w:val="24"/>
          <w:lang w:val="en-US"/>
        </w:rPr>
        <w:t>,  MEKKIOU Ratiba</w:t>
      </w:r>
      <w:r w:rsidR="00415BB5" w:rsidRPr="002C0D0C">
        <w:rPr>
          <w:rFonts w:asciiTheme="majorBidi" w:hAnsiTheme="majorBidi" w:cstheme="majorBidi"/>
          <w:iCs/>
          <w:sz w:val="24"/>
          <w:szCs w:val="24"/>
          <w:vertAlign w:val="superscript"/>
          <w:lang w:val="en-US"/>
        </w:rPr>
        <w:t>2</w:t>
      </w:r>
      <w:r w:rsidR="00415BB5" w:rsidRPr="002C0D0C">
        <w:rPr>
          <w:rFonts w:asciiTheme="majorBidi" w:hAnsiTheme="majorBidi" w:cstheme="majorBidi"/>
          <w:iCs/>
          <w:sz w:val="24"/>
          <w:szCs w:val="24"/>
          <w:lang w:val="en-US"/>
        </w:rPr>
        <w:t>, BENAYACHE, Fadila</w:t>
      </w:r>
      <w:r w:rsidR="00415BB5" w:rsidRPr="002C0D0C">
        <w:rPr>
          <w:rFonts w:asciiTheme="majorBidi" w:hAnsiTheme="majorBidi" w:cstheme="majorBidi"/>
          <w:iCs/>
          <w:sz w:val="24"/>
          <w:szCs w:val="24"/>
          <w:vertAlign w:val="superscript"/>
          <w:lang w:val="en-US"/>
        </w:rPr>
        <w:t>2</w:t>
      </w:r>
      <w:r w:rsidR="00415BB5" w:rsidRPr="002C0D0C">
        <w:rPr>
          <w:rFonts w:asciiTheme="majorBidi" w:hAnsiTheme="majorBidi" w:cstheme="majorBidi"/>
          <w:iCs/>
          <w:sz w:val="24"/>
          <w:szCs w:val="24"/>
          <w:lang w:val="en-US"/>
        </w:rPr>
        <w:t>, BENAYACHE, Samir</w:t>
      </w:r>
      <w:r w:rsidR="00415BB5" w:rsidRPr="002C0D0C">
        <w:rPr>
          <w:rFonts w:asciiTheme="majorBidi" w:hAnsiTheme="majorBidi" w:cstheme="majorBidi"/>
          <w:iCs/>
          <w:sz w:val="24"/>
          <w:szCs w:val="24"/>
          <w:vertAlign w:val="superscript"/>
          <w:lang w:val="en-US"/>
        </w:rPr>
        <w:t>2</w:t>
      </w:r>
    </w:p>
    <w:p w:rsidR="003A6F66" w:rsidRPr="009A23B0" w:rsidRDefault="003A6F66" w:rsidP="003A6F66">
      <w:pPr>
        <w:autoSpaceDE w:val="0"/>
        <w:autoSpaceDN w:val="0"/>
        <w:adjustRightInd w:val="0"/>
        <w:snapToGrid w:val="0"/>
        <w:spacing w:after="0" w:line="240" w:lineRule="auto"/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</w:pPr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vertAlign w:val="superscript"/>
        </w:rPr>
        <w:t>1</w:t>
      </w:r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Labortoire de Biologie et Environnement, Faculté des Science de la Nature et de la Vie, Université des Frères </w:t>
      </w:r>
      <w:proofErr w:type="spellStart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Mentouri</w:t>
      </w:r>
      <w:proofErr w:type="spellEnd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 Constantine</w:t>
      </w:r>
      <w:r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1</w:t>
      </w:r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 BP, 325 Route de Ain </w:t>
      </w:r>
      <w:proofErr w:type="spellStart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Elbey</w:t>
      </w:r>
      <w:proofErr w:type="spellEnd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, Constantine 25017- Algérie.</w:t>
      </w:r>
    </w:p>
    <w:p w:rsidR="00415BB5" w:rsidRPr="003E4194" w:rsidRDefault="00415BB5" w:rsidP="00415BB5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3A6F66" w:rsidRPr="009A23B0" w:rsidRDefault="003A6F66" w:rsidP="003A6F66">
      <w:pPr>
        <w:autoSpaceDE w:val="0"/>
        <w:autoSpaceDN w:val="0"/>
        <w:adjustRightInd w:val="0"/>
        <w:snapToGrid w:val="0"/>
        <w:spacing w:after="0" w:line="240" w:lineRule="auto"/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</w:pPr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vertAlign w:val="superscript"/>
        </w:rPr>
        <w:t>2</w:t>
      </w:r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Unité de Recherche et Valorisation des Ressources Naturelles, Molécules Bioactives et Analyse Physico-chimiques et Biologiques (VARENBIOML), Faculté des Science Exactes, Université des Frères </w:t>
      </w:r>
      <w:proofErr w:type="spellStart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Mentouri</w:t>
      </w:r>
      <w:proofErr w:type="spellEnd"/>
      <w:r w:rsidRPr="009A23B0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 xml:space="preserve"> Constantine BP, 325 Route de Ain El-Bey, Constantine 25017- Algérie</w:t>
      </w:r>
      <w:r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</w:rPr>
        <w:t>.</w:t>
      </w:r>
    </w:p>
    <w:p w:rsidR="00415BB5" w:rsidRPr="003A6F66" w:rsidRDefault="00415BB5" w:rsidP="00D440F9">
      <w:pPr>
        <w:spacing w:after="240" w:line="240" w:lineRule="auto"/>
        <w:rPr>
          <w:rStyle w:val="Lienhypertexte"/>
          <w:rFonts w:asciiTheme="majorBidi" w:hAnsiTheme="majorBidi" w:cstheme="majorBidi"/>
          <w:sz w:val="24"/>
          <w:szCs w:val="24"/>
        </w:rPr>
      </w:pPr>
      <w:r w:rsidRPr="003A6F66">
        <w:rPr>
          <w:rFonts w:asciiTheme="majorBidi" w:eastAsia="Verdana" w:hAnsiTheme="majorBidi" w:cstheme="majorBidi"/>
          <w:sz w:val="24"/>
          <w:szCs w:val="24"/>
        </w:rPr>
        <w:t xml:space="preserve">e-mail : </w:t>
      </w:r>
      <w:r w:rsidR="00D440F9" w:rsidRPr="003A6F66">
        <w:rPr>
          <w:rFonts w:asciiTheme="majorBidi" w:eastAsia="Verdana" w:hAnsiTheme="majorBidi" w:cstheme="majorBidi"/>
          <w:sz w:val="24"/>
          <w:szCs w:val="24"/>
        </w:rPr>
        <w:t>menadahmed@yahoo.fr</w:t>
      </w:r>
    </w:p>
    <w:p w:rsidR="00415BB5" w:rsidRPr="003A6F66" w:rsidRDefault="00415BB5" w:rsidP="00415BB5">
      <w:pPr>
        <w:spacing w:after="24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3A6F66">
        <w:rPr>
          <w:rFonts w:ascii="Times New Roman" w:hAnsi="Times New Roman" w:cs="Times New Roman"/>
          <w:b/>
          <w:iCs/>
          <w:sz w:val="32"/>
          <w:szCs w:val="32"/>
        </w:rPr>
        <w:t>Abstract</w:t>
      </w:r>
    </w:p>
    <w:p w:rsidR="00D440F9" w:rsidRDefault="00415BB5" w:rsidP="00D440F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2C0D0C">
        <w:rPr>
          <w:rFonts w:ascii="Times New Roman" w:hAnsi="Times New Roman" w:cs="Times New Roman"/>
          <w:bCs/>
          <w:iCs/>
          <w:sz w:val="24"/>
          <w:szCs w:val="24"/>
          <w:lang w:val="en-US"/>
        </w:rPr>
        <w:t>Background</w:t>
      </w:r>
      <w:r w:rsidR="007E1969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:</w:t>
      </w:r>
      <w:r w:rsidR="00DA63B9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Attenuation of the chronic inflammatory response and oxidative stress are a beneficial strategy to combat several human diseases.</w:t>
      </w:r>
      <w:r w:rsidR="00551243" w:rsidRPr="00ED17BD">
        <w:rPr>
          <w:sz w:val="24"/>
          <w:szCs w:val="24"/>
          <w:lang w:val="en-GB"/>
        </w:rPr>
        <w:t xml:space="preserve">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Algerian </w:t>
      </w:r>
      <w:proofErr w:type="spellStart"/>
      <w:r w:rsidR="000C717F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>Heliotropium</w:t>
      </w:r>
      <w:proofErr w:type="spellEnd"/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proofErr w:type="spellStart"/>
      <w:r w:rsidR="000C717F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>undulatum</w:t>
      </w:r>
      <w:proofErr w:type="spellEnd"/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DA63B9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is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considered of high importance due to its folk medicine used for the treatment of inflammatory disorders.</w:t>
      </w:r>
      <w:r w:rsidR="00551243" w:rsidRPr="00ED17BD">
        <w:rPr>
          <w:sz w:val="24"/>
          <w:szCs w:val="24"/>
          <w:lang w:val="en-GB"/>
        </w:rPr>
        <w:t xml:space="preserve">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T</w:t>
      </w:r>
      <w:r w:rsidR="00DA63B9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he present study was undertaken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DA63B9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to examine their antioxidant and anti-inflammatory properties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using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n-</w:t>
      </w:r>
      <w:proofErr w:type="spellStart"/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BuOH</w:t>
      </w:r>
      <w:proofErr w:type="spellEnd"/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extract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of both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of </w:t>
      </w:r>
      <w:r w:rsidR="000C717F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>H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proofErr w:type="spellStart"/>
      <w:r w:rsidR="000C717F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>undulatum</w:t>
      </w:r>
      <w:proofErr w:type="spellEnd"/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leaves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(BEHUL)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and stems</w:t>
      </w:r>
      <w:r w:rsidR="00DA63B9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(BEHUS</w:t>
      </w:r>
      <w:r w:rsidR="00DA63B9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).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DD0CD8" w:rsidRPr="002C0D0C">
        <w:rPr>
          <w:rFonts w:asciiTheme="majorBidi" w:eastAsia="Times New Roman" w:hAnsiTheme="majorBidi" w:cstheme="majorBidi"/>
          <w:color w:val="0D0D0D" w:themeColor="text1" w:themeTint="F2"/>
          <w:sz w:val="24"/>
          <w:szCs w:val="24"/>
          <w:lang w:val="en-US"/>
        </w:rPr>
        <w:t>Methods</w:t>
      </w:r>
      <w:r w:rsidR="007E1969" w:rsidRPr="00ED17BD">
        <w:rPr>
          <w:rFonts w:asciiTheme="majorBidi" w:eastAsia="Times New Roman" w:hAnsiTheme="majorBidi" w:cstheme="majorBidi"/>
          <w:b/>
          <w:bCs/>
          <w:color w:val="0D0D0D" w:themeColor="text1" w:themeTint="F2"/>
          <w:sz w:val="24"/>
          <w:szCs w:val="24"/>
          <w:lang w:val="en-US"/>
        </w:rPr>
        <w:t>:</w:t>
      </w:r>
      <w:r w:rsidR="00DD0CD8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B</w:t>
      </w:r>
      <w:r w:rsidR="006946A2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oth BEHUL and BEHUS were</w:t>
      </w:r>
      <w:r w:rsidR="00DD0CD8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assessed for phytochemical screening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(HPLC-TOF/MS analysis),</w:t>
      </w:r>
      <w:r w:rsidR="006946A2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for antioxidant</w:t>
      </w:r>
      <w:r w:rsidR="006946A2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activity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(</w:t>
      </w:r>
      <w:r w:rsidR="00551243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in vitro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model assay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)</w:t>
      </w:r>
      <w:r w:rsidR="000F73A1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and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for anti-inflammatory activity (</w:t>
      </w:r>
      <w:r w:rsidR="000F73A1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>in vitro</w:t>
      </w:r>
      <w:r w:rsidR="000F73A1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,</w:t>
      </w:r>
      <w:r w:rsidR="006946A2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0F73A1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in vivo </w:t>
      </w:r>
      <w:r w:rsidR="000F73A1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model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)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</w:p>
    <w:p w:rsidR="00AE6A34" w:rsidRPr="00ED17BD" w:rsidRDefault="00DD0CD8" w:rsidP="00D440F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9E243C">
        <w:rPr>
          <w:rFonts w:ascii="Times New Roman" w:hAnsi="Times New Roman" w:cs="Times New Roman"/>
          <w:bCs/>
          <w:iCs/>
          <w:sz w:val="24"/>
          <w:szCs w:val="24"/>
          <w:lang w:val="en-US"/>
        </w:rPr>
        <w:t>Results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7E1969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:</w:t>
      </w:r>
      <w:r w:rsidR="000F73A1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The obtained results revealed that 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b</w:t>
      </w:r>
      <w:r w:rsidR="000F73A1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oth extracts (BEHUL) and (BEHUS) showed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a</w:t>
      </w:r>
      <w:r w:rsidR="000F73A1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significant</w:t>
      </w:r>
      <w:r w:rsidR="00134867" w:rsidRPr="00ED17BD">
        <w:rPr>
          <w:sz w:val="24"/>
          <w:szCs w:val="24"/>
          <w:lang w:val="en-GB"/>
        </w:rPr>
        <w:t xml:space="preserve"> 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reducing power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in the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follow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ing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order: leaves&gt;stem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s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Both </w:t>
      </w:r>
      <w:r w:rsidR="005D509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fractions </w:t>
      </w:r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also</w:t>
      </w:r>
      <w:r w:rsidR="005D509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exhibited a significant 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°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OH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.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scavenging effect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;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this effect is more pronounced in the case of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BEHUL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as compared with  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BEHUS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IC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en-US"/>
        </w:rPr>
        <w:t>50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: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96 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µ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g/mL vs 150 </w:t>
      </w:r>
      <w:r w:rsid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µ</w:t>
      </w:r>
      <w:r w:rsidR="0055124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g/mL)</w:t>
      </w:r>
      <w:r w:rsidR="00F96D13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5D509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BEHUL exhibited a strong ability in iron chelation </w:t>
      </w:r>
      <w:r w:rsidR="00692D4D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a</w:t>
      </w:r>
      <w:r w:rsidR="005D509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s evidenced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5D509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by the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efficiently in the suppressive of Fe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2</w:t>
      </w:r>
      <w:r w:rsidR="00DA633F" w:rsidRPr="00ED17BD">
        <w:rPr>
          <w:rFonts w:ascii="Times New Roman" w:hAnsi="Times New Roman" w:cs="Times New Roman"/>
          <w:bCs/>
          <w:iCs/>
          <w:sz w:val="24"/>
          <w:szCs w:val="24"/>
          <w:vertAlign w:val="superscript"/>
          <w:lang w:val="en-US"/>
        </w:rPr>
        <w:t>+</w:t>
      </w:r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-</w:t>
      </w:r>
      <w:proofErr w:type="spellStart"/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ferrozine</w:t>
      </w:r>
      <w:proofErr w:type="spellEnd"/>
      <w:r w:rsidR="00134867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complex formation</w:t>
      </w:r>
      <w:r w:rsidR="00692D4D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However BEHUS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exhibited more anti-inflammatory effect in </w:t>
      </w:r>
      <w:r w:rsidR="00AE6A34" w:rsidRPr="00ED17BD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  <w:lang w:val="en-US"/>
        </w:rPr>
        <w:t xml:space="preserve">comparison </w:t>
      </w:r>
      <w:r w:rsidR="00B74B2E">
        <w:rPr>
          <w:rFonts w:ascii="Times New Roman" w:hAnsi="Times New Roman" w:cs="Times New Roman"/>
          <w:bCs/>
          <w:iCs/>
          <w:sz w:val="24"/>
          <w:szCs w:val="24"/>
          <w:lang w:val="en-US"/>
        </w:rPr>
        <w:t>to BEHUL which was evidenced</w:t>
      </w:r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by the NO radical scavenging activities. inhibiting the </w:t>
      </w:r>
      <w:proofErr w:type="spellStart"/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hypotonicity</w:t>
      </w:r>
      <w:proofErr w:type="spellEnd"/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induced </w:t>
      </w:r>
      <w:proofErr w:type="spellStart"/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haemolysis</w:t>
      </w:r>
      <w:proofErr w:type="spellEnd"/>
      <w:r w:rsidR="00AE6A3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; inhibiting the heat induced albumin denaturation  and the highest </w:t>
      </w:r>
      <w:proofErr w:type="spellStart"/>
      <w:r w:rsidR="00AE6A34" w:rsidRPr="002C0D0C">
        <w:rPr>
          <w:rFonts w:ascii="Times New Roman" w:hAnsi="Times New Roman" w:cs="Times New Roman"/>
          <w:bCs/>
          <w:iCs/>
          <w:sz w:val="24"/>
          <w:szCs w:val="24"/>
          <w:lang w:val="en-US"/>
        </w:rPr>
        <w:t>oedema</w:t>
      </w:r>
      <w:proofErr w:type="spellEnd"/>
      <w:r w:rsidR="00B74B2E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inhibition</w:t>
      </w:r>
      <w:r w:rsidR="00692D4D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</w:p>
    <w:p w:rsidR="00AE6A34" w:rsidRDefault="002C0D0C" w:rsidP="00D440F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9E243C">
        <w:rPr>
          <w:rFonts w:ascii="Times New Roman" w:hAnsi="Times New Roman" w:cs="Times New Roman"/>
          <w:bCs/>
          <w:iCs/>
          <w:sz w:val="24"/>
          <w:szCs w:val="24"/>
          <w:lang w:val="en-US"/>
        </w:rPr>
        <w:t>Conclusion</w:t>
      </w:r>
      <w:r w:rsidR="00050DE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: From the present study it can be concluded that aerial part of </w:t>
      </w:r>
      <w:r w:rsidR="00C8688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br/>
      </w:r>
      <w:r w:rsidR="000C717F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>H</w:t>
      </w:r>
      <w:r w:rsidR="00C86886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>.</w:t>
      </w:r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proofErr w:type="spellStart"/>
      <w:r w:rsidR="000C717F" w:rsidRPr="00ED17BD">
        <w:rPr>
          <w:rFonts w:ascii="Times New Roman" w:hAnsi="Times New Roman" w:cs="Times New Roman"/>
          <w:bCs/>
          <w:i/>
          <w:sz w:val="24"/>
          <w:szCs w:val="24"/>
          <w:lang w:val="en-US"/>
        </w:rPr>
        <w:t>undulatum</w:t>
      </w:r>
      <w:proofErr w:type="spellEnd"/>
      <w:r w:rsidR="000C717F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C8688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possess</w:t>
      </w:r>
      <w:r w:rsidR="00050DE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marked antioxidant and anti-inflammatory </w:t>
      </w:r>
      <w:r w:rsidR="00C8688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effects. These</w:t>
      </w:r>
      <w:r w:rsidR="00050DE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effect</w:t>
      </w:r>
      <w:r w:rsidR="00C8688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s</w:t>
      </w:r>
      <w:r w:rsidR="00050DE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could possibly due to the </w:t>
      </w:r>
      <w:r w:rsidR="00692D4D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different degree of </w:t>
      </w:r>
      <w:r w:rsidR="00050DE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polyphenols contents of both BEHUL and BEHUS </w:t>
      </w:r>
      <w:r w:rsidR="00C8688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fractions</w:t>
      </w:r>
      <w:r w:rsidR="00692D4D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that </w:t>
      </w:r>
      <w:r w:rsidR="00C86886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>may be clearly explained by</w:t>
      </w:r>
      <w:r w:rsidR="00050DE4" w:rsidRPr="00ED17B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the HPLC-TOF/MS analysis.</w:t>
      </w:r>
    </w:p>
    <w:p w:rsidR="009E243C" w:rsidRPr="00ED17BD" w:rsidRDefault="009E243C" w:rsidP="00D440F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</w:p>
    <w:p w:rsidR="00AE6A34" w:rsidRPr="003C2135" w:rsidRDefault="00AE6A34" w:rsidP="00D440F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9E243C">
        <w:rPr>
          <w:rFonts w:ascii="Times New Roman" w:hAnsi="Times New Roman" w:cs="Times New Roman"/>
          <w:bCs/>
          <w:iCs/>
          <w:sz w:val="24"/>
          <w:szCs w:val="24"/>
          <w:lang w:val="en-US"/>
        </w:rPr>
        <w:t>Ke</w:t>
      </w:r>
      <w:bookmarkStart w:id="0" w:name="_GoBack"/>
      <w:bookmarkEnd w:id="0"/>
      <w:r w:rsidRPr="009E243C">
        <w:rPr>
          <w:rFonts w:ascii="Times New Roman" w:hAnsi="Times New Roman" w:cs="Times New Roman"/>
          <w:bCs/>
          <w:iCs/>
          <w:sz w:val="24"/>
          <w:szCs w:val="24"/>
          <w:lang w:val="en-US"/>
        </w:rPr>
        <w:t>y</w:t>
      </w:r>
      <w:r w:rsidRPr="003C213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9E243C">
        <w:rPr>
          <w:rFonts w:ascii="Times New Roman" w:hAnsi="Times New Roman" w:cs="Times New Roman"/>
          <w:bCs/>
          <w:iCs/>
          <w:sz w:val="24"/>
          <w:szCs w:val="24"/>
          <w:lang w:val="en-US"/>
        </w:rPr>
        <w:t>words</w:t>
      </w:r>
      <w:r w:rsidRPr="003C213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: </w:t>
      </w:r>
      <w:proofErr w:type="spellStart"/>
      <w:r w:rsidRPr="003C2135">
        <w:rPr>
          <w:rFonts w:ascii="Times New Roman" w:hAnsi="Times New Roman" w:cs="Times New Roman"/>
          <w:bCs/>
          <w:i/>
          <w:sz w:val="24"/>
          <w:szCs w:val="24"/>
          <w:lang w:val="en-US"/>
        </w:rPr>
        <w:t>Heliotropium</w:t>
      </w:r>
      <w:proofErr w:type="spellEnd"/>
      <w:r w:rsidRPr="003C2135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 </w:t>
      </w:r>
      <w:proofErr w:type="spellStart"/>
      <w:r w:rsidRPr="003C2135">
        <w:rPr>
          <w:rFonts w:ascii="Times New Roman" w:hAnsi="Times New Roman" w:cs="Times New Roman"/>
          <w:bCs/>
          <w:i/>
          <w:sz w:val="24"/>
          <w:szCs w:val="24"/>
          <w:lang w:val="en-US"/>
        </w:rPr>
        <w:t>sp</w:t>
      </w:r>
      <w:proofErr w:type="spellEnd"/>
      <w:r w:rsidR="00ED17BD" w:rsidRPr="003C2135">
        <w:rPr>
          <w:rFonts w:ascii="Times New Roman" w:hAnsi="Times New Roman" w:cs="Times New Roman"/>
          <w:bCs/>
          <w:iCs/>
          <w:sz w:val="24"/>
          <w:szCs w:val="24"/>
          <w:lang w:val="en-US"/>
        </w:rPr>
        <w:t>, antioxidant, anti-inflammatory,</w:t>
      </w:r>
      <w:r w:rsidRPr="003C213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HPLC-TOF/MS.</w:t>
      </w:r>
    </w:p>
    <w:p w:rsidR="00551243" w:rsidRDefault="00551243" w:rsidP="00D440F9">
      <w:pPr>
        <w:spacing w:after="0" w:line="240" w:lineRule="auto"/>
        <w:rPr>
          <w:rFonts w:ascii="Times New Roman" w:hAnsi="Times New Roman" w:cs="Times New Roman"/>
          <w:bCs/>
          <w:iCs/>
          <w:sz w:val="32"/>
          <w:szCs w:val="32"/>
          <w:lang w:val="en-US"/>
        </w:rPr>
      </w:pPr>
    </w:p>
    <w:p w:rsidR="004529F1" w:rsidRPr="00DD0CD8" w:rsidRDefault="004529F1" w:rsidP="00DD0CD8">
      <w:pPr>
        <w:spacing w:after="240" w:line="240" w:lineRule="auto"/>
        <w:rPr>
          <w:rFonts w:ascii="Times New Roman" w:hAnsi="Times New Roman" w:cs="Times New Roman"/>
          <w:bCs/>
          <w:iCs/>
          <w:sz w:val="32"/>
          <w:szCs w:val="32"/>
          <w:lang w:val="en-US"/>
        </w:rPr>
      </w:pPr>
    </w:p>
    <w:sectPr w:rsidR="004529F1" w:rsidRPr="00DD0CD8" w:rsidSect="00ED17BD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618"/>
    <w:rsid w:val="00050DE4"/>
    <w:rsid w:val="00085A08"/>
    <w:rsid w:val="000C717F"/>
    <w:rsid w:val="000F73A1"/>
    <w:rsid w:val="00134867"/>
    <w:rsid w:val="002421A4"/>
    <w:rsid w:val="002C0D0C"/>
    <w:rsid w:val="003A6F66"/>
    <w:rsid w:val="003C2135"/>
    <w:rsid w:val="00415BB5"/>
    <w:rsid w:val="004529F1"/>
    <w:rsid w:val="00551243"/>
    <w:rsid w:val="005D5096"/>
    <w:rsid w:val="00692D4D"/>
    <w:rsid w:val="006946A2"/>
    <w:rsid w:val="007C2A80"/>
    <w:rsid w:val="007D23D1"/>
    <w:rsid w:val="007E1969"/>
    <w:rsid w:val="008D2FC4"/>
    <w:rsid w:val="009E243C"/>
    <w:rsid w:val="00A77037"/>
    <w:rsid w:val="00AE6A34"/>
    <w:rsid w:val="00B74B2E"/>
    <w:rsid w:val="00C86886"/>
    <w:rsid w:val="00CE62AA"/>
    <w:rsid w:val="00D440F9"/>
    <w:rsid w:val="00DA42E3"/>
    <w:rsid w:val="00DA633F"/>
    <w:rsid w:val="00DA63B9"/>
    <w:rsid w:val="00DD0CD8"/>
    <w:rsid w:val="00E44618"/>
    <w:rsid w:val="00ED17BD"/>
    <w:rsid w:val="00F9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63B3EC-4E69-4BDB-BAB3-B1DD2D31A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15BB5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452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2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1</Pages>
  <Words>384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13</cp:revision>
  <dcterms:created xsi:type="dcterms:W3CDTF">2018-09-19T14:33:00Z</dcterms:created>
  <dcterms:modified xsi:type="dcterms:W3CDTF">2018-09-20T19:07:00Z</dcterms:modified>
</cp:coreProperties>
</file>