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207E" w:rsidRDefault="007A207E" w:rsidP="007A207E">
      <w:pPr>
        <w:widowControl w:val="0"/>
        <w:autoSpaceDE w:val="0"/>
        <w:autoSpaceDN w:val="0"/>
        <w:adjustRightInd w:val="0"/>
        <w:rPr>
          <w:rFonts w:ascii="Times New Roman" w:hAnsi="Times New Roman" w:cs="Times New Roman"/>
          <w:sz w:val="16"/>
          <w:szCs w:val="16"/>
          <w:lang w:val="en-US"/>
        </w:rPr>
      </w:pPr>
      <w:r>
        <w:rPr>
          <w:rFonts w:ascii="Times New Roman" w:hAnsi="Times New Roman" w:cs="Times New Roman"/>
          <w:sz w:val="16"/>
          <w:szCs w:val="16"/>
          <w:lang w:val="en-US"/>
        </w:rPr>
        <w:t>YNSA-Yamamoto New Scalp Acupuncture in Evidence Based Medicine-</w:t>
      </w:r>
    </w:p>
    <w:p w:rsidR="007A207E" w:rsidRDefault="007A207E" w:rsidP="007A207E">
      <w:pPr>
        <w:widowControl w:val="0"/>
        <w:autoSpaceDE w:val="0"/>
        <w:autoSpaceDN w:val="0"/>
        <w:adjustRightInd w:val="0"/>
        <w:rPr>
          <w:rFonts w:ascii="Times New Roman" w:hAnsi="Times New Roman" w:cs="Times New Roman"/>
          <w:sz w:val="16"/>
          <w:szCs w:val="16"/>
          <w:lang w:val="en-US"/>
        </w:rPr>
      </w:pPr>
    </w:p>
    <w:p w:rsidR="007A207E" w:rsidRDefault="007A207E" w:rsidP="007A207E">
      <w:pPr>
        <w:widowControl w:val="0"/>
        <w:autoSpaceDE w:val="0"/>
        <w:autoSpaceDN w:val="0"/>
        <w:adjustRightInd w:val="0"/>
        <w:rPr>
          <w:rFonts w:ascii="Times New Roman" w:hAnsi="Times New Roman" w:cs="Times New Roman"/>
          <w:sz w:val="16"/>
          <w:szCs w:val="16"/>
          <w:lang w:val="en-US"/>
        </w:rPr>
      </w:pPr>
      <w:r>
        <w:rPr>
          <w:rFonts w:ascii="Times New Roman" w:hAnsi="Times New Roman" w:cs="Times New Roman"/>
          <w:sz w:val="16"/>
          <w:szCs w:val="16"/>
          <w:lang w:val="en-US"/>
        </w:rPr>
        <w:t>Workshop Theoretical and Practical</w:t>
      </w:r>
    </w:p>
    <w:p w:rsidR="007A207E" w:rsidRDefault="007A207E" w:rsidP="007A207E">
      <w:pPr>
        <w:widowControl w:val="0"/>
        <w:autoSpaceDE w:val="0"/>
        <w:autoSpaceDN w:val="0"/>
        <w:adjustRightInd w:val="0"/>
        <w:rPr>
          <w:rFonts w:ascii="Times New Roman" w:hAnsi="Times New Roman" w:cs="Times New Roman"/>
          <w:sz w:val="16"/>
          <w:szCs w:val="16"/>
          <w:lang w:val="en-US"/>
        </w:rPr>
      </w:pPr>
      <w:r>
        <w:rPr>
          <w:rFonts w:ascii="Times New Roman" w:hAnsi="Times New Roman" w:cs="Times New Roman"/>
          <w:sz w:val="16"/>
          <w:szCs w:val="16"/>
          <w:lang w:val="en-US"/>
        </w:rPr>
        <w:t>Duration: 2,5 hours</w:t>
      </w:r>
    </w:p>
    <w:p w:rsidR="007A207E" w:rsidRDefault="007A207E" w:rsidP="007A207E">
      <w:pPr>
        <w:widowControl w:val="0"/>
        <w:autoSpaceDE w:val="0"/>
        <w:autoSpaceDN w:val="0"/>
        <w:adjustRightInd w:val="0"/>
        <w:rPr>
          <w:rFonts w:ascii="Times New Roman" w:hAnsi="Times New Roman" w:cs="Times New Roman"/>
          <w:sz w:val="16"/>
          <w:szCs w:val="16"/>
          <w:lang w:val="en-US"/>
        </w:rPr>
      </w:pPr>
    </w:p>
    <w:p w:rsidR="007A207E" w:rsidRDefault="007A207E" w:rsidP="007A207E">
      <w:pPr>
        <w:widowControl w:val="0"/>
        <w:autoSpaceDE w:val="0"/>
        <w:autoSpaceDN w:val="0"/>
        <w:adjustRightInd w:val="0"/>
        <w:rPr>
          <w:rFonts w:ascii="Times New Roman" w:hAnsi="Times New Roman" w:cs="Times New Roman"/>
          <w:sz w:val="16"/>
          <w:szCs w:val="16"/>
          <w:lang w:val="en-US"/>
        </w:rPr>
      </w:pPr>
    </w:p>
    <w:p w:rsidR="007A207E" w:rsidRDefault="007A207E" w:rsidP="007A207E">
      <w:pPr>
        <w:widowControl w:val="0"/>
        <w:autoSpaceDE w:val="0"/>
        <w:autoSpaceDN w:val="0"/>
        <w:adjustRightInd w:val="0"/>
        <w:rPr>
          <w:rFonts w:ascii="Times New Roman" w:hAnsi="Times New Roman" w:cs="Times New Roman"/>
          <w:sz w:val="16"/>
          <w:szCs w:val="16"/>
          <w:lang w:val="en-US"/>
        </w:rPr>
      </w:pPr>
    </w:p>
    <w:p w:rsidR="007A207E" w:rsidRDefault="007A207E" w:rsidP="007A207E">
      <w:pPr>
        <w:widowControl w:val="0"/>
        <w:autoSpaceDE w:val="0"/>
        <w:autoSpaceDN w:val="0"/>
        <w:adjustRightInd w:val="0"/>
        <w:rPr>
          <w:rFonts w:ascii="Times New Roman" w:hAnsi="Times New Roman" w:cs="Times New Roman"/>
          <w:sz w:val="16"/>
          <w:szCs w:val="16"/>
          <w:lang w:val="en-US"/>
        </w:rPr>
      </w:pPr>
      <w:r>
        <w:rPr>
          <w:rFonts w:ascii="Times New Roman" w:hAnsi="Times New Roman" w:cs="Times New Roman"/>
          <w:sz w:val="16"/>
          <w:szCs w:val="16"/>
          <w:lang w:val="en-US"/>
        </w:rPr>
        <w:t>The system is recognized for many years after announcement in Bristol 1976. Since them we have more experience on efficacy and effectiveness, especially for stroke patients and handicapped children according to scientific published papers.</w:t>
      </w:r>
    </w:p>
    <w:p w:rsidR="007A207E" w:rsidRDefault="007A207E" w:rsidP="007A207E">
      <w:pPr>
        <w:widowControl w:val="0"/>
        <w:autoSpaceDE w:val="0"/>
        <w:autoSpaceDN w:val="0"/>
        <w:adjustRightInd w:val="0"/>
        <w:rPr>
          <w:rFonts w:ascii="Times New Roman" w:hAnsi="Times New Roman" w:cs="Times New Roman"/>
          <w:sz w:val="16"/>
          <w:szCs w:val="16"/>
          <w:lang w:val="en-US"/>
        </w:rPr>
      </w:pPr>
      <w:r>
        <w:rPr>
          <w:rFonts w:ascii="Times New Roman" w:hAnsi="Times New Roman" w:cs="Times New Roman"/>
          <w:sz w:val="16"/>
          <w:szCs w:val="16"/>
          <w:lang w:val="en-US"/>
        </w:rPr>
        <w:t xml:space="preserve">During this workshop we demonstrate history, recommendations and practical usage of this excellent microsystem in acupuncture. </w:t>
      </w:r>
    </w:p>
    <w:p w:rsidR="007A207E" w:rsidRDefault="007A207E" w:rsidP="007A207E">
      <w:pPr>
        <w:widowControl w:val="0"/>
        <w:autoSpaceDE w:val="0"/>
        <w:autoSpaceDN w:val="0"/>
        <w:adjustRightInd w:val="0"/>
        <w:rPr>
          <w:rFonts w:ascii="Times New Roman" w:hAnsi="Times New Roman" w:cs="Times New Roman"/>
          <w:sz w:val="16"/>
          <w:szCs w:val="16"/>
          <w:lang w:val="en-US"/>
        </w:rPr>
      </w:pPr>
    </w:p>
    <w:p w:rsidR="007A207E" w:rsidRDefault="007A207E" w:rsidP="007A207E">
      <w:pPr>
        <w:widowControl w:val="0"/>
        <w:autoSpaceDE w:val="0"/>
        <w:autoSpaceDN w:val="0"/>
        <w:adjustRightInd w:val="0"/>
        <w:rPr>
          <w:rFonts w:ascii="Times New Roman" w:hAnsi="Times New Roman" w:cs="Times New Roman"/>
          <w:sz w:val="16"/>
          <w:szCs w:val="16"/>
          <w:lang w:val="en-US"/>
        </w:rPr>
      </w:pPr>
      <w:r>
        <w:rPr>
          <w:rFonts w:ascii="Times New Roman" w:hAnsi="Times New Roman" w:cs="Times New Roman"/>
          <w:sz w:val="16"/>
          <w:szCs w:val="16"/>
          <w:lang w:val="en-US"/>
        </w:rPr>
        <w:t xml:space="preserve">Latest research on this </w:t>
      </w:r>
      <w:proofErr w:type="gramStart"/>
      <w:r>
        <w:rPr>
          <w:rFonts w:ascii="Times New Roman" w:hAnsi="Times New Roman" w:cs="Times New Roman"/>
          <w:sz w:val="16"/>
          <w:szCs w:val="16"/>
          <w:lang w:val="en-US"/>
        </w:rPr>
        <w:t>topic :</w:t>
      </w:r>
      <w:proofErr w:type="gramEnd"/>
      <w:r>
        <w:rPr>
          <w:rFonts w:ascii="Times New Roman" w:hAnsi="Times New Roman" w:cs="Times New Roman"/>
          <w:sz w:val="16"/>
          <w:szCs w:val="16"/>
          <w:lang w:val="en-US"/>
        </w:rPr>
        <w:t xml:space="preserve"> </w:t>
      </w:r>
    </w:p>
    <w:p w:rsidR="007A207E" w:rsidRDefault="007A207E" w:rsidP="007A207E">
      <w:pPr>
        <w:widowControl w:val="0"/>
        <w:autoSpaceDE w:val="0"/>
        <w:autoSpaceDN w:val="0"/>
        <w:adjustRightInd w:val="0"/>
        <w:rPr>
          <w:rFonts w:ascii="Times New Roman" w:hAnsi="Times New Roman" w:cs="Times New Roman"/>
          <w:sz w:val="16"/>
          <w:szCs w:val="16"/>
          <w:lang w:val="en-US"/>
        </w:rPr>
      </w:pPr>
      <w:r>
        <w:rPr>
          <w:rFonts w:ascii="Times New Roman" w:hAnsi="Times New Roman" w:cs="Times New Roman"/>
          <w:sz w:val="16"/>
          <w:szCs w:val="16"/>
          <w:lang w:val="en-US"/>
        </w:rPr>
        <w:t>Objectives: The aim of our newer study involving more numbers of patient was to investigate whether permanent acupuncture, especially Yamamoto’s New Scalp</w:t>
      </w:r>
      <w:r>
        <w:rPr>
          <w:rFonts w:ascii="Times New Roman" w:hAnsi="Times New Roman" w:cs="Times New Roman"/>
          <w:sz w:val="16"/>
          <w:szCs w:val="16"/>
          <w:lang w:val="en-US"/>
        </w:rPr>
        <w:t xml:space="preserve"> </w:t>
      </w:r>
      <w:r>
        <w:rPr>
          <w:rFonts w:ascii="Times New Roman" w:hAnsi="Times New Roman" w:cs="Times New Roman"/>
          <w:sz w:val="16"/>
          <w:szCs w:val="16"/>
          <w:lang w:val="en-US"/>
        </w:rPr>
        <w:t>Acupuncture (YNSA), and is of value in additional to standard post-stroke motor rehabilitation elevating QoL of patients with higher self-management.</w:t>
      </w:r>
    </w:p>
    <w:p w:rsidR="007A207E" w:rsidRDefault="007A207E" w:rsidP="007A207E">
      <w:pPr>
        <w:widowControl w:val="0"/>
        <w:autoSpaceDE w:val="0"/>
        <w:autoSpaceDN w:val="0"/>
        <w:adjustRightInd w:val="0"/>
        <w:rPr>
          <w:rFonts w:ascii="Times New Roman" w:hAnsi="Times New Roman" w:cs="Times New Roman"/>
          <w:sz w:val="16"/>
          <w:szCs w:val="16"/>
          <w:lang w:val="en-US"/>
        </w:rPr>
      </w:pPr>
      <w:r>
        <w:rPr>
          <w:rFonts w:ascii="Times New Roman" w:hAnsi="Times New Roman" w:cs="Times New Roman"/>
          <w:sz w:val="16"/>
          <w:szCs w:val="16"/>
          <w:lang w:val="en-US"/>
        </w:rPr>
        <w:t>Design: A prospective, assessor-blinded randomized control trial was carried out in an outpatient stroke rehabilitation unit with day hospital service again enrolled</w:t>
      </w:r>
      <w:r>
        <w:rPr>
          <w:rFonts w:ascii="Times New Roman" w:hAnsi="Times New Roman" w:cs="Times New Roman"/>
          <w:sz w:val="16"/>
          <w:szCs w:val="16"/>
          <w:lang w:val="en-US"/>
        </w:rPr>
        <w:t xml:space="preserve"> </w:t>
      </w:r>
      <w:r>
        <w:rPr>
          <w:rFonts w:ascii="Times New Roman" w:hAnsi="Times New Roman" w:cs="Times New Roman"/>
          <w:sz w:val="16"/>
          <w:szCs w:val="16"/>
          <w:lang w:val="en-US"/>
        </w:rPr>
        <w:t>520 cases. After inclusion, patients were stratified into control group and acupuncture group, randomly. All of stratified patients participated in gymnastic exercises</w:t>
      </w:r>
    </w:p>
    <w:p w:rsidR="007A207E" w:rsidRDefault="007A207E" w:rsidP="007A207E">
      <w:pPr>
        <w:widowControl w:val="0"/>
        <w:autoSpaceDE w:val="0"/>
        <w:autoSpaceDN w:val="0"/>
        <w:adjustRightInd w:val="0"/>
        <w:rPr>
          <w:rFonts w:ascii="Times New Roman" w:hAnsi="Times New Roman" w:cs="Times New Roman"/>
          <w:sz w:val="16"/>
          <w:szCs w:val="16"/>
          <w:lang w:val="en-US"/>
        </w:rPr>
      </w:pPr>
      <w:proofErr w:type="gramStart"/>
      <w:r>
        <w:rPr>
          <w:rFonts w:ascii="Times New Roman" w:hAnsi="Times New Roman" w:cs="Times New Roman"/>
          <w:sz w:val="16"/>
          <w:szCs w:val="16"/>
          <w:lang w:val="en-US"/>
        </w:rPr>
        <w:t>and</w:t>
      </w:r>
      <w:proofErr w:type="gramEnd"/>
      <w:r>
        <w:rPr>
          <w:rFonts w:ascii="Times New Roman" w:hAnsi="Times New Roman" w:cs="Times New Roman"/>
          <w:sz w:val="16"/>
          <w:szCs w:val="16"/>
          <w:lang w:val="en-US"/>
        </w:rPr>
        <w:t xml:space="preserve"> conservative pharmacological treatment according western </w:t>
      </w:r>
      <w:r>
        <w:rPr>
          <w:rFonts w:ascii="Times New Roman" w:hAnsi="Times New Roman" w:cs="Times New Roman"/>
          <w:sz w:val="16"/>
          <w:szCs w:val="16"/>
          <w:lang w:val="en-US"/>
        </w:rPr>
        <w:t>rehabilitation</w:t>
      </w:r>
      <w:r>
        <w:rPr>
          <w:rFonts w:ascii="Times New Roman" w:hAnsi="Times New Roman" w:cs="Times New Roman"/>
          <w:sz w:val="16"/>
          <w:szCs w:val="16"/>
          <w:lang w:val="en-US"/>
        </w:rPr>
        <w:t xml:space="preserve"> protocol.</w:t>
      </w:r>
    </w:p>
    <w:p w:rsidR="007A207E" w:rsidRDefault="007A207E" w:rsidP="007A207E">
      <w:pPr>
        <w:widowControl w:val="0"/>
        <w:autoSpaceDE w:val="0"/>
        <w:autoSpaceDN w:val="0"/>
        <w:adjustRightInd w:val="0"/>
        <w:rPr>
          <w:rFonts w:ascii="Times New Roman" w:hAnsi="Times New Roman" w:cs="Times New Roman"/>
          <w:sz w:val="16"/>
          <w:szCs w:val="16"/>
          <w:lang w:val="en-US"/>
        </w:rPr>
      </w:pPr>
      <w:r>
        <w:rPr>
          <w:rFonts w:ascii="Times New Roman" w:hAnsi="Times New Roman" w:cs="Times New Roman"/>
          <w:sz w:val="16"/>
          <w:szCs w:val="16"/>
          <w:lang w:val="en-US"/>
        </w:rPr>
        <w:t xml:space="preserve">Outcome measures: The </w:t>
      </w:r>
      <w:proofErr w:type="spellStart"/>
      <w:r>
        <w:rPr>
          <w:rFonts w:ascii="Times New Roman" w:hAnsi="Times New Roman" w:cs="Times New Roman"/>
          <w:sz w:val="16"/>
          <w:szCs w:val="16"/>
          <w:lang w:val="en-US"/>
        </w:rPr>
        <w:t>Barthel</w:t>
      </w:r>
      <w:proofErr w:type="spellEnd"/>
      <w:r>
        <w:rPr>
          <w:rFonts w:ascii="Times New Roman" w:hAnsi="Times New Roman" w:cs="Times New Roman"/>
          <w:sz w:val="16"/>
          <w:szCs w:val="16"/>
          <w:lang w:val="en-US"/>
        </w:rPr>
        <w:t xml:space="preserve"> Index, the </w:t>
      </w:r>
      <w:proofErr w:type="spellStart"/>
      <w:r>
        <w:rPr>
          <w:rFonts w:ascii="Times New Roman" w:hAnsi="Times New Roman" w:cs="Times New Roman"/>
          <w:sz w:val="16"/>
          <w:szCs w:val="16"/>
          <w:lang w:val="en-US"/>
        </w:rPr>
        <w:t>Rivermead</w:t>
      </w:r>
      <w:proofErr w:type="spellEnd"/>
      <w:r>
        <w:rPr>
          <w:rFonts w:ascii="Times New Roman" w:hAnsi="Times New Roman" w:cs="Times New Roman"/>
          <w:sz w:val="16"/>
          <w:szCs w:val="16"/>
          <w:lang w:val="en-US"/>
        </w:rPr>
        <w:t xml:space="preserve"> Scale Index, the SP-36 questionnaire and the Visual Analogue Scale were used to follow the efficacy of</w:t>
      </w:r>
      <w:r>
        <w:rPr>
          <w:rFonts w:ascii="Times New Roman" w:hAnsi="Times New Roman" w:cs="Times New Roman"/>
          <w:sz w:val="16"/>
          <w:szCs w:val="16"/>
          <w:lang w:val="en-US"/>
        </w:rPr>
        <w:t xml:space="preserve"> </w:t>
      </w:r>
      <w:r>
        <w:rPr>
          <w:rFonts w:ascii="Times New Roman" w:hAnsi="Times New Roman" w:cs="Times New Roman"/>
          <w:sz w:val="16"/>
          <w:szCs w:val="16"/>
          <w:lang w:val="en-US"/>
        </w:rPr>
        <w:t>treatment.</w:t>
      </w:r>
    </w:p>
    <w:p w:rsidR="007A207E" w:rsidRDefault="007A207E" w:rsidP="007A207E">
      <w:pPr>
        <w:widowControl w:val="0"/>
        <w:autoSpaceDE w:val="0"/>
        <w:autoSpaceDN w:val="0"/>
        <w:adjustRightInd w:val="0"/>
        <w:rPr>
          <w:rFonts w:ascii="Times New Roman" w:hAnsi="Times New Roman" w:cs="Times New Roman"/>
          <w:sz w:val="16"/>
          <w:szCs w:val="16"/>
          <w:lang w:val="en-US"/>
        </w:rPr>
      </w:pPr>
      <w:r>
        <w:rPr>
          <w:rFonts w:ascii="Times New Roman" w:hAnsi="Times New Roman" w:cs="Times New Roman"/>
          <w:sz w:val="16"/>
          <w:szCs w:val="16"/>
          <w:lang w:val="en-US"/>
        </w:rPr>
        <w:t>Results: In the acupuncture group, all the sensory, motor, and functional scores improved significantly during the examination period until 3 years after injury. The</w:t>
      </w:r>
      <w:r>
        <w:rPr>
          <w:rFonts w:ascii="Times New Roman" w:hAnsi="Times New Roman" w:cs="Times New Roman"/>
          <w:sz w:val="16"/>
          <w:szCs w:val="16"/>
          <w:lang w:val="en-US"/>
        </w:rPr>
        <w:t xml:space="preserve"> </w:t>
      </w:r>
      <w:proofErr w:type="spellStart"/>
      <w:r>
        <w:rPr>
          <w:rFonts w:ascii="Times New Roman" w:hAnsi="Times New Roman" w:cs="Times New Roman"/>
          <w:sz w:val="16"/>
          <w:szCs w:val="16"/>
          <w:lang w:val="en-US"/>
        </w:rPr>
        <w:t>Barthel</w:t>
      </w:r>
      <w:proofErr w:type="spellEnd"/>
      <w:r>
        <w:rPr>
          <w:rFonts w:ascii="Times New Roman" w:hAnsi="Times New Roman" w:cs="Times New Roman"/>
          <w:sz w:val="16"/>
          <w:szCs w:val="16"/>
          <w:lang w:val="en-US"/>
        </w:rPr>
        <w:t xml:space="preserve"> Index is increased from 4±2 to 95±4 in the acupuncture group. This index also increased in the control group (from 4±2 to 75±4), but the changes were</w:t>
      </w:r>
      <w:r>
        <w:rPr>
          <w:rFonts w:ascii="Times New Roman" w:hAnsi="Times New Roman" w:cs="Times New Roman"/>
          <w:sz w:val="16"/>
          <w:szCs w:val="16"/>
          <w:lang w:val="en-US"/>
        </w:rPr>
        <w:t xml:space="preserve"> </w:t>
      </w:r>
      <w:r>
        <w:rPr>
          <w:rFonts w:ascii="Times New Roman" w:hAnsi="Times New Roman" w:cs="Times New Roman"/>
          <w:sz w:val="16"/>
          <w:szCs w:val="16"/>
          <w:lang w:val="en-US"/>
        </w:rPr>
        <w:t>significantly less than in the acupuncture group. A significant spontaneous recovery during the 3-year follow-up was found, but the YNSA treatment facilitated the</w:t>
      </w:r>
    </w:p>
    <w:p w:rsidR="00812DDA" w:rsidRPr="007A207E" w:rsidRDefault="007A207E" w:rsidP="007A207E">
      <w:pPr>
        <w:widowControl w:val="0"/>
        <w:autoSpaceDE w:val="0"/>
        <w:autoSpaceDN w:val="0"/>
        <w:adjustRightInd w:val="0"/>
        <w:rPr>
          <w:rFonts w:ascii="Times New Roman" w:hAnsi="Times New Roman" w:cs="Times New Roman"/>
          <w:sz w:val="16"/>
          <w:szCs w:val="16"/>
          <w:lang w:val="en-US"/>
        </w:rPr>
      </w:pPr>
      <w:proofErr w:type="gramStart"/>
      <w:r>
        <w:rPr>
          <w:rFonts w:ascii="Times New Roman" w:hAnsi="Times New Roman" w:cs="Times New Roman"/>
          <w:sz w:val="16"/>
          <w:szCs w:val="16"/>
          <w:lang w:val="en-US"/>
        </w:rPr>
        <w:t>functional</w:t>
      </w:r>
      <w:proofErr w:type="gramEnd"/>
      <w:r>
        <w:rPr>
          <w:rFonts w:ascii="Times New Roman" w:hAnsi="Times New Roman" w:cs="Times New Roman"/>
          <w:sz w:val="16"/>
          <w:szCs w:val="16"/>
          <w:lang w:val="en-US"/>
        </w:rPr>
        <w:t xml:space="preserve"> recovery not only in moving but generally in cognitive functions and memory. Improved moving function and more flexible joints and ligaments were</w:t>
      </w:r>
      <w:r>
        <w:rPr>
          <w:rFonts w:ascii="Times New Roman" w:hAnsi="Times New Roman" w:cs="Times New Roman"/>
          <w:sz w:val="16"/>
          <w:szCs w:val="16"/>
          <w:lang w:val="en-US"/>
        </w:rPr>
        <w:t xml:space="preserve"> </w:t>
      </w:r>
      <w:r>
        <w:rPr>
          <w:rFonts w:ascii="Times New Roman" w:hAnsi="Times New Roman" w:cs="Times New Roman"/>
          <w:sz w:val="16"/>
          <w:szCs w:val="16"/>
          <w:lang w:val="en-US"/>
        </w:rPr>
        <w:t>observed in comparison to the patients’ condition prior to treatment.</w:t>
      </w:r>
      <w:r>
        <w:rPr>
          <w:rFonts w:ascii="Times New Roman" w:hAnsi="Times New Roman" w:cs="Times New Roman"/>
          <w:sz w:val="16"/>
          <w:szCs w:val="16"/>
          <w:lang w:val="en-US"/>
        </w:rPr>
        <w:t xml:space="preserve"> </w:t>
      </w:r>
      <w:r>
        <w:rPr>
          <w:rFonts w:ascii="Times New Roman" w:hAnsi="Times New Roman" w:cs="Times New Roman"/>
          <w:sz w:val="16"/>
          <w:szCs w:val="16"/>
          <w:lang w:val="en-US"/>
        </w:rPr>
        <w:t xml:space="preserve">Conclusions: The data suggest that the YNSA acupuncture is a useful </w:t>
      </w:r>
      <w:r>
        <w:rPr>
          <w:rFonts w:ascii="Times New Roman" w:hAnsi="Times New Roman" w:cs="Times New Roman"/>
          <w:sz w:val="16"/>
          <w:szCs w:val="16"/>
          <w:lang w:val="en-US"/>
        </w:rPr>
        <w:t>complementary</w:t>
      </w:r>
      <w:r>
        <w:rPr>
          <w:rFonts w:ascii="Times New Roman" w:hAnsi="Times New Roman" w:cs="Times New Roman"/>
          <w:sz w:val="16"/>
          <w:szCs w:val="16"/>
          <w:lang w:val="en-US"/>
        </w:rPr>
        <w:t xml:space="preserve"> method to treat residual </w:t>
      </w:r>
      <w:r>
        <w:rPr>
          <w:rFonts w:ascii="Times New Roman" w:hAnsi="Times New Roman" w:cs="Times New Roman"/>
          <w:sz w:val="16"/>
          <w:szCs w:val="16"/>
          <w:lang w:val="en-US"/>
        </w:rPr>
        <w:t>symptoms</w:t>
      </w:r>
      <w:r>
        <w:rPr>
          <w:rFonts w:ascii="Times New Roman" w:hAnsi="Times New Roman" w:cs="Times New Roman"/>
          <w:sz w:val="16"/>
          <w:szCs w:val="16"/>
          <w:lang w:val="en-US"/>
        </w:rPr>
        <w:t xml:space="preserve"> of stroke patients and enhance their quality</w:t>
      </w:r>
      <w:r>
        <w:rPr>
          <w:rFonts w:ascii="Times New Roman" w:hAnsi="Times New Roman" w:cs="Times New Roman"/>
          <w:sz w:val="16"/>
          <w:szCs w:val="16"/>
          <w:lang w:val="en-US"/>
        </w:rPr>
        <w:t xml:space="preserve"> </w:t>
      </w:r>
      <w:r>
        <w:rPr>
          <w:rFonts w:ascii="Times New Roman" w:hAnsi="Times New Roman" w:cs="Times New Roman"/>
          <w:sz w:val="16"/>
          <w:szCs w:val="16"/>
          <w:lang w:val="en-US"/>
        </w:rPr>
        <w:t xml:space="preserve">of life, to achieve higher self-management level. As soon as possible after stroke this method should be started if cardio-pulmonal condition of patient is </w:t>
      </w:r>
      <w:r>
        <w:rPr>
          <w:rFonts w:ascii="Times New Roman" w:hAnsi="Times New Roman" w:cs="Times New Roman"/>
          <w:sz w:val="16"/>
          <w:szCs w:val="16"/>
          <w:lang w:val="en-US"/>
        </w:rPr>
        <w:t xml:space="preserve">balanced </w:t>
      </w:r>
      <w:r>
        <w:rPr>
          <w:rFonts w:ascii="Times New Roman" w:hAnsi="Times New Roman" w:cs="Times New Roman"/>
          <w:sz w:val="16"/>
          <w:szCs w:val="16"/>
          <w:lang w:val="en-US"/>
        </w:rPr>
        <w:t>and allowed it. This study was a reproduction of our earlier research with more participants to allowed us to prove advantages of early application of permanent</w:t>
      </w:r>
      <w:r>
        <w:rPr>
          <w:rFonts w:ascii="Times New Roman" w:hAnsi="Times New Roman" w:cs="Times New Roman"/>
          <w:sz w:val="16"/>
          <w:szCs w:val="16"/>
          <w:lang w:val="en-US"/>
        </w:rPr>
        <w:t xml:space="preserve"> </w:t>
      </w:r>
      <w:r>
        <w:rPr>
          <w:rFonts w:ascii="Times New Roman" w:hAnsi="Times New Roman" w:cs="Times New Roman"/>
          <w:sz w:val="16"/>
          <w:szCs w:val="16"/>
          <w:lang w:val="en-US"/>
        </w:rPr>
        <w:t>acupuncture treatmen</w:t>
      </w:r>
      <w:bookmarkStart w:id="0" w:name="_GoBack"/>
      <w:bookmarkEnd w:id="0"/>
      <w:r>
        <w:rPr>
          <w:rFonts w:ascii="Times New Roman" w:hAnsi="Times New Roman" w:cs="Times New Roman"/>
          <w:sz w:val="16"/>
          <w:szCs w:val="16"/>
          <w:lang w:val="en-US"/>
        </w:rPr>
        <w:t>t</w:t>
      </w:r>
    </w:p>
    <w:sectPr w:rsidR="00812DDA" w:rsidRPr="007A207E" w:rsidSect="00812DD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07E"/>
    <w:rsid w:val="007A207E"/>
    <w:rsid w:val="00812DDA"/>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CDDBDE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cs-CZ"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cs-CZ"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393</Words>
  <Characters>2245</Characters>
  <Application>Microsoft Macintosh Word</Application>
  <DocSecurity>0</DocSecurity>
  <Lines>18</Lines>
  <Paragraphs>5</Paragraphs>
  <ScaleCrop>false</ScaleCrop>
  <Company>drhegyi</Company>
  <LinksUpToDate>false</LinksUpToDate>
  <CharactersWithSpaces>2633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Gabriella Dr. Hegyi </dc:creator>
  <cp:keywords/>
  <dc:description/>
  <cp:lastModifiedBy>Gabriella Dr. Hegyi </cp:lastModifiedBy>
  <cp:revision>1</cp:revision>
  <dcterms:created xsi:type="dcterms:W3CDTF">2018-05-29T10:34:00Z</dcterms:created>
  <dcterms:modified xsi:type="dcterms:W3CDTF">2018-05-29T10:41:00Z</dcterms:modified>
</cp:coreProperties>
</file>