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1F380C" w:rsidP="001F380C">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noProof/>
          <w:sz w:val="25"/>
          <w:szCs w:val="25"/>
          <w:lang w:eastAsia="en-IN"/>
        </w:rPr>
        <w:drawing>
          <wp:inline distT="0" distB="0" distL="0" distR="0" wp14:anchorId="31BF58C2">
            <wp:extent cx="1038225" cy="1409065"/>
            <wp:effectExtent l="0" t="0" r="9525" b="63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sikalık Fot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38225" cy="1409065"/>
                    </a:xfrm>
                    <a:prstGeom prst="rect">
                      <a:avLst/>
                    </a:prstGeom>
                  </pic:spPr>
                </pic:pic>
              </a:graphicData>
            </a:graphic>
          </wp:inline>
        </w:drawing>
      </w:r>
      <w:r w:rsidR="004D4A62">
        <w:rPr>
          <w:rFonts w:ascii="Times New Roman" w:eastAsia="Times New Roman" w:hAnsi="Times New Roman" w:cs="Times New Roman"/>
          <w:sz w:val="25"/>
          <w:szCs w:val="25"/>
          <w:lang w:eastAsia="en-IN"/>
        </w:rPr>
        <w:t xml:space="preserve">  </w:t>
      </w:r>
      <w:r w:rsidR="004D4A62">
        <w:rPr>
          <w:rFonts w:ascii="Times New Roman" w:eastAsia="Times New Roman" w:hAnsi="Times New Roman" w:cs="Times New Roman"/>
          <w:i/>
          <w:sz w:val="25"/>
          <w:szCs w:val="25"/>
          <w:lang w:eastAsia="en-IN"/>
        </w:rPr>
        <w:t xml:space="preserve">                                                                                                                 </w:t>
      </w:r>
    </w:p>
    <w:p w:rsidR="001F3FB2"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1F3FB2">
        <w:rPr>
          <w:rFonts w:ascii="Times New Roman" w:eastAsia="Times New Roman" w:hAnsi="Times New Roman" w:cs="Times New Roman"/>
          <w:sz w:val="25"/>
          <w:szCs w:val="25"/>
          <w:lang w:eastAsia="en-IN"/>
        </w:rPr>
        <w:t xml:space="preserve"> </w:t>
      </w:r>
    </w:p>
    <w:p w:rsidR="00FC37DB" w:rsidRDefault="001F3FB2"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Preparation of chitosan scaffolds for pH-controlled release of Vancomycin</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1F3FB2">
        <w:rPr>
          <w:rFonts w:ascii="Times New Roman" w:eastAsia="Times New Roman" w:hAnsi="Times New Roman" w:cs="Times New Roman"/>
          <w:sz w:val="25"/>
          <w:szCs w:val="25"/>
          <w:lang w:eastAsia="en-IN"/>
        </w:rPr>
        <w:t xml:space="preserve"> </w:t>
      </w:r>
      <w:r w:rsidR="001F3FB2" w:rsidRPr="001F3FB2">
        <w:rPr>
          <w:rFonts w:ascii="Times New Roman" w:eastAsia="Times New Roman" w:hAnsi="Times New Roman" w:cs="Times New Roman"/>
          <w:sz w:val="25"/>
          <w:szCs w:val="25"/>
          <w:u w:val="single"/>
          <w:lang w:eastAsia="en-IN"/>
        </w:rPr>
        <w:t>Özge Toprak</w:t>
      </w:r>
      <w:r w:rsidR="001F3FB2">
        <w:rPr>
          <w:rFonts w:ascii="Times New Roman" w:eastAsia="Times New Roman" w:hAnsi="Times New Roman" w:cs="Times New Roman"/>
          <w:sz w:val="25"/>
          <w:szCs w:val="25"/>
          <w:lang w:eastAsia="en-IN"/>
        </w:rPr>
        <w:t xml:space="preserve">, </w:t>
      </w:r>
      <w:proofErr w:type="spellStart"/>
      <w:r w:rsidR="001F3FB2">
        <w:rPr>
          <w:rFonts w:ascii="Times New Roman" w:eastAsia="Times New Roman" w:hAnsi="Times New Roman" w:cs="Times New Roman"/>
          <w:sz w:val="25"/>
          <w:szCs w:val="25"/>
          <w:lang w:eastAsia="en-IN"/>
        </w:rPr>
        <w:t>Mert</w:t>
      </w:r>
      <w:proofErr w:type="spellEnd"/>
      <w:r w:rsidR="001F3FB2">
        <w:rPr>
          <w:rFonts w:ascii="Times New Roman" w:eastAsia="Times New Roman" w:hAnsi="Times New Roman" w:cs="Times New Roman"/>
          <w:sz w:val="25"/>
          <w:szCs w:val="25"/>
          <w:lang w:eastAsia="en-IN"/>
        </w:rPr>
        <w:t xml:space="preserve"> </w:t>
      </w:r>
      <w:proofErr w:type="spellStart"/>
      <w:r w:rsidR="001F3FB2">
        <w:rPr>
          <w:rFonts w:ascii="Times New Roman" w:eastAsia="Times New Roman" w:hAnsi="Times New Roman" w:cs="Times New Roman"/>
          <w:sz w:val="25"/>
          <w:szCs w:val="25"/>
          <w:lang w:eastAsia="en-IN"/>
        </w:rPr>
        <w:t>Erdek</w:t>
      </w:r>
      <w:proofErr w:type="spellEnd"/>
      <w:r w:rsidR="001F3FB2">
        <w:rPr>
          <w:rFonts w:ascii="Times New Roman" w:eastAsia="Times New Roman" w:hAnsi="Times New Roman" w:cs="Times New Roman"/>
          <w:sz w:val="25"/>
          <w:szCs w:val="25"/>
          <w:lang w:eastAsia="en-IN"/>
        </w:rPr>
        <w:t xml:space="preserve">, Ayşe </w:t>
      </w:r>
      <w:proofErr w:type="spellStart"/>
      <w:r w:rsidR="001F3FB2">
        <w:rPr>
          <w:rFonts w:ascii="Times New Roman" w:eastAsia="Times New Roman" w:hAnsi="Times New Roman" w:cs="Times New Roman"/>
          <w:sz w:val="25"/>
          <w:szCs w:val="25"/>
          <w:lang w:eastAsia="en-IN"/>
        </w:rPr>
        <w:t>Karakeçili</w:t>
      </w:r>
      <w:proofErr w:type="spellEnd"/>
      <w:r w:rsidR="001F3FB2">
        <w:rPr>
          <w:rFonts w:ascii="Times New Roman" w:eastAsia="Times New Roman" w:hAnsi="Times New Roman" w:cs="Times New Roman"/>
          <w:sz w:val="25"/>
          <w:szCs w:val="25"/>
          <w:lang w:eastAsia="en-IN"/>
        </w:rPr>
        <w:t>*</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1F3FB2">
        <w:rPr>
          <w:rFonts w:ascii="Times New Roman" w:eastAsia="Times New Roman" w:hAnsi="Times New Roman" w:cs="Times New Roman"/>
          <w:sz w:val="25"/>
          <w:szCs w:val="25"/>
          <w:lang w:eastAsia="en-IN"/>
        </w:rPr>
        <w:t xml:space="preserve"> Department of Chemical Engineering</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1F3FB2">
        <w:rPr>
          <w:rFonts w:ascii="Times New Roman" w:eastAsia="Times New Roman" w:hAnsi="Times New Roman" w:cs="Times New Roman"/>
          <w:sz w:val="25"/>
          <w:szCs w:val="25"/>
          <w:lang w:eastAsia="en-IN"/>
        </w:rPr>
        <w:t xml:space="preserve"> Ankara University</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6829C9">
        <w:rPr>
          <w:rFonts w:ascii="Times New Roman" w:eastAsia="Times New Roman" w:hAnsi="Times New Roman" w:cs="Times New Roman"/>
          <w:sz w:val="25"/>
          <w:szCs w:val="25"/>
          <w:lang w:eastAsia="en-IN"/>
        </w:rPr>
        <w:t xml:space="preserve">  </w:t>
      </w:r>
      <w:r w:rsidR="001F3FB2">
        <w:rPr>
          <w:rFonts w:ascii="Times New Roman" w:eastAsia="Times New Roman" w:hAnsi="Times New Roman" w:cs="Times New Roman"/>
          <w:sz w:val="25"/>
          <w:szCs w:val="25"/>
          <w:lang w:eastAsia="en-IN"/>
        </w:rPr>
        <w:t>Turkey</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p>
    <w:p w:rsidR="00FC37DB" w:rsidRDefault="001B7D03" w:rsidP="001B7D03">
      <w:pPr>
        <w:jc w:val="both"/>
        <w:rPr>
          <w:rFonts w:ascii="Times New Roman" w:eastAsia="Times New Roman" w:hAnsi="Times New Roman" w:cs="Times New Roman"/>
          <w:sz w:val="25"/>
          <w:szCs w:val="25"/>
          <w:lang w:eastAsia="en-IN"/>
        </w:rPr>
      </w:pPr>
      <w:r w:rsidRPr="001B7D03">
        <w:rPr>
          <w:rFonts w:ascii="Times New Roman" w:eastAsia="Times New Roman" w:hAnsi="Times New Roman" w:cs="Times New Roman"/>
          <w:sz w:val="25"/>
          <w:szCs w:val="25"/>
          <w:lang w:eastAsia="en-IN"/>
        </w:rPr>
        <w:t>A potential bone substitute and drug carrier system is prepared to be used in treatment of serious bone infections like osteomyelitis. Vancomycin (Van) as an antibiotic was loaded into ZIF-8 nanocrystals for a pH responsive controlled release. Chitosan scaffolds loaded with ZIF-8/Van were prepared by wet-spinning to obtain 3D biocompatible scaffolds. Characterization of scaffolds were performed to determine the morphology, swelling behavior and pH controlled Van release. Antibacterial activity studies were done to investigate the effectiveness of the carrier system against Staphylococcus aureus. Encapsulation efficiency of Van molecules in ZIF-8 crystals was calculated as 99.3%. The results showed that Van loaded to ZIF-8 nanocrystals was released in a pH controlled manner from the chitosan scaffolds. About 70% of Van was released during 8 h at pH 5.4, while this value reached 55% at pH 7.4. Van release was increased with higher dissolution of ZIF-8 in acidic conditions and reached a plateau value of ~77% at the end of 48 h at pH 5.4 conditions. The swelling behavior of chitosan scaffolds was pH dependent. In acidic conditions (pH 5.4) a higher degree of swelling was observed. ZIF-8 and Van loaded ZIF-8 chitosan scaffolds showed a strong effect in the reduction of S.</w:t>
      </w:r>
      <w:r w:rsidR="00914EA6">
        <w:rPr>
          <w:rFonts w:ascii="Times New Roman" w:eastAsia="Times New Roman" w:hAnsi="Times New Roman" w:cs="Times New Roman"/>
          <w:sz w:val="25"/>
          <w:szCs w:val="25"/>
          <w:lang w:eastAsia="en-IN"/>
        </w:rPr>
        <w:t xml:space="preserve"> </w:t>
      </w:r>
      <w:bookmarkStart w:id="0" w:name="_GoBack"/>
      <w:bookmarkEnd w:id="0"/>
      <w:r w:rsidRPr="001B7D03">
        <w:rPr>
          <w:rFonts w:ascii="Times New Roman" w:eastAsia="Times New Roman" w:hAnsi="Times New Roman" w:cs="Times New Roman"/>
          <w:sz w:val="25"/>
          <w:szCs w:val="25"/>
          <w:lang w:eastAsia="en-IN"/>
        </w:rPr>
        <w:t>aureus activity in comparison to chitosan scaffolds alone. This effect was best pronounced under pH 5.4 conditions which can mimic the environment of an inflamed tissue.</w:t>
      </w:r>
    </w:p>
    <w:p w:rsidR="001F3FB2" w:rsidRDefault="001F3FB2" w:rsidP="001B7D03">
      <w:pPr>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*Correspondence to: Assoc. Prof. Ayşe </w:t>
      </w:r>
      <w:proofErr w:type="spellStart"/>
      <w:r>
        <w:rPr>
          <w:rFonts w:ascii="Times New Roman" w:eastAsia="Times New Roman" w:hAnsi="Times New Roman" w:cs="Times New Roman"/>
          <w:sz w:val="25"/>
          <w:szCs w:val="25"/>
          <w:lang w:eastAsia="en-IN"/>
        </w:rPr>
        <w:t>Karakeçili</w:t>
      </w:r>
      <w:proofErr w:type="spellEnd"/>
      <w:r>
        <w:rPr>
          <w:rFonts w:ascii="Times New Roman" w:eastAsia="Times New Roman" w:hAnsi="Times New Roman" w:cs="Times New Roman"/>
          <w:sz w:val="25"/>
          <w:szCs w:val="25"/>
          <w:lang w:eastAsia="en-IN"/>
        </w:rPr>
        <w:t xml:space="preserve">, </w:t>
      </w:r>
      <w:hyperlink r:id="rId5" w:history="1">
        <w:r w:rsidRPr="00D65336">
          <w:rPr>
            <w:rStyle w:val="Kpr"/>
            <w:rFonts w:ascii="Times New Roman" w:eastAsia="Times New Roman" w:hAnsi="Times New Roman" w:cs="Times New Roman"/>
            <w:sz w:val="25"/>
            <w:szCs w:val="25"/>
            <w:lang w:eastAsia="en-IN"/>
          </w:rPr>
          <w:t>akarakecili@eng.ankara.edu.tr</w:t>
        </w:r>
      </w:hyperlink>
    </w:p>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rsidR="006829C9" w:rsidRPr="00FC37DB" w:rsidRDefault="001F3FB2"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Özge Toprak is a MSc. student in Chemical Engineerin</w:t>
      </w:r>
      <w:r w:rsidR="00390E1B">
        <w:rPr>
          <w:rFonts w:ascii="Times New Roman" w:eastAsia="Times New Roman" w:hAnsi="Times New Roman" w:cs="Times New Roman"/>
          <w:sz w:val="25"/>
          <w:szCs w:val="25"/>
          <w:lang w:eastAsia="en-IN"/>
        </w:rPr>
        <w:t>g Department, Ankara University, Ankara, Turkey</w:t>
      </w:r>
    </w:p>
    <w:p w:rsidR="00390E1B" w:rsidRDefault="00390E1B" w:rsidP="006829C9">
      <w:pPr>
        <w:spacing w:after="0" w:line="240" w:lineRule="auto"/>
        <w:jc w:val="both"/>
        <w:rPr>
          <w:rFonts w:ascii="Times New Roman" w:eastAsia="Times New Roman" w:hAnsi="Times New Roman" w:cs="Times New Roman"/>
          <w:i/>
          <w:sz w:val="25"/>
          <w:szCs w:val="25"/>
          <w:u w:val="single"/>
          <w:lang w:eastAsia="en-IN"/>
        </w:rPr>
      </w:pPr>
    </w:p>
    <w:p w:rsidR="006829C9" w:rsidRPr="001F3FB2" w:rsidRDefault="006829C9"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r w:rsidR="001F3FB2">
        <w:rPr>
          <w:rFonts w:ascii="Times New Roman" w:eastAsia="Times New Roman" w:hAnsi="Times New Roman" w:cs="Times New Roman"/>
          <w:sz w:val="25"/>
          <w:szCs w:val="25"/>
          <w:lang w:eastAsia="en-IN"/>
        </w:rPr>
        <w:t xml:space="preserve"> </w:t>
      </w:r>
      <w:r w:rsidR="00390E1B">
        <w:rPr>
          <w:rFonts w:ascii="Times New Roman" w:eastAsia="Times New Roman" w:hAnsi="Times New Roman" w:cs="Times New Roman"/>
          <w:sz w:val="25"/>
          <w:szCs w:val="25"/>
          <w:lang w:eastAsia="en-IN"/>
        </w:rPr>
        <w:t xml:space="preserve">Biomaterials in </w:t>
      </w:r>
      <w:r w:rsidR="001F3FB2">
        <w:rPr>
          <w:rFonts w:ascii="Times New Roman" w:eastAsia="Times New Roman" w:hAnsi="Times New Roman" w:cs="Times New Roman"/>
          <w:sz w:val="25"/>
          <w:szCs w:val="25"/>
          <w:lang w:eastAsia="en-IN"/>
        </w:rPr>
        <w:t>Tissue engineering</w:t>
      </w:r>
    </w:p>
    <w:p w:rsidR="00FC37DB" w:rsidRDefault="006829C9"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i/>
          <w:sz w:val="25"/>
          <w:szCs w:val="25"/>
          <w:lang w:eastAsia="en-IN"/>
        </w:rPr>
        <w:t>Mail Id:</w:t>
      </w:r>
      <w:r w:rsidR="00390E1B">
        <w:rPr>
          <w:rFonts w:ascii="Times New Roman" w:eastAsia="Times New Roman" w:hAnsi="Times New Roman" w:cs="Times New Roman"/>
          <w:i/>
          <w:sz w:val="25"/>
          <w:szCs w:val="25"/>
          <w:lang w:eastAsia="en-IN"/>
        </w:rPr>
        <w:t xml:space="preserve"> </w:t>
      </w:r>
      <w:hyperlink r:id="rId6" w:history="1">
        <w:r w:rsidR="00390E1B" w:rsidRPr="00D65336">
          <w:rPr>
            <w:rStyle w:val="Kpr"/>
            <w:rFonts w:ascii="Times New Roman" w:eastAsia="Times New Roman" w:hAnsi="Times New Roman" w:cs="Times New Roman"/>
            <w:sz w:val="25"/>
            <w:szCs w:val="25"/>
            <w:lang w:eastAsia="en-IN"/>
          </w:rPr>
          <w:t>ozz.toprak@gmail.com</w:t>
        </w:r>
      </w:hyperlink>
      <w:r w:rsidR="00390E1B">
        <w:rPr>
          <w:rFonts w:ascii="Times New Roman" w:eastAsia="Times New Roman" w:hAnsi="Times New Roman" w:cs="Times New Roman"/>
          <w:sz w:val="25"/>
          <w:szCs w:val="25"/>
          <w:lang w:eastAsia="en-IN"/>
        </w:rPr>
        <w:t xml:space="preserve">; </w:t>
      </w:r>
      <w:hyperlink r:id="rId7" w:history="1">
        <w:r w:rsidR="00390E1B" w:rsidRPr="00D65336">
          <w:rPr>
            <w:rStyle w:val="Kpr"/>
            <w:rFonts w:ascii="Times New Roman" w:eastAsia="Times New Roman" w:hAnsi="Times New Roman" w:cs="Times New Roman"/>
            <w:sz w:val="25"/>
            <w:szCs w:val="25"/>
            <w:lang w:eastAsia="en-IN"/>
          </w:rPr>
          <w:t>akarakecili@eng.ankara.edu.tr</w:t>
        </w:r>
      </w:hyperlink>
    </w:p>
    <w:p w:rsidR="00390E1B" w:rsidRDefault="00390E1B" w:rsidP="006829C9">
      <w:pPr>
        <w:spacing w:after="0" w:line="240" w:lineRule="auto"/>
        <w:jc w:val="both"/>
        <w:rPr>
          <w:rFonts w:ascii="Times New Roman" w:eastAsia="Times New Roman" w:hAnsi="Times New Roman" w:cs="Times New Roman"/>
          <w:sz w:val="25"/>
          <w:szCs w:val="25"/>
          <w:lang w:eastAsia="en-IN"/>
        </w:rPr>
      </w:pPr>
    </w:p>
    <w:p w:rsidR="006829C9" w:rsidRDefault="006829C9" w:rsidP="001F380C">
      <w:pPr>
        <w:spacing w:after="0" w:line="240" w:lineRule="auto"/>
        <w:jc w:val="both"/>
      </w:pPr>
      <w:r w:rsidRPr="004D4A62">
        <w:rPr>
          <w:rFonts w:ascii="Times New Roman" w:eastAsia="Times New Roman" w:hAnsi="Times New Roman" w:cs="Times New Roman"/>
          <w:i/>
          <w:sz w:val="25"/>
          <w:szCs w:val="25"/>
          <w:lang w:eastAsia="en-IN"/>
        </w:rPr>
        <w:t>Contact Number:</w:t>
      </w:r>
      <w:r w:rsidR="00390E1B">
        <w:rPr>
          <w:rFonts w:ascii="Times New Roman" w:eastAsia="Times New Roman" w:hAnsi="Times New Roman" w:cs="Times New Roman"/>
          <w:i/>
          <w:sz w:val="25"/>
          <w:szCs w:val="25"/>
          <w:lang w:eastAsia="en-IN"/>
        </w:rPr>
        <w:t xml:space="preserve"> </w:t>
      </w:r>
      <w:r w:rsidR="001F380C">
        <w:rPr>
          <w:rFonts w:ascii="Times New Roman" w:eastAsia="Times New Roman" w:hAnsi="Times New Roman" w:cs="Times New Roman"/>
          <w:i/>
          <w:sz w:val="25"/>
          <w:szCs w:val="25"/>
          <w:lang w:eastAsia="en-IN"/>
        </w:rPr>
        <w:t>+90 537 291 7281</w:t>
      </w:r>
    </w:p>
    <w:sectPr w:rsidR="0068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7DB"/>
    <w:rsid w:val="00024532"/>
    <w:rsid w:val="00141B95"/>
    <w:rsid w:val="001B7D03"/>
    <w:rsid w:val="001F380C"/>
    <w:rsid w:val="001F3FB2"/>
    <w:rsid w:val="00390E1B"/>
    <w:rsid w:val="003C741E"/>
    <w:rsid w:val="004D4A62"/>
    <w:rsid w:val="005116CB"/>
    <w:rsid w:val="006829C9"/>
    <w:rsid w:val="00914EA6"/>
    <w:rsid w:val="00A3017E"/>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5985C"/>
  <w15:docId w15:val="{BAE408E5-7FFB-4810-B900-47D969869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829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829C9"/>
    <w:rPr>
      <w:rFonts w:ascii="Tahoma" w:hAnsi="Tahoma" w:cs="Tahoma"/>
      <w:sz w:val="16"/>
      <w:szCs w:val="16"/>
    </w:rPr>
  </w:style>
  <w:style w:type="character" w:styleId="Kpr">
    <w:name w:val="Hyperlink"/>
    <w:basedOn w:val="VarsaylanParagrafYazTipi"/>
    <w:uiPriority w:val="99"/>
    <w:unhideWhenUsed/>
    <w:rsid w:val="001F3F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928543320">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karakecili@eng.ankara.edu.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zz.toprak@gmail.com" TargetMode="External"/><Relationship Id="rId5" Type="http://schemas.openxmlformats.org/officeDocument/2006/relationships/hyperlink" Target="mailto:akarakecili@eng.ankara.edu.tr"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2158</Characters>
  <Application>Microsoft Office Word</Application>
  <DocSecurity>0</DocSecurity>
  <Lines>17</Lines>
  <Paragraphs>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Özge Toprak</cp:lastModifiedBy>
  <cp:revision>4</cp:revision>
  <dcterms:created xsi:type="dcterms:W3CDTF">2018-09-09T09:54:00Z</dcterms:created>
  <dcterms:modified xsi:type="dcterms:W3CDTF">2018-09-11T18:44:00Z</dcterms:modified>
</cp:coreProperties>
</file>