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05AA" w:rsidRPr="00EB442E" w:rsidRDefault="00A105AA" w:rsidP="00A105AA">
      <w:pPr>
        <w:spacing w:before="0" w:beforeAutospacing="0" w:after="0" w:afterAutospacing="0"/>
        <w:jc w:val="center"/>
        <w:rPr>
          <w:b/>
          <w:sz w:val="28"/>
          <w:szCs w:val="28"/>
          <w:u w:val="single"/>
        </w:rPr>
      </w:pPr>
      <w:r w:rsidRPr="00EB442E">
        <w:rPr>
          <w:b/>
          <w:sz w:val="28"/>
          <w:szCs w:val="28"/>
          <w:u w:val="single"/>
        </w:rPr>
        <w:t>PDT - Treating the Untreatable</w:t>
      </w:r>
    </w:p>
    <w:p w:rsidR="00A105AA" w:rsidRDefault="00A105AA" w:rsidP="00A105AA">
      <w:pPr>
        <w:spacing w:before="0" w:beforeAutospacing="0" w:after="0" w:afterAutospacing="0"/>
        <w:rPr>
          <w:sz w:val="24"/>
          <w:szCs w:val="24"/>
        </w:rPr>
      </w:pPr>
    </w:p>
    <w:p w:rsidR="00A105AA" w:rsidRDefault="00A105AA" w:rsidP="00A105AA">
      <w:pPr>
        <w:spacing w:before="0" w:beforeAutospacing="0" w:after="0" w:afterAutospacing="0"/>
        <w:rPr>
          <w:rFonts w:ascii="Arial" w:hAnsi="Arial" w:cs="Arial"/>
          <w:sz w:val="20"/>
          <w:szCs w:val="20"/>
        </w:rPr>
      </w:pPr>
      <w:r>
        <w:rPr>
          <w:rFonts w:ascii="Arial" w:hAnsi="Arial" w:cs="Arial"/>
          <w:sz w:val="20"/>
          <w:szCs w:val="20"/>
        </w:rPr>
        <w:t>E. Allan</w:t>
      </w:r>
      <w:r>
        <w:rPr>
          <w:rFonts w:ascii="Arial" w:hAnsi="Arial" w:cs="Arial"/>
          <w:sz w:val="20"/>
          <w:szCs w:val="20"/>
          <w:vertAlign w:val="superscript"/>
        </w:rPr>
        <w:t>1</w:t>
      </w:r>
      <w:r>
        <w:rPr>
          <w:rFonts w:ascii="Arial" w:hAnsi="Arial" w:cs="Arial"/>
          <w:sz w:val="20"/>
          <w:szCs w:val="20"/>
        </w:rPr>
        <w:t xml:space="preserve"> D. Allan</w:t>
      </w:r>
      <w:r>
        <w:rPr>
          <w:rFonts w:ascii="Arial" w:hAnsi="Arial" w:cs="Arial"/>
          <w:sz w:val="20"/>
          <w:szCs w:val="20"/>
          <w:vertAlign w:val="superscript"/>
        </w:rPr>
        <w:t>2</w:t>
      </w:r>
      <w:proofErr w:type="gramStart"/>
      <w:r>
        <w:rPr>
          <w:rFonts w:ascii="Arial" w:hAnsi="Arial" w:cs="Arial"/>
          <w:sz w:val="20"/>
          <w:szCs w:val="20"/>
          <w:vertAlign w:val="superscript"/>
        </w:rPr>
        <w:t>,3</w:t>
      </w:r>
      <w:proofErr w:type="gramEnd"/>
      <w:r>
        <w:rPr>
          <w:rFonts w:ascii="Arial" w:hAnsi="Arial" w:cs="Arial"/>
          <w:sz w:val="20"/>
          <w:szCs w:val="20"/>
        </w:rPr>
        <w:t>, Laura Foster</w:t>
      </w:r>
      <w:r w:rsidRPr="00DF30F1">
        <w:rPr>
          <w:rFonts w:ascii="Arial" w:hAnsi="Arial" w:cs="Arial"/>
          <w:sz w:val="20"/>
          <w:szCs w:val="20"/>
          <w:vertAlign w:val="superscript"/>
        </w:rPr>
        <w:t>1</w:t>
      </w:r>
      <w:r>
        <w:rPr>
          <w:rFonts w:ascii="Arial" w:hAnsi="Arial" w:cs="Arial"/>
          <w:sz w:val="20"/>
          <w:szCs w:val="20"/>
          <w:vertAlign w:val="superscript"/>
        </w:rPr>
        <w:t xml:space="preserve"> </w:t>
      </w:r>
    </w:p>
    <w:p w:rsidR="00A105AA" w:rsidRDefault="00A105AA" w:rsidP="00A105AA">
      <w:pPr>
        <w:spacing w:before="0" w:beforeAutospacing="0" w:after="0" w:afterAutospacing="0"/>
        <w:rPr>
          <w:rFonts w:ascii="Arial" w:hAnsi="Arial" w:cs="Arial"/>
          <w:sz w:val="20"/>
          <w:szCs w:val="20"/>
        </w:rPr>
      </w:pPr>
    </w:p>
    <w:p w:rsidR="00A105AA" w:rsidRPr="008764FC" w:rsidRDefault="00A105AA" w:rsidP="00A105AA">
      <w:pPr>
        <w:spacing w:before="0" w:beforeAutospacing="0" w:after="0" w:afterAutospacing="0"/>
        <w:rPr>
          <w:rFonts w:ascii="Arial" w:hAnsi="Arial" w:cs="Arial"/>
          <w:i/>
          <w:sz w:val="20"/>
          <w:szCs w:val="20"/>
        </w:rPr>
      </w:pPr>
      <w:r w:rsidRPr="008764FC">
        <w:rPr>
          <w:rFonts w:ascii="Arial" w:hAnsi="Arial" w:cs="Arial"/>
          <w:i/>
          <w:sz w:val="20"/>
          <w:szCs w:val="20"/>
          <w:vertAlign w:val="superscript"/>
        </w:rPr>
        <w:t>1</w:t>
      </w:r>
      <w:r w:rsidRPr="008764FC">
        <w:rPr>
          <w:rFonts w:ascii="Arial" w:hAnsi="Arial" w:cs="Arial"/>
          <w:i/>
          <w:sz w:val="20"/>
          <w:szCs w:val="20"/>
        </w:rPr>
        <w:t xml:space="preserve">Department of Clinical Oncology, </w:t>
      </w:r>
      <w:proofErr w:type="gramStart"/>
      <w:r w:rsidRPr="008764FC">
        <w:rPr>
          <w:rFonts w:ascii="Arial" w:hAnsi="Arial" w:cs="Arial"/>
          <w:i/>
          <w:sz w:val="20"/>
          <w:szCs w:val="20"/>
        </w:rPr>
        <w:t>The</w:t>
      </w:r>
      <w:proofErr w:type="gramEnd"/>
      <w:r w:rsidRPr="008764FC">
        <w:rPr>
          <w:rFonts w:ascii="Arial" w:hAnsi="Arial" w:cs="Arial"/>
          <w:i/>
          <w:sz w:val="20"/>
          <w:szCs w:val="20"/>
        </w:rPr>
        <w:t xml:space="preserve"> Christie NHS Foundation Trust, Manchester, M20 4BX, U.K.</w:t>
      </w:r>
    </w:p>
    <w:p w:rsidR="00A105AA" w:rsidRPr="008764FC" w:rsidRDefault="00A105AA" w:rsidP="00A105AA">
      <w:pPr>
        <w:spacing w:before="0" w:beforeAutospacing="0" w:after="0" w:afterAutospacing="0"/>
        <w:rPr>
          <w:rFonts w:ascii="Arial" w:hAnsi="Arial" w:cs="Arial"/>
          <w:i/>
          <w:sz w:val="20"/>
          <w:szCs w:val="20"/>
        </w:rPr>
      </w:pPr>
      <w:proofErr w:type="gramStart"/>
      <w:r w:rsidRPr="008764FC">
        <w:rPr>
          <w:rFonts w:ascii="Arial" w:hAnsi="Arial" w:cs="Arial"/>
          <w:i/>
          <w:sz w:val="20"/>
          <w:szCs w:val="20"/>
          <w:vertAlign w:val="superscript"/>
        </w:rPr>
        <w:t>2</w:t>
      </w:r>
      <w:r w:rsidRPr="008764FC">
        <w:rPr>
          <w:rFonts w:ascii="Arial" w:hAnsi="Arial" w:cs="Arial"/>
          <w:i/>
          <w:sz w:val="20"/>
          <w:szCs w:val="20"/>
        </w:rPr>
        <w:t xml:space="preserve">Medical Physics Department, </w:t>
      </w:r>
      <w:r w:rsidRPr="008764FC">
        <w:rPr>
          <w:i/>
          <w:sz w:val="20"/>
          <w:szCs w:val="20"/>
        </w:rPr>
        <w:t>Salford Royal NHS Foundation Trust, Salford, M6 8HD</w:t>
      </w:r>
      <w:r w:rsidRPr="008764FC">
        <w:rPr>
          <w:rFonts w:ascii="Arial" w:hAnsi="Arial" w:cs="Arial"/>
          <w:i/>
          <w:sz w:val="20"/>
          <w:szCs w:val="20"/>
        </w:rPr>
        <w:t>, U.K.</w:t>
      </w:r>
      <w:proofErr w:type="gramEnd"/>
    </w:p>
    <w:p w:rsidR="00A105AA" w:rsidRPr="008764FC" w:rsidRDefault="00A105AA" w:rsidP="00A105AA">
      <w:pPr>
        <w:spacing w:before="0" w:beforeAutospacing="0" w:after="0" w:afterAutospacing="0"/>
        <w:rPr>
          <w:rFonts w:ascii="Arial" w:hAnsi="Arial" w:cs="Arial"/>
          <w:i/>
          <w:sz w:val="20"/>
          <w:szCs w:val="20"/>
        </w:rPr>
      </w:pPr>
      <w:proofErr w:type="gramStart"/>
      <w:r w:rsidRPr="008764FC">
        <w:rPr>
          <w:rFonts w:ascii="Arial" w:hAnsi="Arial" w:cs="Arial"/>
          <w:i/>
          <w:sz w:val="20"/>
          <w:szCs w:val="20"/>
          <w:vertAlign w:val="superscript"/>
        </w:rPr>
        <w:t>3</w:t>
      </w:r>
      <w:r w:rsidRPr="008764FC">
        <w:rPr>
          <w:rFonts w:ascii="Arial" w:hAnsi="Arial" w:cs="Arial"/>
          <w:i/>
          <w:sz w:val="20"/>
          <w:szCs w:val="20"/>
        </w:rPr>
        <w:t>University of Manchester, Manchester Academic Health Science Centre, Salford Royal NHS Foundation Trust, Salford, M6 8HD, U.K.</w:t>
      </w:r>
      <w:proofErr w:type="gramEnd"/>
    </w:p>
    <w:p w:rsidR="00A105AA" w:rsidRPr="008764FC" w:rsidRDefault="00A105AA" w:rsidP="00A105AA">
      <w:pPr>
        <w:spacing w:before="0" w:beforeAutospacing="0" w:after="0" w:afterAutospacing="0"/>
        <w:rPr>
          <w:rFonts w:ascii="Arial" w:hAnsi="Arial" w:cs="Arial"/>
          <w:i/>
          <w:sz w:val="20"/>
          <w:szCs w:val="20"/>
        </w:rPr>
      </w:pPr>
    </w:p>
    <w:p w:rsidR="00A105AA" w:rsidRPr="008764FC" w:rsidRDefault="00A105AA" w:rsidP="00A105AA">
      <w:pPr>
        <w:spacing w:before="0" w:beforeAutospacing="0" w:after="0" w:afterAutospacing="0"/>
        <w:rPr>
          <w:rFonts w:ascii="Arial" w:hAnsi="Arial" w:cs="Arial"/>
          <w:iCs/>
          <w:sz w:val="20"/>
          <w:szCs w:val="20"/>
        </w:rPr>
      </w:pPr>
    </w:p>
    <w:p w:rsidR="00A105AA" w:rsidRPr="008764FC" w:rsidRDefault="00A105AA" w:rsidP="00A105AA">
      <w:pPr>
        <w:spacing w:before="0" w:beforeAutospacing="0" w:after="0" w:afterAutospacing="0"/>
        <w:rPr>
          <w:rFonts w:ascii="Arial" w:hAnsi="Arial" w:cs="Arial"/>
          <w:b/>
          <w:bCs/>
          <w:iCs/>
          <w:sz w:val="20"/>
          <w:szCs w:val="20"/>
        </w:rPr>
      </w:pPr>
      <w:r w:rsidRPr="008764FC">
        <w:rPr>
          <w:rFonts w:ascii="Arial" w:hAnsi="Arial" w:cs="Arial"/>
          <w:b/>
          <w:bCs/>
          <w:iCs/>
          <w:sz w:val="20"/>
          <w:szCs w:val="20"/>
        </w:rPr>
        <w:t>ernest.allan@christie.nhs.uk</w:t>
      </w:r>
    </w:p>
    <w:p w:rsidR="00A105AA" w:rsidRDefault="00A105AA" w:rsidP="00A105AA">
      <w:pPr>
        <w:spacing w:before="0" w:beforeAutospacing="0" w:after="0" w:afterAutospacing="0"/>
        <w:rPr>
          <w:sz w:val="24"/>
          <w:szCs w:val="24"/>
        </w:rPr>
      </w:pPr>
    </w:p>
    <w:p w:rsidR="00A105AA" w:rsidRDefault="00A105AA" w:rsidP="00A105AA">
      <w:pPr>
        <w:spacing w:before="0" w:beforeAutospacing="0" w:after="0" w:afterAutospacing="0"/>
        <w:contextualSpacing/>
        <w:rPr>
          <w:sz w:val="24"/>
          <w:szCs w:val="24"/>
          <w:u w:val="single"/>
        </w:rPr>
      </w:pPr>
      <w:r w:rsidRPr="00F9404A">
        <w:rPr>
          <w:sz w:val="24"/>
          <w:szCs w:val="24"/>
          <w:u w:val="single"/>
        </w:rPr>
        <w:t>Background</w:t>
      </w:r>
    </w:p>
    <w:p w:rsidR="00A105AA" w:rsidRDefault="00A105AA" w:rsidP="00A105AA">
      <w:pPr>
        <w:spacing w:before="0" w:beforeAutospacing="0" w:after="0" w:afterAutospacing="0"/>
        <w:contextualSpacing/>
        <w:rPr>
          <w:sz w:val="24"/>
          <w:szCs w:val="24"/>
        </w:rPr>
      </w:pPr>
      <w:r>
        <w:rPr>
          <w:sz w:val="24"/>
          <w:szCs w:val="24"/>
        </w:rPr>
        <w:t>Treatment of cutaneous lesions by radiotherapy or surgery entails destruction or excision of normal tissue surrounding a lesion. Lesions may be extensive, at sites of poor healing, or adjacent to difficult to reconstruct tissues. This may make treatment by these modalities impossible, or may result in poor cosmetic or functional outcomes.</w:t>
      </w:r>
    </w:p>
    <w:p w:rsidR="00A105AA" w:rsidRDefault="00A105AA" w:rsidP="00A105AA">
      <w:pPr>
        <w:spacing w:before="0" w:beforeAutospacing="0" w:after="0" w:afterAutospacing="0"/>
        <w:contextualSpacing/>
        <w:rPr>
          <w:sz w:val="24"/>
          <w:szCs w:val="24"/>
        </w:rPr>
      </w:pPr>
      <w:r>
        <w:rPr>
          <w:sz w:val="24"/>
          <w:szCs w:val="24"/>
        </w:rPr>
        <w:t xml:space="preserve">PDT offers an important alternative. PDT is a highly selective treatment which can achieve total eradication of malignant and premalignant lesions with minimal damage to normal tissues. </w:t>
      </w:r>
    </w:p>
    <w:p w:rsidR="00A105AA" w:rsidRDefault="00A105AA" w:rsidP="00A105AA">
      <w:pPr>
        <w:spacing w:before="0" w:beforeAutospacing="0" w:after="0" w:afterAutospacing="0"/>
        <w:contextualSpacing/>
        <w:rPr>
          <w:sz w:val="24"/>
          <w:szCs w:val="24"/>
        </w:rPr>
      </w:pPr>
    </w:p>
    <w:p w:rsidR="00A105AA" w:rsidRDefault="00A105AA" w:rsidP="00A105AA">
      <w:pPr>
        <w:spacing w:before="0" w:beforeAutospacing="0" w:after="0" w:afterAutospacing="0"/>
        <w:contextualSpacing/>
        <w:rPr>
          <w:sz w:val="24"/>
          <w:szCs w:val="24"/>
          <w:u w:val="single"/>
        </w:rPr>
      </w:pPr>
      <w:r w:rsidRPr="00196FD1">
        <w:rPr>
          <w:sz w:val="24"/>
          <w:szCs w:val="24"/>
          <w:u w:val="single"/>
        </w:rPr>
        <w:t>Methods</w:t>
      </w:r>
      <w:r>
        <w:rPr>
          <w:sz w:val="24"/>
          <w:szCs w:val="24"/>
          <w:u w:val="single"/>
        </w:rPr>
        <w:t xml:space="preserve"> &amp; Results</w:t>
      </w:r>
    </w:p>
    <w:p w:rsidR="00A105AA" w:rsidRDefault="00A105AA" w:rsidP="00A105AA">
      <w:pPr>
        <w:spacing w:before="0" w:beforeAutospacing="0" w:after="0" w:afterAutospacing="0"/>
        <w:contextualSpacing/>
        <w:rPr>
          <w:sz w:val="24"/>
          <w:szCs w:val="24"/>
        </w:rPr>
      </w:pPr>
      <w:r>
        <w:rPr>
          <w:sz w:val="24"/>
          <w:szCs w:val="24"/>
          <w:u w:val="single"/>
        </w:rPr>
        <w:t xml:space="preserve">Patient 1 </w:t>
      </w:r>
      <w:r>
        <w:rPr>
          <w:sz w:val="24"/>
          <w:szCs w:val="24"/>
        </w:rPr>
        <w:t>had an extensive port wine stain. This had been treated by radioactive Thorium in the past, but this had caused multiple basal cell carcinomas to develop over the whole area.</w:t>
      </w:r>
    </w:p>
    <w:p w:rsidR="00A105AA" w:rsidRDefault="00A105AA" w:rsidP="00A105AA">
      <w:pPr>
        <w:spacing w:before="0" w:beforeAutospacing="0" w:after="0" w:afterAutospacing="0"/>
        <w:contextualSpacing/>
        <w:rPr>
          <w:sz w:val="24"/>
          <w:szCs w:val="24"/>
        </w:rPr>
      </w:pPr>
      <w:r w:rsidRPr="00196FD1">
        <w:rPr>
          <w:sz w:val="24"/>
          <w:szCs w:val="24"/>
          <w:u w:val="single"/>
        </w:rPr>
        <w:t>Patient 2</w:t>
      </w:r>
      <w:r>
        <w:rPr>
          <w:sz w:val="24"/>
          <w:szCs w:val="24"/>
          <w:u w:val="single"/>
        </w:rPr>
        <w:t xml:space="preserve"> </w:t>
      </w:r>
      <w:r w:rsidRPr="00A105AA">
        <w:rPr>
          <w:sz w:val="24"/>
          <w:szCs w:val="24"/>
        </w:rPr>
        <w:t>Had a substantial basal cell carcinoma on the back</w:t>
      </w:r>
      <w:r w:rsidR="007C5EE8">
        <w:rPr>
          <w:sz w:val="24"/>
          <w:szCs w:val="24"/>
        </w:rPr>
        <w:t>.</w:t>
      </w:r>
      <w:r>
        <w:rPr>
          <w:sz w:val="24"/>
          <w:szCs w:val="24"/>
        </w:rPr>
        <w:t xml:space="preserve">  Photofrin</w:t>
      </w:r>
      <w:r w:rsidR="007C5EE8">
        <w:rPr>
          <w:sz w:val="24"/>
          <w:szCs w:val="24"/>
        </w:rPr>
        <w:t xml:space="preserve"> was employed</w:t>
      </w:r>
      <w:r>
        <w:rPr>
          <w:sz w:val="24"/>
          <w:szCs w:val="24"/>
        </w:rPr>
        <w:t xml:space="preserve"> and additional light irradiation using a laser fibre inserted into the base of a thick lesion.</w:t>
      </w:r>
    </w:p>
    <w:p w:rsidR="00A105AA" w:rsidRPr="001F4626" w:rsidRDefault="00A105AA" w:rsidP="00A105AA">
      <w:pPr>
        <w:spacing w:before="0" w:beforeAutospacing="0" w:after="0" w:afterAutospacing="0"/>
        <w:contextualSpacing/>
        <w:rPr>
          <w:sz w:val="24"/>
          <w:szCs w:val="24"/>
          <w:u w:val="single"/>
        </w:rPr>
      </w:pPr>
      <w:r w:rsidRPr="00D56B84">
        <w:rPr>
          <w:sz w:val="24"/>
          <w:szCs w:val="24"/>
          <w:u w:val="single"/>
        </w:rPr>
        <w:t>Patient 3</w:t>
      </w:r>
      <w:r w:rsidRPr="001F4626">
        <w:rPr>
          <w:sz w:val="24"/>
          <w:szCs w:val="24"/>
        </w:rPr>
        <w:t xml:space="preserve"> </w:t>
      </w:r>
      <w:r>
        <w:rPr>
          <w:sz w:val="24"/>
          <w:szCs w:val="24"/>
        </w:rPr>
        <w:t>has</w:t>
      </w:r>
      <w:r w:rsidRPr="00D56B84">
        <w:rPr>
          <w:sz w:val="24"/>
          <w:szCs w:val="24"/>
        </w:rPr>
        <w:t xml:space="preserve"> Gorlin’s syndrome </w:t>
      </w:r>
      <w:r>
        <w:rPr>
          <w:sz w:val="24"/>
          <w:szCs w:val="24"/>
        </w:rPr>
        <w:t>and had developed a basal cell carcinoma on the lower eye lid. This was eradicated by Photofrin PDT</w:t>
      </w:r>
      <w:r w:rsidR="007C5EE8">
        <w:rPr>
          <w:sz w:val="24"/>
          <w:szCs w:val="24"/>
        </w:rPr>
        <w:t xml:space="preserve">. </w:t>
      </w:r>
      <w:r>
        <w:rPr>
          <w:sz w:val="24"/>
          <w:szCs w:val="24"/>
        </w:rPr>
        <w:t xml:space="preserve"> </w:t>
      </w:r>
    </w:p>
    <w:p w:rsidR="00A105AA" w:rsidRDefault="00A105AA" w:rsidP="00A105AA">
      <w:pPr>
        <w:spacing w:before="0" w:beforeAutospacing="0" w:after="0" w:afterAutospacing="0"/>
        <w:contextualSpacing/>
        <w:rPr>
          <w:sz w:val="24"/>
          <w:szCs w:val="24"/>
        </w:rPr>
      </w:pPr>
      <w:r w:rsidRPr="00D56B84">
        <w:rPr>
          <w:sz w:val="24"/>
          <w:szCs w:val="24"/>
          <w:u w:val="single"/>
        </w:rPr>
        <w:t>Patient 4</w:t>
      </w:r>
      <w:r w:rsidRPr="0080374A">
        <w:rPr>
          <w:sz w:val="24"/>
          <w:szCs w:val="24"/>
        </w:rPr>
        <w:t xml:space="preserve"> </w:t>
      </w:r>
      <w:r>
        <w:rPr>
          <w:sz w:val="24"/>
          <w:szCs w:val="24"/>
        </w:rPr>
        <w:t>presented with an extensive thick plaque of Bowen’s disease covering his knee. This resolved after several treatments of Metvix PDT</w:t>
      </w:r>
      <w:r w:rsidR="007C5EE8">
        <w:rPr>
          <w:sz w:val="24"/>
          <w:szCs w:val="24"/>
        </w:rPr>
        <w:t>.</w:t>
      </w:r>
      <w:r>
        <w:rPr>
          <w:sz w:val="24"/>
          <w:szCs w:val="24"/>
        </w:rPr>
        <w:t xml:space="preserve"> </w:t>
      </w:r>
    </w:p>
    <w:p w:rsidR="00A105AA" w:rsidRDefault="00A105AA" w:rsidP="00A105AA">
      <w:pPr>
        <w:spacing w:before="0" w:beforeAutospacing="0" w:after="0" w:afterAutospacing="0"/>
        <w:contextualSpacing/>
        <w:rPr>
          <w:sz w:val="24"/>
          <w:szCs w:val="24"/>
        </w:rPr>
      </w:pPr>
      <w:r w:rsidRPr="00573B61">
        <w:rPr>
          <w:sz w:val="24"/>
          <w:szCs w:val="24"/>
          <w:u w:val="single"/>
        </w:rPr>
        <w:t>Patient</w:t>
      </w:r>
      <w:r>
        <w:rPr>
          <w:sz w:val="24"/>
          <w:szCs w:val="24"/>
          <w:u w:val="single"/>
        </w:rPr>
        <w:t xml:space="preserve"> </w:t>
      </w:r>
      <w:r w:rsidRPr="00573B61">
        <w:rPr>
          <w:sz w:val="24"/>
          <w:szCs w:val="24"/>
          <w:u w:val="single"/>
        </w:rPr>
        <w:t>5</w:t>
      </w:r>
      <w:r w:rsidRPr="0080374A">
        <w:rPr>
          <w:sz w:val="24"/>
          <w:szCs w:val="24"/>
        </w:rPr>
        <w:t xml:space="preserve"> was referred with </w:t>
      </w:r>
      <w:r>
        <w:rPr>
          <w:sz w:val="24"/>
          <w:szCs w:val="24"/>
        </w:rPr>
        <w:t>an</w:t>
      </w:r>
      <w:r w:rsidRPr="00573B61">
        <w:rPr>
          <w:sz w:val="24"/>
          <w:szCs w:val="24"/>
        </w:rPr>
        <w:t xml:space="preserve"> extensive </w:t>
      </w:r>
      <w:r>
        <w:rPr>
          <w:sz w:val="24"/>
          <w:szCs w:val="24"/>
        </w:rPr>
        <w:t>area of extra-</w:t>
      </w:r>
      <w:r w:rsidRPr="00573B61">
        <w:rPr>
          <w:sz w:val="24"/>
          <w:szCs w:val="24"/>
        </w:rPr>
        <w:t xml:space="preserve">mammary Paget’s </w:t>
      </w:r>
      <w:r>
        <w:rPr>
          <w:sz w:val="24"/>
          <w:szCs w:val="24"/>
        </w:rPr>
        <w:t>disease. This was eradicated by Photofrin PDT</w:t>
      </w:r>
      <w:r w:rsidR="005A5A65">
        <w:rPr>
          <w:sz w:val="24"/>
          <w:szCs w:val="24"/>
        </w:rPr>
        <w:t>.</w:t>
      </w:r>
      <w:r>
        <w:rPr>
          <w:sz w:val="24"/>
          <w:szCs w:val="24"/>
        </w:rPr>
        <w:t xml:space="preserve"> </w:t>
      </w:r>
    </w:p>
    <w:p w:rsidR="00A105AA" w:rsidRDefault="00A105AA" w:rsidP="00A105AA">
      <w:pPr>
        <w:spacing w:before="0" w:beforeAutospacing="0" w:after="0" w:afterAutospacing="0"/>
        <w:contextualSpacing/>
        <w:rPr>
          <w:sz w:val="24"/>
          <w:szCs w:val="24"/>
        </w:rPr>
      </w:pPr>
    </w:p>
    <w:p w:rsidR="00A105AA" w:rsidRDefault="00A105AA" w:rsidP="00A105AA">
      <w:pPr>
        <w:spacing w:before="0" w:beforeAutospacing="0" w:after="0" w:afterAutospacing="0"/>
        <w:contextualSpacing/>
        <w:rPr>
          <w:sz w:val="24"/>
          <w:szCs w:val="24"/>
          <w:u w:val="single"/>
        </w:rPr>
      </w:pPr>
      <w:r w:rsidRPr="00573B61">
        <w:rPr>
          <w:sz w:val="24"/>
          <w:szCs w:val="24"/>
          <w:u w:val="single"/>
        </w:rPr>
        <w:t>Conclusions</w:t>
      </w:r>
    </w:p>
    <w:p w:rsidR="00A105AA" w:rsidRDefault="00A105AA" w:rsidP="00A105AA">
      <w:pPr>
        <w:spacing w:before="0" w:beforeAutospacing="0" w:after="0" w:afterAutospacing="0"/>
        <w:contextualSpacing/>
        <w:rPr>
          <w:sz w:val="24"/>
          <w:szCs w:val="24"/>
          <w:u w:val="single"/>
        </w:rPr>
      </w:pPr>
    </w:p>
    <w:p w:rsidR="00A105AA" w:rsidRDefault="00A105AA" w:rsidP="00A105AA">
      <w:pPr>
        <w:spacing w:before="0" w:beforeAutospacing="0" w:after="0" w:afterAutospacing="0"/>
        <w:contextualSpacing/>
        <w:rPr>
          <w:sz w:val="24"/>
          <w:szCs w:val="24"/>
        </w:rPr>
      </w:pPr>
      <w:r w:rsidRPr="00573B61">
        <w:rPr>
          <w:sz w:val="24"/>
          <w:szCs w:val="24"/>
        </w:rPr>
        <w:t>PDT</w:t>
      </w:r>
      <w:r>
        <w:rPr>
          <w:sz w:val="24"/>
          <w:szCs w:val="24"/>
        </w:rPr>
        <w:t xml:space="preserve"> is no longer simply a treatment option for</w:t>
      </w:r>
      <w:r w:rsidR="005A5A65">
        <w:rPr>
          <w:sz w:val="24"/>
          <w:szCs w:val="24"/>
        </w:rPr>
        <w:t xml:space="preserve"> superficial</w:t>
      </w:r>
      <w:r>
        <w:rPr>
          <w:sz w:val="24"/>
          <w:szCs w:val="24"/>
        </w:rPr>
        <w:t xml:space="preserve"> cutaneous non-melanoma carcinoma and pre malignant conditions. It is the preferred treatment in a range of challenging situations where surgery and radiotherapy are likely to produce suboptimal results.</w:t>
      </w:r>
    </w:p>
    <w:p w:rsidR="00ED425B" w:rsidRDefault="00FC23FB">
      <w:pPr>
        <w:rPr>
          <w:u w:val="single"/>
        </w:rPr>
      </w:pPr>
      <w:r w:rsidRPr="00FC23FB">
        <w:rPr>
          <w:u w:val="single"/>
        </w:rPr>
        <w:t>Bibliography</w:t>
      </w:r>
    </w:p>
    <w:p w:rsidR="00FC23FB" w:rsidRPr="00FC23FB" w:rsidRDefault="00FC23FB">
      <w:r w:rsidRPr="00FC23FB">
        <w:t>Dr Allan</w:t>
      </w:r>
      <w:r>
        <w:t xml:space="preserve"> is a consultant clinical oncologist at the Christie Hospital in Manchester. He has developed techniques for treating clinically significant non-melanoma skin cancer and pre-malignant skin conditions by means of photodynamic therapy.</w:t>
      </w:r>
      <w:bookmarkStart w:id="0" w:name="_GoBack"/>
      <w:bookmarkEnd w:id="0"/>
    </w:p>
    <w:sectPr w:rsidR="00FC23FB" w:rsidRPr="00FC23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ive">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5AA"/>
    <w:rsid w:val="005A5A65"/>
    <w:rsid w:val="007C5EE8"/>
    <w:rsid w:val="00A105AA"/>
    <w:rsid w:val="00ED425B"/>
    <w:rsid w:val="00FC2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ive" w:eastAsiaTheme="minorHAnsi" w:hAnsi="rive"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5AA"/>
    <w:pPr>
      <w:spacing w:before="100" w:beforeAutospacing="1" w:after="100" w:afterAutospacing="1" w:line="240"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ive" w:eastAsiaTheme="minorHAnsi" w:hAnsi="rive"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5AA"/>
    <w:pPr>
      <w:spacing w:before="100" w:beforeAutospacing="1" w:after="100" w:afterAutospacing="1" w:line="240"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69046-CA5C-4CA5-948F-881DDDAFF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2017-12-20T22:28:00Z</dcterms:created>
  <dcterms:modified xsi:type="dcterms:W3CDTF">2018-02-17T14:42:00Z</dcterms:modified>
</cp:coreProperties>
</file>