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02ABCE" w14:textId="765C363E" w:rsidR="004D4A62" w:rsidRDefault="004D4A62" w:rsidP="00052839">
      <w:pPr>
        <w:spacing w:after="0"/>
        <w:jc w:val="right"/>
        <w:rPr>
          <w:rFonts w:ascii="Times New Roman" w:eastAsia="Times New Roman" w:hAnsi="Times New Roman" w:cs="Times New Roman"/>
          <w:sz w:val="24"/>
          <w:szCs w:val="24"/>
          <w:lang w:eastAsia="en-IN"/>
        </w:rPr>
      </w:pPr>
    </w:p>
    <w:p w14:paraId="6F85CBC2" w14:textId="3514FCCD" w:rsidR="006E7E37" w:rsidRPr="00823602" w:rsidRDefault="006E7E37" w:rsidP="0018513D">
      <w:pPr>
        <w:spacing w:after="0"/>
        <w:jc w:val="right"/>
        <w:rPr>
          <w:rFonts w:ascii="Times New Roman" w:eastAsia="Times New Roman" w:hAnsi="Times New Roman" w:cs="Times New Roman"/>
          <w:i/>
          <w:sz w:val="8"/>
          <w:szCs w:val="8"/>
          <w:lang w:eastAsia="en-IN"/>
        </w:rPr>
      </w:pPr>
    </w:p>
    <w:p w14:paraId="7AE6CE14" w14:textId="77777777" w:rsidR="00B12DED" w:rsidRPr="008A52A2" w:rsidRDefault="00B12DED" w:rsidP="008A52A2">
      <w:pPr>
        <w:spacing w:after="240"/>
        <w:jc w:val="center"/>
        <w:rPr>
          <w:rFonts w:ascii="Times New Roman" w:hAnsi="Times New Roman"/>
          <w:b/>
          <w:bCs/>
          <w:sz w:val="24"/>
          <w:szCs w:val="24"/>
        </w:rPr>
      </w:pPr>
      <w:r w:rsidRPr="008A52A2">
        <w:rPr>
          <w:rFonts w:ascii="Times New Roman" w:hAnsi="Times New Roman"/>
          <w:b/>
          <w:bCs/>
          <w:sz w:val="24"/>
          <w:szCs w:val="24"/>
        </w:rPr>
        <w:t>Construction of human chondrocyte sheets on cancellous bone to treat cartilage defects</w:t>
      </w:r>
    </w:p>
    <w:p w14:paraId="354351D5" w14:textId="77777777" w:rsidR="00871EAB" w:rsidRDefault="0001394C" w:rsidP="00823602">
      <w:pPr>
        <w:spacing w:after="0"/>
        <w:jc w:val="center"/>
        <w:rPr>
          <w:rFonts w:ascii="Times New Roman" w:hAnsi="Times New Roman"/>
          <w:sz w:val="24"/>
          <w:szCs w:val="24"/>
        </w:rPr>
      </w:pPr>
      <w:r w:rsidRPr="008A52A2">
        <w:rPr>
          <w:rFonts w:ascii="Times New Roman" w:hAnsi="Times New Roman"/>
          <w:sz w:val="24"/>
          <w:szCs w:val="24"/>
        </w:rPr>
        <w:t>Sopita Wongin,</w:t>
      </w:r>
      <w:r w:rsidRPr="008A52A2">
        <w:rPr>
          <w:rFonts w:ascii="Times New Roman" w:hAnsi="Times New Roman"/>
          <w:sz w:val="24"/>
          <w:szCs w:val="24"/>
          <w:vertAlign w:val="superscript"/>
        </w:rPr>
        <w:t xml:space="preserve">1 </w:t>
      </w:r>
      <w:proofErr w:type="spellStart"/>
      <w:r w:rsidRPr="008A52A2">
        <w:rPr>
          <w:rFonts w:ascii="Times New Roman" w:hAnsi="Times New Roman"/>
          <w:sz w:val="24"/>
          <w:szCs w:val="24"/>
        </w:rPr>
        <w:t>Saranatra</w:t>
      </w:r>
      <w:proofErr w:type="spellEnd"/>
      <w:r w:rsidRPr="008A52A2">
        <w:rPr>
          <w:rFonts w:ascii="Times New Roman" w:hAnsi="Times New Roman"/>
          <w:sz w:val="24"/>
          <w:szCs w:val="24"/>
        </w:rPr>
        <w:t xml:space="preserve"> Waikakul,</w:t>
      </w:r>
      <w:r w:rsidRPr="008A52A2">
        <w:rPr>
          <w:rFonts w:ascii="Times New Roman" w:hAnsi="Times New Roman"/>
          <w:sz w:val="24"/>
          <w:szCs w:val="24"/>
          <w:vertAlign w:val="superscript"/>
        </w:rPr>
        <w:t>2</w:t>
      </w:r>
      <w:r w:rsidRPr="008A52A2">
        <w:rPr>
          <w:rFonts w:ascii="Times New Roman" w:hAnsi="Times New Roman"/>
          <w:sz w:val="24"/>
          <w:szCs w:val="24"/>
        </w:rPr>
        <w:t xml:space="preserve"> </w:t>
      </w:r>
      <w:proofErr w:type="spellStart"/>
      <w:r w:rsidRPr="008A52A2">
        <w:rPr>
          <w:rFonts w:ascii="Times New Roman" w:hAnsi="Times New Roman"/>
          <w:sz w:val="24"/>
          <w:szCs w:val="24"/>
        </w:rPr>
        <w:t>Pojchong</w:t>
      </w:r>
      <w:proofErr w:type="spellEnd"/>
      <w:r w:rsidRPr="008A52A2">
        <w:rPr>
          <w:rFonts w:ascii="Times New Roman" w:hAnsi="Times New Roman"/>
          <w:sz w:val="24"/>
          <w:szCs w:val="24"/>
        </w:rPr>
        <w:t xml:space="preserve"> Chotiyarnwong,</w:t>
      </w:r>
      <w:r w:rsidRPr="008A52A2">
        <w:rPr>
          <w:rFonts w:ascii="Times New Roman" w:hAnsi="Times New Roman"/>
          <w:sz w:val="24"/>
          <w:szCs w:val="24"/>
          <w:vertAlign w:val="superscript"/>
        </w:rPr>
        <w:t>2</w:t>
      </w:r>
      <w:r w:rsidRPr="008A52A2">
        <w:rPr>
          <w:rFonts w:ascii="Times New Roman" w:hAnsi="Times New Roman"/>
          <w:sz w:val="24"/>
          <w:szCs w:val="24"/>
        </w:rPr>
        <w:t xml:space="preserve"> and </w:t>
      </w:r>
    </w:p>
    <w:p w14:paraId="677DA9AF" w14:textId="72A7246E" w:rsidR="008A52A2" w:rsidRPr="00823602" w:rsidRDefault="0001394C" w:rsidP="00823602">
      <w:pPr>
        <w:spacing w:after="0"/>
        <w:jc w:val="center"/>
        <w:rPr>
          <w:rFonts w:ascii="Times New Roman" w:hAnsi="Times New Roman"/>
          <w:sz w:val="24"/>
          <w:szCs w:val="24"/>
        </w:rPr>
      </w:pPr>
      <w:proofErr w:type="spellStart"/>
      <w:r w:rsidRPr="008A52A2">
        <w:rPr>
          <w:rFonts w:ascii="Times New Roman" w:hAnsi="Times New Roman"/>
          <w:sz w:val="24"/>
          <w:szCs w:val="24"/>
        </w:rPr>
        <w:t>Kwanchanok</w:t>
      </w:r>
      <w:proofErr w:type="spellEnd"/>
      <w:r w:rsidRPr="008A52A2">
        <w:rPr>
          <w:rFonts w:ascii="Times New Roman" w:hAnsi="Times New Roman"/>
          <w:sz w:val="24"/>
          <w:szCs w:val="24"/>
        </w:rPr>
        <w:t xml:space="preserve"> Viravaidya-Pasuwat</w:t>
      </w:r>
      <w:r w:rsidRPr="008A52A2">
        <w:rPr>
          <w:rFonts w:ascii="Times New Roman" w:hAnsi="Times New Roman"/>
          <w:sz w:val="24"/>
          <w:szCs w:val="24"/>
          <w:vertAlign w:val="superscript"/>
        </w:rPr>
        <w:t>1</w:t>
      </w:r>
      <w:r w:rsidR="008129B0">
        <w:rPr>
          <w:rFonts w:ascii="Times New Roman" w:hAnsi="Times New Roman"/>
          <w:sz w:val="24"/>
          <w:szCs w:val="24"/>
          <w:vertAlign w:val="superscript"/>
        </w:rPr>
        <w:t>,3</w:t>
      </w:r>
    </w:p>
    <w:p w14:paraId="5AE38407" w14:textId="77777777" w:rsidR="008129B0" w:rsidRPr="00823602" w:rsidRDefault="008129B0" w:rsidP="008A52A2">
      <w:pPr>
        <w:spacing w:after="0"/>
        <w:jc w:val="both"/>
        <w:rPr>
          <w:rFonts w:ascii="Times New Roman" w:hAnsi="Times New Roman"/>
          <w:sz w:val="20"/>
          <w:szCs w:val="20"/>
          <w:vertAlign w:val="superscript"/>
          <w:cs/>
          <w:lang w:val="en-US" w:bidi="th-TH"/>
        </w:rPr>
      </w:pPr>
      <w:bookmarkStart w:id="0" w:name="_GoBack"/>
      <w:bookmarkEnd w:id="0"/>
    </w:p>
    <w:p w14:paraId="500C7727" w14:textId="416A1004" w:rsidR="008129B0" w:rsidRDefault="008A52A2" w:rsidP="00377DDA">
      <w:pPr>
        <w:widowControl w:val="0"/>
        <w:autoSpaceDE w:val="0"/>
        <w:autoSpaceDN w:val="0"/>
        <w:adjustRightInd w:val="0"/>
        <w:spacing w:after="100"/>
        <w:jc w:val="thaiDistribute"/>
        <w:rPr>
          <w:rFonts w:ascii="Times New Roman" w:hAnsi="Times New Roman"/>
          <w:sz w:val="21"/>
          <w:szCs w:val="21"/>
        </w:rPr>
      </w:pPr>
      <w:r w:rsidRPr="008129B0">
        <w:rPr>
          <w:rFonts w:ascii="Times New Roman" w:hAnsi="Times New Roman"/>
          <w:sz w:val="21"/>
          <w:szCs w:val="21"/>
          <w:vertAlign w:val="superscript"/>
        </w:rPr>
        <w:t xml:space="preserve">1 </w:t>
      </w:r>
      <w:r w:rsidRPr="008129B0">
        <w:rPr>
          <w:rFonts w:ascii="Times New Roman" w:hAnsi="Times New Roman"/>
          <w:sz w:val="21"/>
          <w:szCs w:val="21"/>
        </w:rPr>
        <w:t xml:space="preserve">Biological Engineering Program, Faculty of Engineering, King Mongkut’s University of Technology Thonburi, Bangkok 10140, Thailand. </w:t>
      </w:r>
      <w:r w:rsidRPr="008129B0">
        <w:rPr>
          <w:rFonts w:ascii="Times New Roman" w:eastAsia="Times New Roman" w:hAnsi="Times New Roman"/>
          <w:sz w:val="21"/>
          <w:szCs w:val="21"/>
          <w:shd w:val="clear" w:color="auto" w:fill="FFFFFF"/>
          <w:vertAlign w:val="superscript"/>
        </w:rPr>
        <w:t xml:space="preserve">2 </w:t>
      </w:r>
      <w:r w:rsidRPr="008129B0">
        <w:rPr>
          <w:rFonts w:ascii="Times New Roman" w:eastAsia="Times New Roman" w:hAnsi="Times New Roman"/>
          <w:sz w:val="21"/>
          <w:szCs w:val="21"/>
          <w:shd w:val="clear" w:color="auto" w:fill="FFFFFF"/>
        </w:rPr>
        <w:t xml:space="preserve">Department of Orthopaedic Surgery, Faculty of Medicine, </w:t>
      </w:r>
      <w:proofErr w:type="spellStart"/>
      <w:r w:rsidRPr="008129B0">
        <w:rPr>
          <w:rFonts w:ascii="Times New Roman" w:eastAsia="Times New Roman" w:hAnsi="Times New Roman"/>
          <w:sz w:val="21"/>
          <w:szCs w:val="21"/>
          <w:shd w:val="clear" w:color="auto" w:fill="FFFFFF"/>
        </w:rPr>
        <w:t>Siriraj</w:t>
      </w:r>
      <w:proofErr w:type="spellEnd"/>
      <w:r w:rsidRPr="008129B0">
        <w:rPr>
          <w:rFonts w:ascii="Times New Roman" w:eastAsia="Times New Roman" w:hAnsi="Times New Roman"/>
          <w:sz w:val="21"/>
          <w:szCs w:val="21"/>
          <w:shd w:val="clear" w:color="auto" w:fill="FFFFFF"/>
        </w:rPr>
        <w:t xml:space="preserve"> Hospital, </w:t>
      </w:r>
      <w:proofErr w:type="spellStart"/>
      <w:r w:rsidRPr="008129B0">
        <w:rPr>
          <w:rFonts w:ascii="Times New Roman" w:eastAsia="Times New Roman" w:hAnsi="Times New Roman"/>
          <w:sz w:val="21"/>
          <w:szCs w:val="21"/>
          <w:shd w:val="clear" w:color="auto" w:fill="FFFFFF"/>
        </w:rPr>
        <w:t>Mahidol</w:t>
      </w:r>
      <w:proofErr w:type="spellEnd"/>
      <w:r w:rsidRPr="008129B0">
        <w:rPr>
          <w:rFonts w:ascii="Times New Roman" w:eastAsia="Times New Roman" w:hAnsi="Times New Roman"/>
          <w:sz w:val="21"/>
          <w:szCs w:val="21"/>
          <w:shd w:val="clear" w:color="auto" w:fill="FFFFFF"/>
        </w:rPr>
        <w:t xml:space="preserve"> University, Bangkok 10700, Thailand.</w:t>
      </w:r>
      <w:r w:rsidR="008129B0">
        <w:rPr>
          <w:rFonts w:ascii="Times New Roman" w:hAnsi="Times New Roman"/>
          <w:sz w:val="21"/>
          <w:szCs w:val="21"/>
        </w:rPr>
        <w:t xml:space="preserve"> </w:t>
      </w:r>
      <w:r w:rsidRPr="008129B0">
        <w:rPr>
          <w:rFonts w:ascii="Times New Roman" w:hAnsi="Times New Roman"/>
          <w:sz w:val="21"/>
          <w:szCs w:val="21"/>
          <w:vertAlign w:val="superscript"/>
        </w:rPr>
        <w:t xml:space="preserve">3 </w:t>
      </w:r>
      <w:r w:rsidRPr="008129B0">
        <w:rPr>
          <w:rFonts w:ascii="Times New Roman" w:hAnsi="Times New Roman"/>
          <w:sz w:val="21"/>
          <w:szCs w:val="21"/>
        </w:rPr>
        <w:t>Department of Chemical Engineering, Faculty of Engineering, King Mongkut’s University of Technology Thonburi, Bangkok 10140, Thailand.</w:t>
      </w:r>
    </w:p>
    <w:p w14:paraId="1CF541CC" w14:textId="77777777" w:rsidR="00377DDA" w:rsidRPr="00377DDA" w:rsidRDefault="00377DDA" w:rsidP="00377DDA">
      <w:pPr>
        <w:widowControl w:val="0"/>
        <w:autoSpaceDE w:val="0"/>
        <w:autoSpaceDN w:val="0"/>
        <w:adjustRightInd w:val="0"/>
        <w:spacing w:after="100"/>
        <w:jc w:val="thaiDistribute"/>
        <w:rPr>
          <w:rFonts w:ascii="Times New Roman" w:hAnsi="Times New Roman"/>
          <w:sz w:val="8"/>
          <w:szCs w:val="8"/>
        </w:rPr>
      </w:pPr>
    </w:p>
    <w:p w14:paraId="222F1C79" w14:textId="77777777" w:rsidR="00003BFA" w:rsidRDefault="000F4AB3" w:rsidP="000F4AB3">
      <w:pPr>
        <w:jc w:val="thaiDistribute"/>
        <w:rPr>
          <w:rFonts w:ascii="Times New Roman" w:hAnsi="Times New Roman" w:cs="Times"/>
          <w:b/>
          <w:bCs/>
          <w:color w:val="000000"/>
          <w:sz w:val="24"/>
          <w:szCs w:val="24"/>
        </w:rPr>
      </w:pPr>
      <w:r w:rsidRPr="006829C9">
        <w:rPr>
          <w:rFonts w:ascii="Times New Roman" w:eastAsia="Times New Roman" w:hAnsi="Times New Roman" w:cs="Times New Roman"/>
          <w:i/>
          <w:sz w:val="25"/>
          <w:szCs w:val="25"/>
          <w:u w:val="single"/>
          <w:lang w:eastAsia="en-IN"/>
        </w:rPr>
        <w:t>Abstract</w:t>
      </w:r>
      <w:r>
        <w:rPr>
          <w:rFonts w:ascii="Times New Roman" w:hAnsi="Times New Roman"/>
          <w:sz w:val="24"/>
          <w:szCs w:val="24"/>
        </w:rPr>
        <w:t xml:space="preserve">: </w:t>
      </w:r>
      <w:r w:rsidR="00DA73A1" w:rsidRPr="008A52A2">
        <w:rPr>
          <w:rFonts w:ascii="Times New Roman" w:hAnsi="Times New Roman"/>
          <w:sz w:val="24"/>
          <w:szCs w:val="24"/>
        </w:rPr>
        <w:t>Human chondrocyte sheets have attracted attention as tissue-engineered cartilage for the treatment of articular cartilage defects. However, the process of transferring the human chondrocyte sheets to cartilage defects is complicated because the cell sheets are thin and fragile. This study investigated whether human chondrocyte sheets could adhere to human cancellous bone and express cartilage-specific markers. Human chondrocyte sheets were constructed using osteoarthritic chondrocytes and temperature-responsive culture plates. Monolayer and triple-layered chondrocyte sheets were placed on the top of cancellous bones and cultured in basal medium. The expressions of cartilage surface (</w:t>
      </w:r>
      <w:proofErr w:type="spellStart"/>
      <w:r w:rsidR="00DA73A1" w:rsidRPr="008A52A2">
        <w:rPr>
          <w:rFonts w:ascii="Times New Roman" w:hAnsi="Times New Roman"/>
          <w:sz w:val="24"/>
          <w:szCs w:val="24"/>
        </w:rPr>
        <w:t>lubricin</w:t>
      </w:r>
      <w:proofErr w:type="spellEnd"/>
      <w:r w:rsidR="00DA73A1" w:rsidRPr="008A52A2">
        <w:rPr>
          <w:rFonts w:ascii="Times New Roman" w:hAnsi="Times New Roman"/>
          <w:sz w:val="24"/>
          <w:szCs w:val="24"/>
        </w:rPr>
        <w:t xml:space="preserve">) and hypertrophic chondrocyte (collagen type X) markers in the tissue structure were observed by </w:t>
      </w:r>
      <w:r w:rsidR="00DA73A1" w:rsidRPr="008A52A2">
        <w:rPr>
          <w:rFonts w:ascii="Times New Roman" w:hAnsi="Times New Roman" w:cs="Helvetica"/>
          <w:color w:val="1A1718"/>
          <w:sz w:val="24"/>
          <w:szCs w:val="24"/>
        </w:rPr>
        <w:t>immunofluorescence staining</w:t>
      </w:r>
      <w:r w:rsidR="00DA73A1" w:rsidRPr="008A52A2">
        <w:rPr>
          <w:rFonts w:ascii="Times New Roman" w:hAnsi="Times New Roman"/>
          <w:sz w:val="24"/>
          <w:szCs w:val="24"/>
        </w:rPr>
        <w:t>. After one month, all the c</w:t>
      </w:r>
      <w:r w:rsidR="00DA73A1" w:rsidRPr="008A52A2">
        <w:rPr>
          <w:rFonts w:ascii="Times New Roman" w:hAnsi="Times New Roman" w:cs="Helvetica"/>
          <w:color w:val="1A1718"/>
          <w:sz w:val="24"/>
          <w:szCs w:val="24"/>
        </w:rPr>
        <w:t>hondrocyte sheets were firmly attached</w:t>
      </w:r>
      <w:r w:rsidR="00DA73A1" w:rsidRPr="008A52A2">
        <w:rPr>
          <w:rFonts w:ascii="Times New Roman" w:hAnsi="Times New Roman" w:cs="Helvetica"/>
          <w:color w:val="1A1718"/>
          <w:sz w:val="24"/>
          <w:szCs w:val="24"/>
          <w:lang w:val="en-GB"/>
        </w:rPr>
        <w:t>,</w:t>
      </w:r>
      <w:r w:rsidR="00DA73A1" w:rsidRPr="008A52A2">
        <w:rPr>
          <w:rFonts w:ascii="Times New Roman" w:hAnsi="Times New Roman" w:cs="Helvetica"/>
          <w:color w:val="1A1718"/>
          <w:sz w:val="24"/>
          <w:szCs w:val="24"/>
        </w:rPr>
        <w:t xml:space="preserve"> with growth inside the cancellous bones, as shown by fluorescence staining of the nuclei and stress </w:t>
      </w:r>
      <w:proofErr w:type="spellStart"/>
      <w:r w:rsidR="00DA73A1" w:rsidRPr="008A52A2">
        <w:rPr>
          <w:rFonts w:ascii="Times New Roman" w:hAnsi="Times New Roman" w:cs="Helvetica"/>
          <w:color w:val="1A1718"/>
          <w:sz w:val="24"/>
          <w:szCs w:val="24"/>
        </w:rPr>
        <w:t>fibers</w:t>
      </w:r>
      <w:proofErr w:type="spellEnd"/>
      <w:r w:rsidR="00DA73A1" w:rsidRPr="008A52A2">
        <w:rPr>
          <w:rFonts w:ascii="Times New Roman" w:hAnsi="Times New Roman" w:cs="Helvetica"/>
          <w:color w:val="1A1718"/>
          <w:sz w:val="24"/>
          <w:szCs w:val="24"/>
        </w:rPr>
        <w:t xml:space="preserve">. </w:t>
      </w:r>
      <w:r w:rsidR="00DA73A1" w:rsidRPr="008A52A2">
        <w:rPr>
          <w:rFonts w:ascii="Times New Roman" w:hAnsi="Times New Roman" w:cs="Tahoma"/>
          <w:color w:val="1A1718"/>
          <w:sz w:val="24"/>
          <w:szCs w:val="24"/>
        </w:rPr>
        <w:t>T</w:t>
      </w:r>
      <w:r w:rsidR="00DA73A1" w:rsidRPr="008A52A2">
        <w:rPr>
          <w:rFonts w:ascii="Times New Roman" w:hAnsi="Times New Roman" w:cs="Helvetica"/>
          <w:color w:val="1A1718"/>
          <w:sz w:val="24"/>
          <w:szCs w:val="24"/>
        </w:rPr>
        <w:t xml:space="preserve">he cells also adhered and proliferated to reach confluence on the tissue culture surface outside the cancellous bone, indicating cell growth and viability. Moreover, </w:t>
      </w:r>
      <w:r w:rsidR="00DA73A1" w:rsidRPr="008A52A2">
        <w:rPr>
          <w:rFonts w:ascii="Times New Roman" w:hAnsi="Times New Roman"/>
          <w:sz w:val="24"/>
          <w:szCs w:val="24"/>
        </w:rPr>
        <w:t>the expression</w:t>
      </w:r>
      <w:r w:rsidR="008129B0">
        <w:rPr>
          <w:rFonts w:ascii="Times New Roman" w:hAnsi="Times New Roman"/>
          <w:sz w:val="24"/>
          <w:szCs w:val="24"/>
        </w:rPr>
        <w:t>s</w:t>
      </w:r>
      <w:r w:rsidR="00DA73A1" w:rsidRPr="008A52A2">
        <w:rPr>
          <w:rFonts w:ascii="Times New Roman" w:hAnsi="Times New Roman"/>
          <w:sz w:val="24"/>
          <w:szCs w:val="24"/>
        </w:rPr>
        <w:t xml:space="preserve"> of </w:t>
      </w:r>
      <w:proofErr w:type="spellStart"/>
      <w:r w:rsidR="00DA73A1" w:rsidRPr="008A52A2">
        <w:rPr>
          <w:rFonts w:ascii="Times New Roman" w:hAnsi="Times New Roman"/>
          <w:sz w:val="24"/>
          <w:szCs w:val="24"/>
        </w:rPr>
        <w:t>lubricin</w:t>
      </w:r>
      <w:proofErr w:type="spellEnd"/>
      <w:r w:rsidR="008129B0">
        <w:rPr>
          <w:rFonts w:ascii="Times New Roman" w:hAnsi="Times New Roman"/>
          <w:sz w:val="24"/>
          <w:szCs w:val="24"/>
        </w:rPr>
        <w:t xml:space="preserve"> and collagen type X</w:t>
      </w:r>
      <w:r w:rsidR="00DA73A1" w:rsidRPr="008A52A2">
        <w:rPr>
          <w:rFonts w:ascii="Times New Roman" w:hAnsi="Times New Roman"/>
          <w:sz w:val="24"/>
          <w:szCs w:val="24"/>
        </w:rPr>
        <w:t xml:space="preserve"> w</w:t>
      </w:r>
      <w:r w:rsidR="008129B0">
        <w:rPr>
          <w:rFonts w:ascii="Times New Roman" w:hAnsi="Times New Roman"/>
          <w:sz w:val="24"/>
          <w:szCs w:val="24"/>
        </w:rPr>
        <w:t>ere</w:t>
      </w:r>
      <w:r w:rsidR="00DA73A1" w:rsidRPr="008A52A2">
        <w:rPr>
          <w:rFonts w:ascii="Times New Roman" w:hAnsi="Times New Roman"/>
          <w:sz w:val="24"/>
          <w:szCs w:val="24"/>
        </w:rPr>
        <w:t xml:space="preserve"> found in </w:t>
      </w:r>
      <w:r w:rsidR="008129B0">
        <w:rPr>
          <w:rFonts w:ascii="Times New Roman" w:hAnsi="Times New Roman"/>
          <w:sz w:val="24"/>
          <w:szCs w:val="24"/>
        </w:rPr>
        <w:t>chondrocyte cultures</w:t>
      </w:r>
      <w:r w:rsidR="00DA73A1" w:rsidRPr="008A52A2">
        <w:rPr>
          <w:rFonts w:ascii="Times New Roman" w:hAnsi="Times New Roman"/>
          <w:sz w:val="24"/>
          <w:szCs w:val="24"/>
        </w:rPr>
        <w:t xml:space="preserve">. </w:t>
      </w:r>
      <w:r w:rsidR="00DA73A1" w:rsidRPr="008A52A2">
        <w:rPr>
          <w:rFonts w:ascii="Times New Roman" w:hAnsi="Times New Roman" w:cs="Angsana New"/>
          <w:color w:val="000000"/>
          <w:sz w:val="24"/>
          <w:szCs w:val="24"/>
          <w:lang w:val="en-GB" w:bidi="th-TH"/>
        </w:rPr>
        <w:t xml:space="preserve">Our results </w:t>
      </w:r>
      <w:r w:rsidR="00DA73A1" w:rsidRPr="008A52A2">
        <w:rPr>
          <w:rFonts w:ascii="Times New Roman" w:hAnsi="Times New Roman" w:cs="Times"/>
          <w:color w:val="000000"/>
          <w:sz w:val="24"/>
          <w:szCs w:val="24"/>
        </w:rPr>
        <w:t xml:space="preserve">indicated that </w:t>
      </w:r>
      <w:r w:rsidR="00DA73A1" w:rsidRPr="008A52A2">
        <w:rPr>
          <w:rFonts w:ascii="Times New Roman" w:hAnsi="Times New Roman" w:cs="Tahoma"/>
          <w:color w:val="000000"/>
          <w:sz w:val="24"/>
          <w:szCs w:val="24"/>
        </w:rPr>
        <w:t xml:space="preserve">the </w:t>
      </w:r>
      <w:r w:rsidR="00DA73A1" w:rsidRPr="008A52A2">
        <w:rPr>
          <w:rFonts w:ascii="Times New Roman" w:hAnsi="Times New Roman" w:cs="Times"/>
          <w:color w:val="000000"/>
          <w:sz w:val="24"/>
          <w:szCs w:val="24"/>
        </w:rPr>
        <w:t xml:space="preserve">human chondrocyte sheets showed potential to adhere to cancellous bone with expression of cartilage surface markers; </w:t>
      </w:r>
      <w:r w:rsidR="00DA73A1" w:rsidRPr="008A52A2">
        <w:rPr>
          <w:rFonts w:ascii="Times New Roman" w:hAnsi="Times New Roman"/>
          <w:sz w:val="24"/>
          <w:szCs w:val="24"/>
        </w:rPr>
        <w:t>although hypertrophic markers were found in the cultures as we used osteoarthritic chondrocytes</w:t>
      </w:r>
      <w:r w:rsidR="00DA73A1" w:rsidRPr="008A52A2">
        <w:rPr>
          <w:rFonts w:ascii="Times New Roman" w:hAnsi="Times New Roman" w:cs="Times"/>
          <w:color w:val="000000"/>
          <w:sz w:val="24"/>
          <w:szCs w:val="24"/>
        </w:rPr>
        <w:t>. Attachment of human chondrocyte sheets to cancellous bone could enhance the thickness and support the structure of engineered cartilage tissue transferred to the defective areas. This would be beneficial for researchers to develop a protocol for the treatment of articular cartilage defects.</w:t>
      </w:r>
      <w:r w:rsidR="008129B0">
        <w:rPr>
          <w:rFonts w:ascii="Times New Roman" w:hAnsi="Times New Roman" w:cs="Times"/>
          <w:color w:val="000000"/>
          <w:sz w:val="24"/>
          <w:szCs w:val="24"/>
        </w:rPr>
        <w:t xml:space="preserve"> </w:t>
      </w:r>
      <w:r w:rsidR="008129B0">
        <w:rPr>
          <w:rFonts w:ascii="Times New Roman" w:hAnsi="Times New Roman" w:cs="Times"/>
          <w:b/>
          <w:bCs/>
          <w:color w:val="000000"/>
          <w:sz w:val="24"/>
          <w:szCs w:val="24"/>
        </w:rPr>
        <w:t xml:space="preserve"> </w:t>
      </w:r>
    </w:p>
    <w:p w14:paraId="419C4BC3" w14:textId="7EDA65BE" w:rsidR="00823602" w:rsidRPr="00A26611" w:rsidRDefault="006829C9" w:rsidP="00A26611">
      <w:pPr>
        <w:jc w:val="thaiDistribute"/>
        <w:rPr>
          <w:rFonts w:ascii="Times New Roman" w:hAnsi="Times New Roman" w:cs="Times"/>
          <w:color w:val="000000"/>
          <w:sz w:val="24"/>
          <w:szCs w:val="24"/>
          <w:lang w:bidi="th-TH"/>
        </w:rPr>
      </w:pPr>
      <w:r w:rsidRPr="00823602">
        <w:rPr>
          <w:rFonts w:ascii="Times New Roman" w:eastAsia="Times New Roman" w:hAnsi="Times New Roman" w:cs="Times New Roman"/>
          <w:i/>
          <w:sz w:val="21"/>
          <w:szCs w:val="21"/>
          <w:u w:val="single"/>
          <w:lang w:eastAsia="en-IN"/>
        </w:rPr>
        <w:t>Research Interests</w:t>
      </w:r>
      <w:r w:rsidRPr="00823602">
        <w:rPr>
          <w:rFonts w:ascii="Times New Roman" w:eastAsia="Times New Roman" w:hAnsi="Times New Roman" w:cs="Times New Roman"/>
          <w:i/>
          <w:sz w:val="21"/>
          <w:szCs w:val="21"/>
          <w:lang w:eastAsia="en-IN"/>
        </w:rPr>
        <w:t>:</w:t>
      </w:r>
      <w:r w:rsidR="000F4AB3" w:rsidRPr="00823602">
        <w:rPr>
          <w:rFonts w:ascii="Times New Roman" w:eastAsia="Times New Roman" w:hAnsi="Times New Roman" w:cs="Times New Roman"/>
          <w:i/>
          <w:sz w:val="21"/>
          <w:szCs w:val="21"/>
          <w:lang w:eastAsia="en-IN"/>
        </w:rPr>
        <w:t xml:space="preserve"> </w:t>
      </w:r>
      <w:r w:rsidR="00823602" w:rsidRPr="00823602">
        <w:rPr>
          <w:rFonts w:ascii="Times New Roman" w:eastAsia="Times New Roman" w:hAnsi="Times New Roman" w:cs="Times New Roman"/>
          <w:iCs/>
          <w:sz w:val="21"/>
          <w:szCs w:val="21"/>
          <w:lang w:eastAsia="en-IN"/>
        </w:rPr>
        <w:t>Cartilage t</w:t>
      </w:r>
      <w:r w:rsidR="000F4AB3" w:rsidRPr="00823602">
        <w:rPr>
          <w:rFonts w:ascii="Times New Roman" w:eastAsia="Times New Roman" w:hAnsi="Times New Roman" w:cs="Times New Roman"/>
          <w:iCs/>
          <w:sz w:val="21"/>
          <w:szCs w:val="21"/>
          <w:lang w:eastAsia="en-IN"/>
        </w:rPr>
        <w:t>issue engineering and regenerative medicine</w:t>
      </w:r>
    </w:p>
    <w:p w14:paraId="5AEABE1D" w14:textId="5E4FE227" w:rsidR="00823602" w:rsidRPr="00601380" w:rsidRDefault="006829C9" w:rsidP="00823602">
      <w:pPr>
        <w:spacing w:after="0"/>
        <w:ind w:left="1418" w:hanging="1418"/>
        <w:jc w:val="both"/>
        <w:rPr>
          <w:rFonts w:ascii="Times" w:hAnsi="Times" w:cs="Times"/>
          <w:iCs/>
          <w:color w:val="000000"/>
          <w:sz w:val="21"/>
          <w:szCs w:val="21"/>
          <w:lang w:val="en-US"/>
        </w:rPr>
      </w:pPr>
      <w:r w:rsidRPr="00823602">
        <w:rPr>
          <w:rFonts w:ascii="Times New Roman" w:eastAsia="Times New Roman" w:hAnsi="Times New Roman" w:cs="Times New Roman"/>
          <w:i/>
          <w:sz w:val="21"/>
          <w:szCs w:val="21"/>
          <w:u w:val="single"/>
          <w:lang w:eastAsia="en-IN"/>
        </w:rPr>
        <w:t>References</w:t>
      </w:r>
      <w:r w:rsidRPr="00823602">
        <w:rPr>
          <w:rFonts w:ascii="Times New Roman" w:eastAsia="Times New Roman" w:hAnsi="Times New Roman" w:cs="Times New Roman"/>
          <w:i/>
          <w:sz w:val="21"/>
          <w:szCs w:val="21"/>
          <w:lang w:eastAsia="en-IN"/>
        </w:rPr>
        <w:t>:</w:t>
      </w:r>
      <w:r w:rsidR="006E7E37" w:rsidRPr="00823602">
        <w:rPr>
          <w:rFonts w:ascii="Times New Roman" w:eastAsia="Times New Roman" w:hAnsi="Times New Roman" w:cs="Times New Roman"/>
          <w:i/>
          <w:sz w:val="21"/>
          <w:szCs w:val="21"/>
          <w:lang w:eastAsia="en-IN"/>
        </w:rPr>
        <w:t xml:space="preserve"> </w:t>
      </w:r>
      <w:r w:rsidR="00823602" w:rsidRPr="00823602">
        <w:rPr>
          <w:rFonts w:ascii="Times New Roman" w:eastAsia="Times New Roman" w:hAnsi="Times New Roman" w:cs="Times New Roman"/>
          <w:iCs/>
          <w:sz w:val="21"/>
          <w:szCs w:val="21"/>
          <w:lang w:eastAsia="en-IN"/>
        </w:rPr>
        <w:t>1</w:t>
      </w:r>
      <w:r w:rsidR="00823602" w:rsidRPr="00601380">
        <w:rPr>
          <w:rFonts w:ascii="Times New Roman" w:eastAsia="Times New Roman" w:hAnsi="Times New Roman" w:cs="Times New Roman"/>
          <w:iCs/>
          <w:sz w:val="21"/>
          <w:szCs w:val="21"/>
          <w:lang w:eastAsia="en-IN"/>
        </w:rPr>
        <w:t>.</w:t>
      </w:r>
      <w:r w:rsidR="00823602" w:rsidRPr="00601380">
        <w:rPr>
          <w:rFonts w:ascii="Times New Roman" w:eastAsia="Times New Roman" w:hAnsi="Times New Roman" w:cs="Times New Roman"/>
          <w:i/>
          <w:sz w:val="21"/>
          <w:szCs w:val="21"/>
          <w:lang w:eastAsia="en-IN"/>
        </w:rPr>
        <w:tab/>
      </w:r>
      <w:r w:rsidR="00D83C9D" w:rsidRPr="00601380">
        <w:rPr>
          <w:rFonts w:ascii="Times New Roman" w:eastAsia="Times New Roman" w:hAnsi="Times New Roman" w:cs="Times New Roman"/>
          <w:iCs/>
          <w:sz w:val="21"/>
          <w:szCs w:val="21"/>
          <w:lang w:eastAsia="en-IN"/>
        </w:rPr>
        <w:t xml:space="preserve">Yang B, Yin Z, Cao J, Shi Z, et al: </w:t>
      </w:r>
      <w:r w:rsidR="006E062C" w:rsidRPr="00601380">
        <w:rPr>
          <w:rFonts w:ascii="Times New Roman" w:hAnsi="Times New Roman" w:cs="Times"/>
          <w:i/>
          <w:color w:val="000000"/>
          <w:sz w:val="21"/>
          <w:szCs w:val="21"/>
          <w:lang w:val="en-US"/>
        </w:rPr>
        <w:t>In vitro</w:t>
      </w:r>
      <w:r w:rsidR="006E062C" w:rsidRPr="00601380">
        <w:rPr>
          <w:rFonts w:ascii="Times New Roman" w:hAnsi="Times New Roman" w:cs="Times"/>
          <w:iCs/>
          <w:color w:val="000000"/>
          <w:sz w:val="21"/>
          <w:szCs w:val="21"/>
          <w:lang w:val="en-US"/>
        </w:rPr>
        <w:t xml:space="preserve"> cartilage tissue engineering using cancellous bone matrix gelatin as a biodegradable scaffold</w:t>
      </w:r>
      <w:r w:rsidR="00823602" w:rsidRPr="00601380">
        <w:rPr>
          <w:rFonts w:ascii="Times New Roman" w:hAnsi="Times New Roman" w:cs="Times"/>
          <w:iCs/>
          <w:color w:val="000000"/>
          <w:sz w:val="21"/>
          <w:szCs w:val="21"/>
          <w:lang w:val="en-US"/>
        </w:rPr>
        <w:t xml:space="preserve">. </w:t>
      </w:r>
      <w:r w:rsidR="00601380" w:rsidRPr="00601380">
        <w:rPr>
          <w:rFonts w:ascii="Times" w:hAnsi="Times" w:cs="Times"/>
          <w:iCs/>
          <w:color w:val="000000"/>
          <w:sz w:val="21"/>
          <w:szCs w:val="21"/>
          <w:lang w:val="en-US"/>
        </w:rPr>
        <w:t>Biomedical</w:t>
      </w:r>
      <w:r w:rsidR="00823602" w:rsidRPr="00601380">
        <w:rPr>
          <w:rFonts w:ascii="Times" w:hAnsi="Times" w:cs="Times"/>
          <w:iCs/>
          <w:color w:val="000000"/>
          <w:sz w:val="21"/>
          <w:szCs w:val="21"/>
          <w:lang w:val="en-US"/>
        </w:rPr>
        <w:t xml:space="preserve"> Mater</w:t>
      </w:r>
      <w:r w:rsidR="00601380" w:rsidRPr="00601380">
        <w:rPr>
          <w:rFonts w:ascii="Times" w:hAnsi="Times" w:cs="Times"/>
          <w:iCs/>
          <w:color w:val="000000"/>
          <w:sz w:val="21"/>
          <w:szCs w:val="21"/>
          <w:lang w:val="en-US"/>
        </w:rPr>
        <w:t>ial</w:t>
      </w:r>
      <w:r w:rsidR="00823602" w:rsidRPr="00601380">
        <w:rPr>
          <w:rFonts w:ascii="Times" w:hAnsi="Times" w:cs="Times"/>
          <w:iCs/>
          <w:color w:val="000000"/>
          <w:sz w:val="21"/>
          <w:szCs w:val="21"/>
          <w:lang w:val="en-US"/>
        </w:rPr>
        <w:t xml:space="preserve"> (2010) </w:t>
      </w:r>
      <w:r w:rsidR="00601380" w:rsidRPr="00601380">
        <w:rPr>
          <w:rFonts w:ascii="Times" w:hAnsi="Times" w:cs="Times"/>
          <w:iCs/>
          <w:color w:val="000000"/>
          <w:sz w:val="21"/>
          <w:szCs w:val="21"/>
          <w:lang w:val="en-US"/>
        </w:rPr>
        <w:t xml:space="preserve">5, </w:t>
      </w:r>
      <w:r w:rsidR="00823602" w:rsidRPr="00601380">
        <w:rPr>
          <w:rFonts w:ascii="Times" w:hAnsi="Times" w:cs="Times"/>
          <w:iCs/>
          <w:color w:val="000000"/>
          <w:sz w:val="21"/>
          <w:szCs w:val="21"/>
          <w:lang w:val="en-US"/>
        </w:rPr>
        <w:t xml:space="preserve">045003 (8pp). </w:t>
      </w:r>
    </w:p>
    <w:p w14:paraId="24134B16" w14:textId="1B7E1C4B" w:rsidR="00823602" w:rsidRPr="00A26611" w:rsidRDefault="00823602" w:rsidP="00A26611">
      <w:pPr>
        <w:spacing w:after="0"/>
        <w:ind w:left="1418" w:hanging="425"/>
        <w:jc w:val="both"/>
        <w:rPr>
          <w:rFonts w:ascii="Times New Roman" w:eastAsia="Times New Roman" w:hAnsi="Times New Roman" w:cs="Times New Roman"/>
          <w:iCs/>
          <w:sz w:val="21"/>
          <w:szCs w:val="21"/>
          <w:lang w:eastAsia="en-IN"/>
        </w:rPr>
      </w:pPr>
      <w:r w:rsidRPr="00601380">
        <w:rPr>
          <w:rFonts w:ascii="Times New Roman" w:eastAsia="Times New Roman" w:hAnsi="Times New Roman" w:cs="Times New Roman"/>
          <w:iCs/>
          <w:sz w:val="21"/>
          <w:szCs w:val="21"/>
          <w:lang w:eastAsia="en-IN"/>
        </w:rPr>
        <w:t xml:space="preserve"> 2.</w:t>
      </w:r>
      <w:r w:rsidRPr="00601380">
        <w:rPr>
          <w:rFonts w:ascii="Times New Roman" w:eastAsia="Times New Roman" w:hAnsi="Times New Roman" w:cs="Times New Roman"/>
          <w:iCs/>
          <w:sz w:val="21"/>
          <w:szCs w:val="21"/>
          <w:lang w:eastAsia="en-IN"/>
        </w:rPr>
        <w:tab/>
      </w:r>
      <w:r w:rsidR="00E94BA5" w:rsidRPr="00E94BA5">
        <w:rPr>
          <w:rFonts w:ascii="Times New Roman" w:eastAsia="Times New Roman" w:hAnsi="Times New Roman" w:cs="Times New Roman"/>
          <w:iCs/>
          <w:color w:val="000000" w:themeColor="text1"/>
          <w:sz w:val="21"/>
          <w:szCs w:val="21"/>
          <w:shd w:val="clear" w:color="auto" w:fill="FFFFFF"/>
          <w:lang w:val="en-US" w:eastAsia="ko-KR"/>
        </w:rPr>
        <w:t>Wang H</w:t>
      </w:r>
      <w:r w:rsidR="00E94BA5" w:rsidRPr="00601380">
        <w:rPr>
          <w:rFonts w:ascii="Times New Roman" w:eastAsia="Times New Roman" w:hAnsi="Times New Roman" w:cs="Times New Roman"/>
          <w:iCs/>
          <w:color w:val="000000" w:themeColor="text1"/>
          <w:sz w:val="21"/>
          <w:szCs w:val="21"/>
          <w:shd w:val="clear" w:color="auto" w:fill="FFFFFF"/>
          <w:lang w:val="en-US" w:eastAsia="ko-KR"/>
        </w:rPr>
        <w:t xml:space="preserve"> and</w:t>
      </w:r>
      <w:r w:rsidR="00E94BA5" w:rsidRPr="00E94BA5">
        <w:rPr>
          <w:rFonts w:ascii="Times New Roman" w:eastAsia="Times New Roman" w:hAnsi="Times New Roman" w:cs="Times New Roman"/>
          <w:iCs/>
          <w:color w:val="000000" w:themeColor="text1"/>
          <w:sz w:val="21"/>
          <w:szCs w:val="21"/>
          <w:shd w:val="clear" w:color="auto" w:fill="FFFFFF"/>
          <w:lang w:val="en-US" w:eastAsia="ko-KR"/>
        </w:rPr>
        <w:t xml:space="preserve"> </w:t>
      </w:r>
      <w:proofErr w:type="spellStart"/>
      <w:r w:rsidR="00E94BA5" w:rsidRPr="00E94BA5">
        <w:rPr>
          <w:rFonts w:ascii="Times New Roman" w:eastAsia="Times New Roman" w:hAnsi="Times New Roman" w:cs="Times New Roman"/>
          <w:iCs/>
          <w:color w:val="000000" w:themeColor="text1"/>
          <w:sz w:val="21"/>
          <w:szCs w:val="21"/>
          <w:shd w:val="clear" w:color="auto" w:fill="FFFFFF"/>
          <w:lang w:val="en-US" w:eastAsia="ko-KR"/>
        </w:rPr>
        <w:t>Kandel</w:t>
      </w:r>
      <w:proofErr w:type="spellEnd"/>
      <w:r w:rsidR="00E94BA5" w:rsidRPr="00E94BA5">
        <w:rPr>
          <w:rFonts w:ascii="Times New Roman" w:eastAsia="Times New Roman" w:hAnsi="Times New Roman" w:cs="Times New Roman"/>
          <w:iCs/>
          <w:color w:val="000000" w:themeColor="text1"/>
          <w:sz w:val="21"/>
          <w:szCs w:val="21"/>
          <w:shd w:val="clear" w:color="auto" w:fill="FFFFFF"/>
          <w:lang w:val="en-US" w:eastAsia="ko-KR"/>
        </w:rPr>
        <w:t xml:space="preserve"> R.A.</w:t>
      </w:r>
      <w:r w:rsidR="00601380" w:rsidRPr="00601380">
        <w:rPr>
          <w:rFonts w:ascii="Times New Roman" w:eastAsia="Times New Roman" w:hAnsi="Times New Roman" w:cs="Times New Roman"/>
          <w:iCs/>
          <w:color w:val="000000" w:themeColor="text1"/>
          <w:sz w:val="21"/>
          <w:szCs w:val="21"/>
          <w:lang w:eastAsia="en-IN"/>
        </w:rPr>
        <w:t xml:space="preserve">: </w:t>
      </w:r>
      <w:r w:rsidR="00E94BA5" w:rsidRPr="00601380">
        <w:rPr>
          <w:rFonts w:ascii="Times New Roman" w:hAnsi="Times New Roman" w:cs="Helvetica"/>
          <w:iCs/>
          <w:color w:val="000000" w:themeColor="text1"/>
          <w:sz w:val="21"/>
          <w:szCs w:val="21"/>
          <w:lang w:val="en-US"/>
        </w:rPr>
        <w:t xml:space="preserve">Chondrocytes attach to hyaline or calcified cartilage and bone. </w:t>
      </w:r>
      <w:r w:rsidR="00601380" w:rsidRPr="00601380">
        <w:rPr>
          <w:rFonts w:ascii="Times New Roman" w:hAnsi="Times New Roman" w:cs="Helvetica"/>
          <w:iCs/>
          <w:color w:val="000000" w:themeColor="text1"/>
          <w:sz w:val="21"/>
          <w:szCs w:val="21"/>
          <w:lang w:val="en-US"/>
        </w:rPr>
        <w:t>Osteoa</w:t>
      </w:r>
      <w:r w:rsidR="00E94BA5" w:rsidRPr="00601380">
        <w:rPr>
          <w:rFonts w:ascii="Times New Roman" w:hAnsi="Times New Roman" w:cs="Helvetica"/>
          <w:iCs/>
          <w:color w:val="000000" w:themeColor="text1"/>
          <w:sz w:val="21"/>
          <w:szCs w:val="21"/>
          <w:lang w:val="en-US"/>
        </w:rPr>
        <w:t>rthritis and Cartilage (2004) 12, 56–64</w:t>
      </w:r>
      <w:r w:rsidR="00E94BA5" w:rsidRPr="00601380">
        <w:rPr>
          <w:rFonts w:ascii="MS Mincho" w:eastAsia="MS Mincho" w:hAnsi="MS Mincho" w:cs="MS Mincho"/>
          <w:color w:val="000000" w:themeColor="text1"/>
          <w:sz w:val="21"/>
          <w:szCs w:val="21"/>
          <w:lang w:val="en-US"/>
        </w:rPr>
        <w:t> </w:t>
      </w:r>
    </w:p>
    <w:p w14:paraId="50101CDF" w14:textId="77777777" w:rsidR="00A26611" w:rsidRDefault="006829C9" w:rsidP="008A52A2">
      <w:pPr>
        <w:spacing w:after="0"/>
        <w:jc w:val="both"/>
        <w:rPr>
          <w:rFonts w:ascii="Times New Roman" w:eastAsia="Times New Roman" w:hAnsi="Times New Roman" w:cs="Times New Roman"/>
          <w:i/>
          <w:sz w:val="21"/>
          <w:szCs w:val="21"/>
          <w:lang w:eastAsia="en-IN"/>
        </w:rPr>
      </w:pPr>
      <w:r w:rsidRPr="00823602">
        <w:rPr>
          <w:rFonts w:ascii="Times New Roman" w:eastAsia="Times New Roman" w:hAnsi="Times New Roman" w:cs="Times New Roman"/>
          <w:i/>
          <w:sz w:val="21"/>
          <w:szCs w:val="21"/>
          <w:u w:val="single"/>
          <w:lang w:eastAsia="en-IN"/>
        </w:rPr>
        <w:t>Mail Id:</w:t>
      </w:r>
      <w:r w:rsidR="000F4AB3" w:rsidRPr="00823602">
        <w:rPr>
          <w:rFonts w:ascii="Times New Roman" w:eastAsia="Times New Roman" w:hAnsi="Times New Roman" w:cs="Times New Roman"/>
          <w:i/>
          <w:sz w:val="21"/>
          <w:szCs w:val="21"/>
          <w:lang w:eastAsia="en-IN"/>
        </w:rPr>
        <w:t xml:space="preserve"> </w:t>
      </w:r>
      <w:hyperlink r:id="rId4" w:history="1">
        <w:r w:rsidR="006E7E37" w:rsidRPr="00823602">
          <w:rPr>
            <w:rStyle w:val="Hyperlink"/>
            <w:rFonts w:ascii="Times New Roman" w:eastAsia="Times New Roman" w:hAnsi="Times New Roman" w:cs="Times New Roman"/>
            <w:i/>
            <w:sz w:val="21"/>
            <w:szCs w:val="21"/>
            <w:lang w:eastAsia="en-IN"/>
          </w:rPr>
          <w:t>sopitawongin@gmail.com</w:t>
        </w:r>
      </w:hyperlink>
      <w:r w:rsidR="006E7E37" w:rsidRPr="00823602">
        <w:rPr>
          <w:rFonts w:ascii="Times New Roman" w:eastAsia="Times New Roman" w:hAnsi="Times New Roman" w:cs="Times New Roman"/>
          <w:i/>
          <w:sz w:val="21"/>
          <w:szCs w:val="21"/>
          <w:lang w:eastAsia="en-IN"/>
        </w:rPr>
        <w:t xml:space="preserve">, </w:t>
      </w:r>
    </w:p>
    <w:p w14:paraId="7F4382E8" w14:textId="77777777" w:rsidR="00A26611" w:rsidRDefault="00842895" w:rsidP="00A26611">
      <w:pPr>
        <w:spacing w:after="0"/>
        <w:ind w:firstLine="720"/>
        <w:jc w:val="both"/>
        <w:rPr>
          <w:rFonts w:ascii="Times New Roman" w:hAnsi="Times New Roman"/>
          <w:i/>
          <w:sz w:val="21"/>
          <w:szCs w:val="21"/>
        </w:rPr>
      </w:pPr>
      <w:hyperlink r:id="rId5" w:history="1">
        <w:r w:rsidR="006E7E37" w:rsidRPr="00823602">
          <w:rPr>
            <w:rStyle w:val="Hyperlink"/>
            <w:rFonts w:ascii="Times New Roman" w:hAnsi="Times New Roman"/>
            <w:i/>
            <w:sz w:val="21"/>
            <w:szCs w:val="21"/>
          </w:rPr>
          <w:t>saranatera.wai@mahidol.ac.th</w:t>
        </w:r>
      </w:hyperlink>
      <w:r w:rsidR="006E7E37" w:rsidRPr="00823602">
        <w:rPr>
          <w:rFonts w:ascii="Times New Roman" w:hAnsi="Times New Roman"/>
          <w:i/>
          <w:sz w:val="21"/>
          <w:szCs w:val="21"/>
        </w:rPr>
        <w:t xml:space="preserve">, </w:t>
      </w:r>
    </w:p>
    <w:p w14:paraId="6A824289" w14:textId="5C01F39E" w:rsidR="006E7E37" w:rsidRPr="00823602" w:rsidRDefault="00842895" w:rsidP="00A26611">
      <w:pPr>
        <w:spacing w:after="0"/>
        <w:ind w:firstLine="720"/>
        <w:jc w:val="both"/>
        <w:rPr>
          <w:rStyle w:val="Hyperlink"/>
          <w:rFonts w:ascii="Times New Roman" w:eastAsia="Times New Roman" w:hAnsi="Times New Roman" w:cs="Times New Roman"/>
          <w:i/>
          <w:color w:val="auto"/>
          <w:sz w:val="21"/>
          <w:szCs w:val="21"/>
          <w:u w:val="none"/>
          <w:lang w:eastAsia="en-IN"/>
        </w:rPr>
      </w:pPr>
      <w:hyperlink r:id="rId6" w:history="1">
        <w:r w:rsidR="006E7E37" w:rsidRPr="00823602">
          <w:rPr>
            <w:rStyle w:val="Hyperlink"/>
            <w:rFonts w:ascii="Times New Roman" w:hAnsi="Times New Roman"/>
            <w:i/>
            <w:sz w:val="21"/>
            <w:szCs w:val="21"/>
          </w:rPr>
          <w:t>pojchong@hotmail.com</w:t>
        </w:r>
      </w:hyperlink>
      <w:r w:rsidR="006E7E37" w:rsidRPr="00823602">
        <w:rPr>
          <w:rStyle w:val="Hyperlink"/>
          <w:rFonts w:ascii="Times New Roman" w:hAnsi="Times New Roman"/>
          <w:i/>
          <w:sz w:val="21"/>
          <w:szCs w:val="21"/>
        </w:rPr>
        <w:t>,</w:t>
      </w:r>
    </w:p>
    <w:p w14:paraId="223F772F" w14:textId="77777777" w:rsidR="006E7E37" w:rsidRPr="00823602" w:rsidRDefault="00842895" w:rsidP="00A26611">
      <w:pPr>
        <w:spacing w:after="0"/>
        <w:ind w:firstLine="720"/>
        <w:jc w:val="both"/>
        <w:rPr>
          <w:rFonts w:ascii="Times New Roman" w:eastAsia="Times New Roman" w:hAnsi="Times New Roman" w:cs="Times New Roman"/>
          <w:i/>
          <w:sz w:val="21"/>
          <w:szCs w:val="21"/>
          <w:lang w:eastAsia="en-IN"/>
        </w:rPr>
      </w:pPr>
      <w:hyperlink r:id="rId7" w:history="1">
        <w:r w:rsidR="006E7E37" w:rsidRPr="00823602">
          <w:rPr>
            <w:rStyle w:val="Hyperlink"/>
            <w:rFonts w:ascii="Times New Roman" w:hAnsi="Times New Roman"/>
            <w:i/>
            <w:sz w:val="21"/>
            <w:szCs w:val="21"/>
          </w:rPr>
          <w:t>kwanchanok.vir@kmutt.ac.th</w:t>
        </w:r>
      </w:hyperlink>
    </w:p>
    <w:p w14:paraId="13345D44" w14:textId="77777777" w:rsidR="00823602" w:rsidRPr="00823602" w:rsidRDefault="00823602" w:rsidP="000F4AB3">
      <w:pPr>
        <w:shd w:val="clear" w:color="auto" w:fill="FFFFFF"/>
        <w:spacing w:after="0" w:line="240" w:lineRule="auto"/>
        <w:rPr>
          <w:rFonts w:ascii="Times New Roman" w:eastAsia="Times New Roman" w:hAnsi="Times New Roman" w:cs="Times New Roman"/>
          <w:i/>
          <w:sz w:val="21"/>
          <w:szCs w:val="21"/>
          <w:u w:val="single"/>
          <w:lang w:eastAsia="en-IN"/>
        </w:rPr>
      </w:pPr>
    </w:p>
    <w:p w14:paraId="6AD1DE1F" w14:textId="51EBDF9F" w:rsidR="006829C9" w:rsidRPr="00A26611" w:rsidRDefault="006829C9" w:rsidP="00A26611">
      <w:pPr>
        <w:shd w:val="clear" w:color="auto" w:fill="FFFFFF"/>
        <w:spacing w:after="0" w:line="240" w:lineRule="auto"/>
        <w:rPr>
          <w:rFonts w:ascii="Times New Roman" w:eastAsia="Times New Roman" w:hAnsi="Times New Roman" w:cs="Times New Roman"/>
          <w:color w:val="000000" w:themeColor="text1"/>
          <w:sz w:val="21"/>
          <w:szCs w:val="21"/>
          <w:rtl/>
          <w:cs/>
          <w:lang w:val="en-US" w:eastAsia="ko-KR"/>
        </w:rPr>
      </w:pPr>
      <w:r w:rsidRPr="00823602">
        <w:rPr>
          <w:rFonts w:ascii="Times New Roman" w:eastAsia="Times New Roman" w:hAnsi="Times New Roman" w:cs="Times New Roman"/>
          <w:i/>
          <w:sz w:val="21"/>
          <w:szCs w:val="21"/>
          <w:u w:val="single"/>
          <w:lang w:eastAsia="en-IN"/>
        </w:rPr>
        <w:t>Contact Number:</w:t>
      </w:r>
      <w:r w:rsidR="000F4AB3" w:rsidRPr="00823602">
        <w:rPr>
          <w:rFonts w:ascii="Times New Roman" w:eastAsia="Times New Roman" w:hAnsi="Times New Roman" w:cs="Times New Roman" w:hint="cs"/>
          <w:i/>
          <w:sz w:val="21"/>
          <w:szCs w:val="21"/>
          <w:rtl/>
          <w:cs/>
          <w:lang w:eastAsia="en-IN"/>
        </w:rPr>
        <w:t xml:space="preserve"> </w:t>
      </w:r>
      <w:r w:rsidR="000F4AB3" w:rsidRPr="00823602">
        <w:rPr>
          <w:rFonts w:ascii="Times New Roman" w:eastAsia="Times New Roman" w:hAnsi="Times New Roman" w:cs="Times New Roman"/>
          <w:color w:val="000000" w:themeColor="text1"/>
          <w:sz w:val="21"/>
          <w:szCs w:val="21"/>
          <w:lang w:val="en-US" w:eastAsia="ko-KR"/>
        </w:rPr>
        <w:t>+66 (0)98-017-1782</w:t>
      </w:r>
    </w:p>
    <w:sectPr w:rsidR="006829C9" w:rsidRPr="00A26611" w:rsidSect="00E067FC">
      <w:pgSz w:w="11906" w:h="16838"/>
      <w:pgMar w:top="85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KMUTT_Nu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FC37DB"/>
    <w:rsid w:val="00003BFA"/>
    <w:rsid w:val="0001394C"/>
    <w:rsid w:val="00052839"/>
    <w:rsid w:val="000F4AB3"/>
    <w:rsid w:val="00151D57"/>
    <w:rsid w:val="0018513D"/>
    <w:rsid w:val="00377DDA"/>
    <w:rsid w:val="003C741E"/>
    <w:rsid w:val="003F5CDE"/>
    <w:rsid w:val="004D4A62"/>
    <w:rsid w:val="005116CB"/>
    <w:rsid w:val="005601B5"/>
    <w:rsid w:val="005F6522"/>
    <w:rsid w:val="00601380"/>
    <w:rsid w:val="006404F2"/>
    <w:rsid w:val="006829C9"/>
    <w:rsid w:val="006E062C"/>
    <w:rsid w:val="006E7E37"/>
    <w:rsid w:val="008129B0"/>
    <w:rsid w:val="00823602"/>
    <w:rsid w:val="00842895"/>
    <w:rsid w:val="0086055E"/>
    <w:rsid w:val="00871EAB"/>
    <w:rsid w:val="00877339"/>
    <w:rsid w:val="008A52A2"/>
    <w:rsid w:val="00A26611"/>
    <w:rsid w:val="00A3017E"/>
    <w:rsid w:val="00AE3329"/>
    <w:rsid w:val="00B12DED"/>
    <w:rsid w:val="00D83C9D"/>
    <w:rsid w:val="00DA73A1"/>
    <w:rsid w:val="00E067FC"/>
    <w:rsid w:val="00E94BA5"/>
    <w:rsid w:val="00FA4CC6"/>
    <w:rsid w:val="00FC37DB"/>
  </w:rsids>
  <m:mathPr>
    <m:mathFont m:val="Cambria Math"/>
    <m:brkBin m:val="before"/>
    <m:brkBinSub m:val="--"/>
    <m:smallFrac m:val="0"/>
    <m:dispDef/>
    <m:lMargin m:val="0"/>
    <m:rMargin m:val="0"/>
    <m:defJc m:val="centerGroup"/>
    <m:wrapIndent m:val="1440"/>
    <m:intLim m:val="subSup"/>
    <m:naryLim m:val="undOvr"/>
  </m:mathPr>
  <w:themeFontLang w:val="en-IN"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CFE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character" w:styleId="Hyperlink">
    <w:name w:val="Hyperlink"/>
    <w:basedOn w:val="DefaultParagraphFont"/>
    <w:uiPriority w:val="99"/>
    <w:unhideWhenUsed/>
    <w:rsid w:val="000F4AB3"/>
    <w:rPr>
      <w:color w:val="0000FF" w:themeColor="hyperlink"/>
      <w:u w:val="single"/>
    </w:rPr>
  </w:style>
  <w:style w:type="character" w:styleId="FollowedHyperlink">
    <w:name w:val="FollowedHyperlink"/>
    <w:basedOn w:val="DefaultParagraphFont"/>
    <w:uiPriority w:val="99"/>
    <w:semiHidden/>
    <w:unhideWhenUsed/>
    <w:rsid w:val="006E7E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968121666">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2042631527">
      <w:bodyDiv w:val="1"/>
      <w:marLeft w:val="0"/>
      <w:marRight w:val="0"/>
      <w:marTop w:val="0"/>
      <w:marBottom w:val="0"/>
      <w:divBdr>
        <w:top w:val="none" w:sz="0" w:space="0" w:color="auto"/>
        <w:left w:val="none" w:sz="0" w:space="0" w:color="auto"/>
        <w:bottom w:val="none" w:sz="0" w:space="0" w:color="auto"/>
        <w:right w:val="none" w:sz="0" w:space="0" w:color="auto"/>
      </w:divBdr>
      <w:divsChild>
        <w:div w:id="1746221913">
          <w:marLeft w:val="0"/>
          <w:marRight w:val="0"/>
          <w:marTop w:val="0"/>
          <w:marBottom w:val="0"/>
          <w:divBdr>
            <w:top w:val="none" w:sz="0" w:space="0" w:color="auto"/>
            <w:left w:val="none" w:sz="0" w:space="0" w:color="auto"/>
            <w:bottom w:val="none" w:sz="0" w:space="0" w:color="auto"/>
            <w:right w:val="none" w:sz="0" w:space="0" w:color="auto"/>
          </w:divBdr>
        </w:div>
        <w:div w:id="1624070221">
          <w:marLeft w:val="0"/>
          <w:marRight w:val="0"/>
          <w:marTop w:val="0"/>
          <w:marBottom w:val="0"/>
          <w:divBdr>
            <w:top w:val="none" w:sz="0" w:space="0" w:color="auto"/>
            <w:left w:val="none" w:sz="0" w:space="0" w:color="auto"/>
            <w:bottom w:val="none" w:sz="0" w:space="0" w:color="auto"/>
            <w:right w:val="none" w:sz="0" w:space="0" w:color="auto"/>
          </w:divBdr>
        </w:div>
        <w:div w:id="584537997">
          <w:marLeft w:val="0"/>
          <w:marRight w:val="0"/>
          <w:marTop w:val="0"/>
          <w:marBottom w:val="0"/>
          <w:divBdr>
            <w:top w:val="none" w:sz="0" w:space="0" w:color="auto"/>
            <w:left w:val="none" w:sz="0" w:space="0" w:color="auto"/>
            <w:bottom w:val="none" w:sz="0" w:space="0" w:color="auto"/>
            <w:right w:val="none" w:sz="0" w:space="0" w:color="auto"/>
          </w:divBdr>
        </w:div>
        <w:div w:id="1672297322">
          <w:marLeft w:val="0"/>
          <w:marRight w:val="0"/>
          <w:marTop w:val="0"/>
          <w:marBottom w:val="0"/>
          <w:divBdr>
            <w:top w:val="none" w:sz="0" w:space="0" w:color="auto"/>
            <w:left w:val="none" w:sz="0" w:space="0" w:color="auto"/>
            <w:bottom w:val="none" w:sz="0" w:space="0" w:color="auto"/>
            <w:right w:val="none" w:sz="0" w:space="0" w:color="auto"/>
          </w:divBdr>
        </w:div>
        <w:div w:id="1969316487">
          <w:marLeft w:val="0"/>
          <w:marRight w:val="0"/>
          <w:marTop w:val="0"/>
          <w:marBottom w:val="0"/>
          <w:divBdr>
            <w:top w:val="none" w:sz="0" w:space="0" w:color="auto"/>
            <w:left w:val="none" w:sz="0" w:space="0" w:color="auto"/>
            <w:bottom w:val="none" w:sz="0" w:space="0" w:color="auto"/>
            <w:right w:val="none" w:sz="0" w:space="0" w:color="auto"/>
          </w:divBdr>
        </w:div>
        <w:div w:id="174149621">
          <w:marLeft w:val="0"/>
          <w:marRight w:val="0"/>
          <w:marTop w:val="0"/>
          <w:marBottom w:val="0"/>
          <w:divBdr>
            <w:top w:val="none" w:sz="0" w:space="0" w:color="auto"/>
            <w:left w:val="none" w:sz="0" w:space="0" w:color="auto"/>
            <w:bottom w:val="none" w:sz="0" w:space="0" w:color="auto"/>
            <w:right w:val="none" w:sz="0" w:space="0" w:color="auto"/>
          </w:divBdr>
        </w:div>
      </w:divsChild>
    </w:div>
    <w:div w:id="213178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sopitawongin@gmail.com" TargetMode="External"/><Relationship Id="rId5" Type="http://schemas.openxmlformats.org/officeDocument/2006/relationships/hyperlink" Target="mailto:saranatera.wai@mahidol.ac.th" TargetMode="External"/><Relationship Id="rId6" Type="http://schemas.openxmlformats.org/officeDocument/2006/relationships/hyperlink" Target="mailto:pojchong@hotmail.com" TargetMode="External"/><Relationship Id="rId7" Type="http://schemas.openxmlformats.org/officeDocument/2006/relationships/hyperlink" Target="mailto:kwanchanok.vir@kmutt.ac.th"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468</Words>
  <Characters>2671</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sopitawongin@gmail.com</cp:lastModifiedBy>
  <cp:revision>3</cp:revision>
  <cp:lastPrinted>2017-12-12T07:41:00Z</cp:lastPrinted>
  <dcterms:created xsi:type="dcterms:W3CDTF">2017-12-12T07:41:00Z</dcterms:created>
  <dcterms:modified xsi:type="dcterms:W3CDTF">2017-12-12T07:42:00Z</dcterms:modified>
</cp:coreProperties>
</file>