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EA2" w:rsidRPr="00DA232E" w:rsidRDefault="00CF2EA2" w:rsidP="00CF2EA2">
      <w:pPr>
        <w:jc w:val="center"/>
        <w:rPr>
          <w:rFonts w:ascii="Times New Roman" w:hAnsi="Times New Roman" w:cs="Times New Roman"/>
          <w:b/>
          <w:sz w:val="28"/>
          <w:szCs w:val="32"/>
        </w:rPr>
      </w:pPr>
      <w:r w:rsidRPr="00DA232E">
        <w:rPr>
          <w:rFonts w:ascii="Times New Roman" w:hAnsi="Times New Roman" w:cs="Times New Roman"/>
          <w:b/>
          <w:sz w:val="28"/>
          <w:szCs w:val="32"/>
        </w:rPr>
        <w:t>Recovery of bioactive protein from inclusion bodies using mild solubilisation ag</w:t>
      </w:r>
      <w:bookmarkStart w:id="0" w:name="_GoBack"/>
      <w:bookmarkEnd w:id="0"/>
      <w:r w:rsidRPr="00DA232E">
        <w:rPr>
          <w:rFonts w:ascii="Times New Roman" w:hAnsi="Times New Roman" w:cs="Times New Roman"/>
          <w:b/>
          <w:sz w:val="28"/>
          <w:szCs w:val="32"/>
        </w:rPr>
        <w:t>ent</w:t>
      </w:r>
    </w:p>
    <w:p w:rsidR="004463A0" w:rsidRDefault="00CF2EA2" w:rsidP="00CF2EA2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DA232E">
        <w:rPr>
          <w:rFonts w:ascii="Times New Roman" w:hAnsi="Times New Roman" w:cs="Times New Roman"/>
          <w:b/>
          <w:sz w:val="24"/>
          <w:szCs w:val="28"/>
          <w:u w:val="single"/>
        </w:rPr>
        <w:t xml:space="preserve">Priyank </w:t>
      </w:r>
      <w:proofErr w:type="spellStart"/>
      <w:r w:rsidRPr="00DA232E">
        <w:rPr>
          <w:rFonts w:ascii="Times New Roman" w:hAnsi="Times New Roman" w:cs="Times New Roman"/>
          <w:b/>
          <w:sz w:val="24"/>
          <w:szCs w:val="28"/>
          <w:u w:val="single"/>
        </w:rPr>
        <w:t>Singhvi</w:t>
      </w:r>
      <w:proofErr w:type="spellEnd"/>
      <w:r w:rsidRPr="00DA232E">
        <w:rPr>
          <w:rFonts w:ascii="Times New Roman" w:hAnsi="Times New Roman" w:cs="Times New Roman"/>
          <w:b/>
          <w:sz w:val="24"/>
          <w:szCs w:val="28"/>
        </w:rPr>
        <w:t xml:space="preserve">, </w:t>
      </w:r>
      <w:proofErr w:type="spellStart"/>
      <w:r w:rsidRPr="00DA232E">
        <w:rPr>
          <w:rFonts w:ascii="Times New Roman" w:hAnsi="Times New Roman" w:cs="Times New Roman"/>
          <w:b/>
          <w:sz w:val="24"/>
          <w:szCs w:val="28"/>
        </w:rPr>
        <w:t>Vaibhav</w:t>
      </w:r>
      <w:proofErr w:type="spellEnd"/>
      <w:r w:rsidRPr="00DA232E">
        <w:rPr>
          <w:rFonts w:ascii="Times New Roman" w:hAnsi="Times New Roman" w:cs="Times New Roman"/>
          <w:b/>
          <w:sz w:val="24"/>
          <w:szCs w:val="28"/>
        </w:rPr>
        <w:t xml:space="preserve"> </w:t>
      </w:r>
      <w:proofErr w:type="spellStart"/>
      <w:r w:rsidRPr="00DA232E">
        <w:rPr>
          <w:rFonts w:ascii="Times New Roman" w:hAnsi="Times New Roman" w:cs="Times New Roman"/>
          <w:b/>
          <w:sz w:val="24"/>
          <w:szCs w:val="28"/>
        </w:rPr>
        <w:t>Upadhyay</w:t>
      </w:r>
      <w:proofErr w:type="spellEnd"/>
      <w:r w:rsidRPr="00DA232E">
        <w:rPr>
          <w:rFonts w:ascii="Times New Roman" w:hAnsi="Times New Roman" w:cs="Times New Roman"/>
          <w:b/>
          <w:sz w:val="24"/>
          <w:szCs w:val="28"/>
        </w:rPr>
        <w:t xml:space="preserve">, </w:t>
      </w:r>
      <w:proofErr w:type="spellStart"/>
      <w:r w:rsidRPr="00DA232E">
        <w:rPr>
          <w:rFonts w:ascii="Times New Roman" w:hAnsi="Times New Roman" w:cs="Times New Roman"/>
          <w:b/>
          <w:sz w:val="24"/>
          <w:szCs w:val="28"/>
        </w:rPr>
        <w:t>Amulya</w:t>
      </w:r>
      <w:proofErr w:type="spellEnd"/>
      <w:r w:rsidRPr="00DA232E">
        <w:rPr>
          <w:rFonts w:ascii="Times New Roman" w:hAnsi="Times New Roman" w:cs="Times New Roman"/>
          <w:b/>
          <w:sz w:val="24"/>
          <w:szCs w:val="28"/>
        </w:rPr>
        <w:t xml:space="preserve"> K Panda</w:t>
      </w:r>
    </w:p>
    <w:p w:rsidR="00DA232E" w:rsidRPr="00DA232E" w:rsidRDefault="00DA232E" w:rsidP="00CF2EA2">
      <w:pPr>
        <w:jc w:val="center"/>
        <w:rPr>
          <w:rFonts w:ascii="Times New Roman" w:hAnsi="Times New Roman" w:cs="Times New Roman"/>
          <w:szCs w:val="28"/>
        </w:rPr>
      </w:pPr>
      <w:r w:rsidRPr="00DA232E">
        <w:rPr>
          <w:rFonts w:ascii="Times New Roman" w:hAnsi="Times New Roman" w:cs="Times New Roman"/>
          <w:szCs w:val="28"/>
        </w:rPr>
        <w:t>Email: Priyank.singhvi@nii.ac.in</w:t>
      </w:r>
    </w:p>
    <w:p w:rsidR="00004D4A" w:rsidRPr="00773FDB" w:rsidRDefault="00250D04" w:rsidP="00773FD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73FDB">
        <w:rPr>
          <w:rFonts w:ascii="Times New Roman" w:hAnsi="Times New Roman" w:cs="Times New Roman"/>
          <w:b/>
          <w:sz w:val="24"/>
          <w:szCs w:val="24"/>
        </w:rPr>
        <w:t>Insoluble</w:t>
      </w:r>
      <w:r w:rsidRPr="00773FDB">
        <w:rPr>
          <w:rFonts w:ascii="Times New Roman" w:hAnsi="Times New Roman" w:cs="Times New Roman"/>
          <w:sz w:val="24"/>
          <w:szCs w:val="24"/>
        </w:rPr>
        <w:t xml:space="preserve"> and </w:t>
      </w:r>
      <w:r w:rsidRPr="00773FDB">
        <w:rPr>
          <w:rFonts w:ascii="Times New Roman" w:hAnsi="Times New Roman" w:cs="Times New Roman"/>
          <w:b/>
          <w:sz w:val="24"/>
          <w:szCs w:val="24"/>
        </w:rPr>
        <w:t>inactive</w:t>
      </w:r>
      <w:r w:rsidRPr="00773FDB">
        <w:rPr>
          <w:rFonts w:ascii="Times New Roman" w:hAnsi="Times New Roman" w:cs="Times New Roman"/>
          <w:sz w:val="24"/>
          <w:szCs w:val="24"/>
        </w:rPr>
        <w:t xml:space="preserve"> protein aggregates </w:t>
      </w:r>
      <w:r w:rsidR="001923D2" w:rsidRPr="00773FDB">
        <w:rPr>
          <w:rFonts w:ascii="Times New Roman" w:hAnsi="Times New Roman" w:cs="Times New Roman"/>
          <w:sz w:val="24"/>
          <w:szCs w:val="24"/>
        </w:rPr>
        <w:t xml:space="preserve">known as inclusion bodies </w:t>
      </w:r>
      <w:r w:rsidRPr="00773FDB">
        <w:rPr>
          <w:rFonts w:ascii="Times New Roman" w:hAnsi="Times New Roman" w:cs="Times New Roman"/>
          <w:sz w:val="24"/>
          <w:szCs w:val="24"/>
        </w:rPr>
        <w:t xml:space="preserve">are the </w:t>
      </w:r>
      <w:r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major bottleneck in the recovery of bioactive recombinant proteins from </w:t>
      </w:r>
      <w:r w:rsidR="00CF2EA2" w:rsidRPr="00773FDB">
        <w:rPr>
          <w:rFonts w:ascii="Times New Roman" w:hAnsi="Times New Roman" w:cs="Times New Roman"/>
          <w:i/>
          <w:sz w:val="24"/>
          <w:szCs w:val="24"/>
          <w:lang w:val="en-US"/>
        </w:rPr>
        <w:t>Escherichia c</w:t>
      </w:r>
      <w:r w:rsidRPr="00773FDB">
        <w:rPr>
          <w:rFonts w:ascii="Times New Roman" w:hAnsi="Times New Roman" w:cs="Times New Roman"/>
          <w:i/>
          <w:sz w:val="24"/>
          <w:szCs w:val="24"/>
          <w:lang w:val="en-US"/>
        </w:rPr>
        <w:t>oli</w:t>
      </w:r>
      <w:r w:rsidRPr="00773FDB">
        <w:rPr>
          <w:rFonts w:ascii="Times New Roman" w:hAnsi="Times New Roman" w:cs="Times New Roman"/>
          <w:sz w:val="24"/>
          <w:szCs w:val="24"/>
          <w:lang w:val="en-US"/>
        </w:rPr>
        <w:t>. Strong denaturant</w:t>
      </w:r>
      <w:r w:rsidR="003A7BB1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004D4A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such as </w:t>
      </w:r>
      <w:r w:rsidR="001923D2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high concentrations of </w:t>
      </w:r>
      <w:r w:rsidR="00004D4A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urea and guanidine hydrochloride </w:t>
      </w:r>
      <w:r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offer </w:t>
      </w:r>
      <w:r w:rsidRPr="00773FDB">
        <w:rPr>
          <w:rFonts w:ascii="Times New Roman" w:hAnsi="Times New Roman" w:cs="Times New Roman"/>
          <w:b/>
          <w:sz w:val="24"/>
          <w:szCs w:val="24"/>
          <w:lang w:val="en-US"/>
        </w:rPr>
        <w:t>good solubility</w:t>
      </w:r>
      <w:r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over a wide range of IBs but result in </w:t>
      </w:r>
      <w:r w:rsidRPr="00773FDB">
        <w:rPr>
          <w:rFonts w:ascii="Times New Roman" w:hAnsi="Times New Roman" w:cs="Times New Roman"/>
          <w:b/>
          <w:sz w:val="24"/>
          <w:szCs w:val="24"/>
          <w:lang w:val="en-US"/>
        </w:rPr>
        <w:t>poor recovery</w:t>
      </w:r>
      <w:r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of bioactive protein.</w:t>
      </w:r>
      <w:r w:rsidR="003A7BB1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Recent studies </w:t>
      </w:r>
      <w:r w:rsidR="004C2FF9" w:rsidRPr="00773FDB">
        <w:rPr>
          <w:rFonts w:ascii="Times New Roman" w:hAnsi="Times New Roman" w:cs="Times New Roman"/>
          <w:sz w:val="24"/>
          <w:szCs w:val="24"/>
          <w:lang w:val="en-US"/>
        </w:rPr>
        <w:t>show</w:t>
      </w:r>
      <w:r w:rsidR="003A7BB1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ing the presence of native-like secondary structure in inclusion bodies have led to the development of </w:t>
      </w:r>
      <w:r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mild </w:t>
      </w:r>
      <w:proofErr w:type="spellStart"/>
      <w:r w:rsidRPr="00773FDB">
        <w:rPr>
          <w:rFonts w:ascii="Times New Roman" w:hAnsi="Times New Roman" w:cs="Times New Roman"/>
          <w:sz w:val="24"/>
          <w:szCs w:val="24"/>
          <w:lang w:val="en-US"/>
        </w:rPr>
        <w:t>solubilization</w:t>
      </w:r>
      <w:proofErr w:type="spellEnd"/>
      <w:r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agents</w:t>
      </w:r>
      <w:r w:rsidR="001923D2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like organic solvents, alkaline pH and low concentration of denaturants. These mild </w:t>
      </w:r>
      <w:proofErr w:type="spellStart"/>
      <w:r w:rsidR="001923D2" w:rsidRPr="00773FDB">
        <w:rPr>
          <w:rFonts w:ascii="Times New Roman" w:hAnsi="Times New Roman" w:cs="Times New Roman"/>
          <w:sz w:val="24"/>
          <w:szCs w:val="24"/>
          <w:lang w:val="en-US"/>
        </w:rPr>
        <w:t>solubilization</w:t>
      </w:r>
      <w:proofErr w:type="spellEnd"/>
      <w:r w:rsidR="001923D2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agents offer </w:t>
      </w:r>
      <w:r w:rsidR="003A7BB1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5-6 times </w:t>
      </w:r>
      <w:r w:rsidR="00004D4A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better </w:t>
      </w:r>
      <w:r w:rsidR="003A7BB1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recovery </w:t>
      </w:r>
      <w:r w:rsidR="00CF2EA2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of bioactive protein from inclusion bodies </w:t>
      </w:r>
      <w:r w:rsidR="00004D4A" w:rsidRPr="00773FDB">
        <w:rPr>
          <w:rFonts w:ascii="Times New Roman" w:hAnsi="Times New Roman" w:cs="Times New Roman"/>
          <w:sz w:val="24"/>
          <w:szCs w:val="24"/>
          <w:lang w:val="en-US"/>
        </w:rPr>
        <w:t>than</w:t>
      </w:r>
      <w:r w:rsidR="003A7BB1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aforementioned strong denaturants.</w:t>
      </w:r>
    </w:p>
    <w:p w:rsidR="00250D04" w:rsidRPr="00773FDB" w:rsidRDefault="00004D4A" w:rsidP="00773FD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73FDB">
        <w:rPr>
          <w:rFonts w:ascii="Times New Roman" w:hAnsi="Times New Roman" w:cs="Times New Roman"/>
          <w:sz w:val="24"/>
          <w:szCs w:val="24"/>
          <w:lang w:val="en-US"/>
        </w:rPr>
        <w:t>In this study,</w:t>
      </w:r>
      <w:r w:rsidR="00154B2F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we demonstrate</w:t>
      </w:r>
      <w:r w:rsidRPr="00773FDB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154B2F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proofErr w:type="spellStart"/>
      <w:r w:rsidR="00154B2F" w:rsidRPr="00773FDB">
        <w:rPr>
          <w:rFonts w:ascii="Times New Roman" w:hAnsi="Times New Roman" w:cs="Times New Roman"/>
          <w:sz w:val="24"/>
          <w:szCs w:val="24"/>
          <w:lang w:val="en-US"/>
        </w:rPr>
        <w:t>solubilization</w:t>
      </w:r>
      <w:proofErr w:type="spellEnd"/>
      <w:r w:rsidR="00154B2F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potential of</w:t>
      </w:r>
      <w:r w:rsidR="001923D2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923D2" w:rsidRPr="00773FDB">
        <w:rPr>
          <w:rFonts w:ascii="Times New Roman" w:hAnsi="Times New Roman" w:cs="Times New Roman"/>
          <w:sz w:val="24"/>
          <w:szCs w:val="24"/>
          <w:lang w:val="en-US"/>
        </w:rPr>
        <w:t>trifluoroethanol</w:t>
      </w:r>
      <w:proofErr w:type="spellEnd"/>
      <w:r w:rsidR="001923D2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(TFE),</w:t>
      </w:r>
      <w:r w:rsidR="00154B2F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923D2" w:rsidRPr="00773FDB">
        <w:rPr>
          <w:rFonts w:ascii="Times New Roman" w:hAnsi="Times New Roman" w:cs="Times New Roman"/>
          <w:sz w:val="24"/>
          <w:szCs w:val="24"/>
          <w:lang w:val="en-US"/>
        </w:rPr>
        <w:t>an organic solvent,</w:t>
      </w:r>
      <w:r w:rsidR="00154B2F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in nine inclusion body proteins. Different concentrations of TFE with or without low concentration of denaturant were screened to arrive at an optimal ratio. </w:t>
      </w:r>
      <w:r w:rsidR="00C97C5F" w:rsidRPr="00773FDB">
        <w:rPr>
          <w:rFonts w:ascii="Times New Roman" w:hAnsi="Times New Roman" w:cs="Times New Roman"/>
          <w:sz w:val="24"/>
          <w:szCs w:val="24"/>
          <w:lang w:val="en-US"/>
        </w:rPr>
        <w:t>A mixture of 30% TFE with 3M Urea performed the best at solubilizing maximu</w:t>
      </w:r>
      <w:r w:rsidR="00CF2EA2" w:rsidRPr="00773FDB">
        <w:rPr>
          <w:rFonts w:ascii="Times New Roman" w:hAnsi="Times New Roman" w:cs="Times New Roman"/>
          <w:sz w:val="24"/>
          <w:szCs w:val="24"/>
          <w:lang w:val="en-US"/>
        </w:rPr>
        <w:t>m amounts of protein. Taking</w:t>
      </w:r>
      <w:r w:rsidR="00C97C5F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human growth hormone (</w:t>
      </w:r>
      <w:proofErr w:type="spellStart"/>
      <w:proofErr w:type="gramStart"/>
      <w:r w:rsidR="00C97C5F" w:rsidRPr="00773FDB">
        <w:rPr>
          <w:rFonts w:ascii="Times New Roman" w:hAnsi="Times New Roman" w:cs="Times New Roman"/>
          <w:sz w:val="24"/>
          <w:szCs w:val="24"/>
          <w:lang w:val="en-US"/>
        </w:rPr>
        <w:t>hGH</w:t>
      </w:r>
      <w:proofErr w:type="spellEnd"/>
      <w:proofErr w:type="gramEnd"/>
      <w:r w:rsidR="00C97C5F" w:rsidRPr="00773FDB">
        <w:rPr>
          <w:rFonts w:ascii="Times New Roman" w:hAnsi="Times New Roman" w:cs="Times New Roman"/>
          <w:sz w:val="24"/>
          <w:szCs w:val="24"/>
          <w:lang w:val="en-US"/>
        </w:rPr>
        <w:t>) as a model protein, m</w:t>
      </w:r>
      <w:r w:rsidR="008E33D3" w:rsidRPr="00773FDB">
        <w:rPr>
          <w:rFonts w:ascii="Times New Roman" w:hAnsi="Times New Roman" w:cs="Times New Roman"/>
          <w:sz w:val="24"/>
          <w:szCs w:val="24"/>
          <w:lang w:val="en-US"/>
        </w:rPr>
        <w:t>ode of action of TFE</w:t>
      </w:r>
      <w:r w:rsidR="00C97C5F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against strong denaturants was investigated </w:t>
      </w:r>
      <w:r w:rsidR="00CF2EA2" w:rsidRPr="00773FDB">
        <w:rPr>
          <w:rFonts w:ascii="Times New Roman" w:hAnsi="Times New Roman" w:cs="Times New Roman"/>
          <w:sz w:val="24"/>
          <w:szCs w:val="24"/>
          <w:lang w:val="en-US"/>
        </w:rPr>
        <w:t>using</w:t>
      </w:r>
      <w:r w:rsidR="008E33D3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fluorescent spectroscopy and circular dichroism. The results from </w:t>
      </w:r>
      <w:r w:rsidR="00C97C5F" w:rsidRPr="00773FDB">
        <w:rPr>
          <w:rFonts w:ascii="Times New Roman" w:hAnsi="Times New Roman" w:cs="Times New Roman"/>
          <w:sz w:val="24"/>
          <w:szCs w:val="24"/>
          <w:lang w:val="en-US"/>
        </w:rPr>
        <w:t>these</w:t>
      </w:r>
      <w:r w:rsidR="008E33D3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techniques </w:t>
      </w:r>
      <w:r w:rsidR="00C97C5F" w:rsidRPr="00773FDB">
        <w:rPr>
          <w:rFonts w:ascii="Times New Roman" w:hAnsi="Times New Roman" w:cs="Times New Roman"/>
          <w:sz w:val="24"/>
          <w:szCs w:val="24"/>
          <w:lang w:val="en-US"/>
        </w:rPr>
        <w:t>suggested</w:t>
      </w:r>
      <w:r w:rsidR="008E33D3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the disruption of tertiary structure and stabilization of secondary structure of protein.</w:t>
      </w:r>
      <w:r w:rsidR="00C97C5F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Furthermore, the </w:t>
      </w:r>
      <w:r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cell number based activity assays indicated the presence of fully functional and bioactive protein recovered from TFE solubilized </w:t>
      </w:r>
      <w:proofErr w:type="spellStart"/>
      <w:proofErr w:type="gramStart"/>
      <w:r w:rsidR="001923D2" w:rsidRPr="00773FDB">
        <w:rPr>
          <w:rFonts w:ascii="Times New Roman" w:hAnsi="Times New Roman" w:cs="Times New Roman"/>
          <w:sz w:val="24"/>
          <w:szCs w:val="24"/>
          <w:lang w:val="en-US"/>
        </w:rPr>
        <w:t>hGH</w:t>
      </w:r>
      <w:proofErr w:type="spellEnd"/>
      <w:proofErr w:type="gramEnd"/>
      <w:r w:rsidR="001923D2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inclusion bodie</w:t>
      </w:r>
      <w:r w:rsidR="00DA232E">
        <w:rPr>
          <w:rFonts w:ascii="Times New Roman" w:hAnsi="Times New Roman" w:cs="Times New Roman"/>
          <w:sz w:val="24"/>
          <w:szCs w:val="24"/>
          <w:lang w:val="en-US"/>
        </w:rPr>
        <w:t xml:space="preserve">s. </w:t>
      </w:r>
      <w:r w:rsidR="004463A0" w:rsidRPr="00773FDB"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r w:rsidR="001923D2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concluded that </w:t>
      </w:r>
      <w:r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TFE </w:t>
      </w:r>
      <w:r w:rsidR="004463A0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could be used </w:t>
      </w:r>
      <w:r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as a mild </w:t>
      </w:r>
      <w:proofErr w:type="spellStart"/>
      <w:r w:rsidRPr="00773FDB">
        <w:rPr>
          <w:rFonts w:ascii="Times New Roman" w:hAnsi="Times New Roman" w:cs="Times New Roman"/>
          <w:sz w:val="24"/>
          <w:szCs w:val="24"/>
          <w:lang w:val="en-US"/>
        </w:rPr>
        <w:t>solubilization</w:t>
      </w:r>
      <w:proofErr w:type="spellEnd"/>
      <w:r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agent</w:t>
      </w:r>
      <w:r w:rsidR="004463A0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to recover maximum amount of bioactive protein from inclusion body proteins.</w:t>
      </w:r>
    </w:p>
    <w:p w:rsidR="00250D04" w:rsidRPr="00875DA8" w:rsidRDefault="00250D04" w:rsidP="00C1021B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250D04" w:rsidRPr="00875DA8" w:rsidSect="00CF2EA2">
      <w:pgSz w:w="11906" w:h="16838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896"/>
    <w:rsid w:val="00004D4A"/>
    <w:rsid w:val="00021F46"/>
    <w:rsid w:val="00021F72"/>
    <w:rsid w:val="000630A6"/>
    <w:rsid w:val="00080764"/>
    <w:rsid w:val="000D2E75"/>
    <w:rsid w:val="000F4B9C"/>
    <w:rsid w:val="000F52A5"/>
    <w:rsid w:val="00104420"/>
    <w:rsid w:val="0011671A"/>
    <w:rsid w:val="00126713"/>
    <w:rsid w:val="00154B2F"/>
    <w:rsid w:val="001923D2"/>
    <w:rsid w:val="001A31D5"/>
    <w:rsid w:val="001F54AB"/>
    <w:rsid w:val="001F6495"/>
    <w:rsid w:val="00250D04"/>
    <w:rsid w:val="002C319D"/>
    <w:rsid w:val="002C43EE"/>
    <w:rsid w:val="002E5E2F"/>
    <w:rsid w:val="002E6A59"/>
    <w:rsid w:val="00310DCB"/>
    <w:rsid w:val="00326BC9"/>
    <w:rsid w:val="00345EA1"/>
    <w:rsid w:val="00366C57"/>
    <w:rsid w:val="003A7BB1"/>
    <w:rsid w:val="003B5635"/>
    <w:rsid w:val="00400C81"/>
    <w:rsid w:val="004141AA"/>
    <w:rsid w:val="004225E2"/>
    <w:rsid w:val="004363AD"/>
    <w:rsid w:val="004463A0"/>
    <w:rsid w:val="00494AFF"/>
    <w:rsid w:val="004A1470"/>
    <w:rsid w:val="004C2FF9"/>
    <w:rsid w:val="004D1524"/>
    <w:rsid w:val="004D678C"/>
    <w:rsid w:val="004F343A"/>
    <w:rsid w:val="0056569E"/>
    <w:rsid w:val="00597F69"/>
    <w:rsid w:val="005F03E4"/>
    <w:rsid w:val="00606DD4"/>
    <w:rsid w:val="006109A9"/>
    <w:rsid w:val="00616D81"/>
    <w:rsid w:val="00627747"/>
    <w:rsid w:val="0063115D"/>
    <w:rsid w:val="00663E89"/>
    <w:rsid w:val="00730F6C"/>
    <w:rsid w:val="00747482"/>
    <w:rsid w:val="00763555"/>
    <w:rsid w:val="00773FDB"/>
    <w:rsid w:val="00784111"/>
    <w:rsid w:val="007B2766"/>
    <w:rsid w:val="007D160D"/>
    <w:rsid w:val="008202E0"/>
    <w:rsid w:val="008302F8"/>
    <w:rsid w:val="008432AB"/>
    <w:rsid w:val="00852855"/>
    <w:rsid w:val="00875DA8"/>
    <w:rsid w:val="008A0D84"/>
    <w:rsid w:val="008D79A3"/>
    <w:rsid w:val="008E33D3"/>
    <w:rsid w:val="008F46BE"/>
    <w:rsid w:val="009063FB"/>
    <w:rsid w:val="0093164F"/>
    <w:rsid w:val="00952BDB"/>
    <w:rsid w:val="00976113"/>
    <w:rsid w:val="009C35C0"/>
    <w:rsid w:val="00A21B84"/>
    <w:rsid w:val="00A66AAA"/>
    <w:rsid w:val="00AD39DF"/>
    <w:rsid w:val="00B25896"/>
    <w:rsid w:val="00B353BF"/>
    <w:rsid w:val="00B46AC6"/>
    <w:rsid w:val="00BD20FB"/>
    <w:rsid w:val="00BE0886"/>
    <w:rsid w:val="00BE785B"/>
    <w:rsid w:val="00C1021B"/>
    <w:rsid w:val="00C34872"/>
    <w:rsid w:val="00C8465D"/>
    <w:rsid w:val="00C97C5F"/>
    <w:rsid w:val="00CC68AE"/>
    <w:rsid w:val="00CE48B1"/>
    <w:rsid w:val="00CF2EA2"/>
    <w:rsid w:val="00D018B1"/>
    <w:rsid w:val="00D57B4D"/>
    <w:rsid w:val="00D9579B"/>
    <w:rsid w:val="00DA232E"/>
    <w:rsid w:val="00DC2C8A"/>
    <w:rsid w:val="00DD7609"/>
    <w:rsid w:val="00DF7083"/>
    <w:rsid w:val="00E158FF"/>
    <w:rsid w:val="00E33F8E"/>
    <w:rsid w:val="00E34CA3"/>
    <w:rsid w:val="00E4077D"/>
    <w:rsid w:val="00EE2E9F"/>
    <w:rsid w:val="00F11AF5"/>
    <w:rsid w:val="00FA251B"/>
    <w:rsid w:val="00FA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50BF7"/>
  <w15:chartTrackingRefBased/>
  <w15:docId w15:val="{16D52F17-32F9-4253-AECB-36D28B18F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2E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Priyank</dc:creator>
  <cp:keywords/>
  <dc:description/>
  <cp:lastModifiedBy>Priyank</cp:lastModifiedBy>
  <cp:revision>6</cp:revision>
  <dcterms:created xsi:type="dcterms:W3CDTF">2017-08-03T07:08:00Z</dcterms:created>
  <dcterms:modified xsi:type="dcterms:W3CDTF">2017-09-27T13:14:00Z</dcterms:modified>
</cp:coreProperties>
</file>