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4CB" w:rsidRPr="00397D3F" w:rsidRDefault="00CE04CB" w:rsidP="00CE04CB">
      <w:pPr>
        <w:autoSpaceDE w:val="0"/>
        <w:autoSpaceDN w:val="0"/>
        <w:adjustRightInd w:val="0"/>
        <w:spacing w:after="0"/>
        <w:jc w:val="center"/>
        <w:rPr>
          <w:b/>
          <w:bCs/>
          <w:sz w:val="28"/>
          <w:szCs w:val="28"/>
        </w:rPr>
      </w:pPr>
      <w:r>
        <w:rPr>
          <w:b/>
          <w:bCs/>
          <w:sz w:val="28"/>
          <w:szCs w:val="28"/>
        </w:rPr>
        <w:t>P</w:t>
      </w:r>
      <w:r w:rsidRPr="00397D3F">
        <w:rPr>
          <w:b/>
          <w:bCs/>
          <w:sz w:val="28"/>
          <w:szCs w:val="28"/>
        </w:rPr>
        <w:t xml:space="preserve">oly (ε-caprolactone)/ </w:t>
      </w:r>
      <w:r>
        <w:rPr>
          <w:b/>
          <w:bCs/>
          <w:sz w:val="28"/>
          <w:szCs w:val="28"/>
        </w:rPr>
        <w:t>C</w:t>
      </w:r>
      <w:r w:rsidRPr="00397D3F">
        <w:rPr>
          <w:b/>
          <w:bCs/>
          <w:sz w:val="28"/>
          <w:szCs w:val="28"/>
        </w:rPr>
        <w:t>ollagen/N</w:t>
      </w:r>
      <w:r>
        <w:rPr>
          <w:b/>
          <w:bCs/>
          <w:sz w:val="28"/>
          <w:szCs w:val="28"/>
        </w:rPr>
        <w:t xml:space="preserve">ano </w:t>
      </w:r>
      <w:r w:rsidRPr="00397D3F">
        <w:rPr>
          <w:b/>
          <w:bCs/>
          <w:sz w:val="28"/>
          <w:szCs w:val="28"/>
        </w:rPr>
        <w:t>B</w:t>
      </w:r>
      <w:r>
        <w:rPr>
          <w:b/>
          <w:bCs/>
          <w:sz w:val="28"/>
          <w:szCs w:val="28"/>
        </w:rPr>
        <w:t xml:space="preserve">ioglass </w:t>
      </w:r>
      <w:r w:rsidRPr="00397D3F">
        <w:rPr>
          <w:b/>
          <w:bCs/>
          <w:sz w:val="28"/>
          <w:szCs w:val="28"/>
        </w:rPr>
        <w:t>as</w:t>
      </w:r>
      <w:r>
        <w:rPr>
          <w:b/>
          <w:bCs/>
          <w:sz w:val="28"/>
          <w:szCs w:val="28"/>
        </w:rPr>
        <w:t xml:space="preserve"> a </w:t>
      </w:r>
      <w:r w:rsidRPr="00397D3F">
        <w:rPr>
          <w:b/>
          <w:bCs/>
          <w:sz w:val="28"/>
          <w:szCs w:val="28"/>
        </w:rPr>
        <w:t xml:space="preserve">nerve </w:t>
      </w:r>
      <w:r>
        <w:rPr>
          <w:b/>
          <w:bCs/>
          <w:sz w:val="28"/>
          <w:szCs w:val="28"/>
        </w:rPr>
        <w:t xml:space="preserve">guide </w:t>
      </w:r>
      <w:r w:rsidRPr="00397D3F">
        <w:rPr>
          <w:b/>
          <w:bCs/>
          <w:sz w:val="28"/>
          <w:szCs w:val="28"/>
        </w:rPr>
        <w:t xml:space="preserve">conduit </w:t>
      </w:r>
      <w:r>
        <w:rPr>
          <w:b/>
          <w:bCs/>
          <w:sz w:val="28"/>
          <w:szCs w:val="28"/>
        </w:rPr>
        <w:t xml:space="preserve">for sciatic nerve regeneration </w:t>
      </w:r>
    </w:p>
    <w:p w:rsidR="00CE04CB" w:rsidRPr="0096393A" w:rsidRDefault="00CE04CB" w:rsidP="00CE04CB">
      <w:pPr>
        <w:jc w:val="center"/>
        <w:outlineLvl w:val="0"/>
        <w:rPr>
          <w:i/>
          <w:sz w:val="18"/>
          <w:szCs w:val="18"/>
          <w:lang w:val="tr-TR"/>
        </w:rPr>
      </w:pPr>
    </w:p>
    <w:p w:rsidR="00CE04CB" w:rsidRDefault="00CE04CB" w:rsidP="00CE04CB">
      <w:pPr>
        <w:pStyle w:val="Heading2"/>
        <w:rPr>
          <w:vertAlign w:val="superscript"/>
          <w:lang w:eastAsia="zh-CN"/>
        </w:rPr>
      </w:pPr>
      <w:r w:rsidRPr="00725862">
        <w:rPr>
          <w:u w:val="single"/>
          <w:lang w:eastAsia="zh-CN"/>
        </w:rPr>
        <w:t>Somayeh Ebrahimi-Barough</w:t>
      </w:r>
      <w:r>
        <w:rPr>
          <w:rFonts w:hint="eastAsia"/>
          <w:lang w:eastAsia="zh-CN"/>
        </w:rPr>
        <w:t xml:space="preserve"> </w:t>
      </w:r>
      <w:r>
        <w:rPr>
          <w:rFonts w:hint="eastAsia"/>
          <w:vertAlign w:val="superscript"/>
          <w:lang w:eastAsia="zh-CN"/>
        </w:rPr>
        <w:t>1</w:t>
      </w:r>
      <w:r>
        <w:rPr>
          <w:rFonts w:hint="eastAsia"/>
          <w:lang w:eastAsia="zh-CN"/>
        </w:rPr>
        <w:t xml:space="preserve">, </w:t>
      </w:r>
      <w:r w:rsidRPr="00397D3F">
        <w:rPr>
          <w:color w:val="000000"/>
        </w:rPr>
        <w:t>Forouzan Mohamadi</w:t>
      </w:r>
      <w:r>
        <w:rPr>
          <w:color w:val="000000"/>
          <w:vertAlign w:val="superscript"/>
        </w:rPr>
        <w:t>2</w:t>
      </w:r>
      <w:r>
        <w:rPr>
          <w:rFonts w:hint="eastAsia"/>
          <w:vertAlign w:val="superscript"/>
          <w:lang w:eastAsia="zh-CN"/>
        </w:rPr>
        <w:t xml:space="preserve"> </w:t>
      </w:r>
      <w:r>
        <w:rPr>
          <w:rFonts w:hint="eastAsia"/>
          <w:lang w:eastAsia="zh-CN"/>
        </w:rPr>
        <w:t xml:space="preserve">, </w:t>
      </w:r>
      <w:r w:rsidRPr="00397D3F">
        <w:rPr>
          <w:color w:val="000000"/>
        </w:rPr>
        <w:t>Jafar Ai</w:t>
      </w:r>
      <w:r>
        <w:rPr>
          <w:rFonts w:hint="eastAsia"/>
          <w:vertAlign w:val="superscript"/>
          <w:lang w:eastAsia="zh-CN"/>
        </w:rPr>
        <w:t xml:space="preserve"> </w:t>
      </w:r>
      <w:r>
        <w:rPr>
          <w:vertAlign w:val="superscript"/>
          <w:lang w:eastAsia="zh-CN"/>
        </w:rPr>
        <w:t>3</w:t>
      </w:r>
    </w:p>
    <w:p w:rsidR="00CE04CB" w:rsidRDefault="00CE04CB" w:rsidP="00CE04CB">
      <w:pPr>
        <w:rPr>
          <w:lang w:val="tr-TR" w:eastAsia="zh-CN"/>
        </w:rPr>
      </w:pPr>
    </w:p>
    <w:p w:rsidR="00CE04CB" w:rsidRDefault="00CE04CB" w:rsidP="00CE04CB">
      <w:pPr>
        <w:autoSpaceDE w:val="0"/>
        <w:autoSpaceDN w:val="0"/>
        <w:adjustRightInd w:val="0"/>
        <w:spacing w:after="0"/>
        <w:rPr>
          <w:color w:val="000000"/>
        </w:rPr>
      </w:pPr>
      <w:r w:rsidRPr="00397D3F">
        <w:rPr>
          <w:color w:val="000000"/>
          <w:vertAlign w:val="superscript"/>
        </w:rPr>
        <w:t>1</w:t>
      </w:r>
      <w:r w:rsidRPr="00397D3F">
        <w:rPr>
          <w:color w:val="000000"/>
        </w:rPr>
        <w:t>Department of Tissue Engineering and Applied Cell Sciences, School of Advanced Technologies in Medicine, Tehran</w:t>
      </w:r>
      <w:r>
        <w:rPr>
          <w:color w:val="000000"/>
        </w:rPr>
        <w:t xml:space="preserve"> </w:t>
      </w:r>
      <w:r w:rsidRPr="00397D3F">
        <w:rPr>
          <w:color w:val="000000"/>
        </w:rPr>
        <w:t>University of Medical Sciences, Tehran, Iran</w:t>
      </w:r>
    </w:p>
    <w:p w:rsidR="00CE04CB" w:rsidRPr="00397D3F" w:rsidRDefault="00CE04CB" w:rsidP="00CE04CB">
      <w:pPr>
        <w:autoSpaceDE w:val="0"/>
        <w:autoSpaceDN w:val="0"/>
        <w:adjustRightInd w:val="0"/>
        <w:spacing w:after="0"/>
        <w:rPr>
          <w:color w:val="000000"/>
        </w:rPr>
      </w:pPr>
      <w:r>
        <w:rPr>
          <w:color w:val="000000"/>
        </w:rPr>
        <w:t>Email: Ebrahimi_s@sina.tums.ac.ir</w:t>
      </w:r>
    </w:p>
    <w:p w:rsidR="00CE04CB" w:rsidRDefault="00CE04CB" w:rsidP="00CE04CB">
      <w:pPr>
        <w:autoSpaceDE w:val="0"/>
        <w:autoSpaceDN w:val="0"/>
        <w:adjustRightInd w:val="0"/>
        <w:spacing w:after="0"/>
        <w:rPr>
          <w:color w:val="000000"/>
        </w:rPr>
      </w:pPr>
      <w:r>
        <w:rPr>
          <w:color w:val="000000"/>
          <w:vertAlign w:val="superscript"/>
        </w:rPr>
        <w:t>2</w:t>
      </w:r>
      <w:r w:rsidRPr="00397D3F">
        <w:rPr>
          <w:color w:val="000000"/>
        </w:rPr>
        <w:t>Department of Tissue Engineering and Applied Cell Sciences, School of Advanced Technologies in Medicine, Tehran</w:t>
      </w:r>
      <w:r>
        <w:rPr>
          <w:color w:val="000000"/>
        </w:rPr>
        <w:t xml:space="preserve"> </w:t>
      </w:r>
      <w:r w:rsidRPr="00397D3F">
        <w:rPr>
          <w:color w:val="000000"/>
        </w:rPr>
        <w:t>University of Medical Sciences, Tehran, Iran</w:t>
      </w:r>
    </w:p>
    <w:p w:rsidR="00CE04CB" w:rsidRPr="00397D3F" w:rsidRDefault="00CE04CB" w:rsidP="00CE04CB">
      <w:pPr>
        <w:autoSpaceDE w:val="0"/>
        <w:autoSpaceDN w:val="0"/>
        <w:adjustRightInd w:val="0"/>
        <w:spacing w:after="0"/>
        <w:rPr>
          <w:color w:val="000000"/>
        </w:rPr>
      </w:pPr>
      <w:r>
        <w:t>Email: forouzan.mohamadi@gmail.com</w:t>
      </w:r>
    </w:p>
    <w:p w:rsidR="00CE04CB" w:rsidRDefault="00CE04CB" w:rsidP="00CE04CB">
      <w:pPr>
        <w:autoSpaceDE w:val="0"/>
        <w:autoSpaceDN w:val="0"/>
        <w:adjustRightInd w:val="0"/>
        <w:spacing w:after="0"/>
        <w:rPr>
          <w:color w:val="000000"/>
        </w:rPr>
      </w:pPr>
      <w:r>
        <w:rPr>
          <w:color w:val="000000"/>
          <w:vertAlign w:val="superscript"/>
        </w:rPr>
        <w:t>3</w:t>
      </w:r>
      <w:r w:rsidRPr="00397D3F">
        <w:rPr>
          <w:color w:val="000000"/>
        </w:rPr>
        <w:t>Department of Tissue Engineering and Applied Cell Sciences, School of Advanced Technologies in Medicine, Tehran</w:t>
      </w:r>
      <w:r>
        <w:rPr>
          <w:color w:val="000000"/>
        </w:rPr>
        <w:t xml:space="preserve"> </w:t>
      </w:r>
      <w:r w:rsidRPr="00397D3F">
        <w:rPr>
          <w:color w:val="000000"/>
        </w:rPr>
        <w:t>University of Medical Sciences, Tehran, Iran</w:t>
      </w:r>
    </w:p>
    <w:p w:rsidR="00CE04CB" w:rsidRPr="00397D3F" w:rsidRDefault="00CE04CB" w:rsidP="00CE04CB">
      <w:pPr>
        <w:autoSpaceDE w:val="0"/>
        <w:autoSpaceDN w:val="0"/>
        <w:adjustRightInd w:val="0"/>
        <w:spacing w:after="0"/>
        <w:rPr>
          <w:color w:val="000000"/>
        </w:rPr>
      </w:pPr>
      <w:r>
        <w:rPr>
          <w:color w:val="000000"/>
        </w:rPr>
        <w:t>Email: Jafar_ai@.tums.ac.ir</w:t>
      </w:r>
    </w:p>
    <w:p w:rsidR="00CE04CB" w:rsidRDefault="00CE04CB" w:rsidP="00CE04CB">
      <w:pPr>
        <w:rPr>
          <w:lang w:val="tr-TR" w:eastAsia="zh-CN"/>
        </w:rPr>
      </w:pPr>
    </w:p>
    <w:p w:rsidR="00CE04CB" w:rsidRDefault="00CE04CB" w:rsidP="00CE04CB">
      <w:pPr>
        <w:rPr>
          <w:lang w:val="tr-TR" w:eastAsia="zh-CN"/>
        </w:rPr>
      </w:pPr>
    </w:p>
    <w:p w:rsidR="00CE04CB" w:rsidRPr="00CE04CB" w:rsidRDefault="00CE04CB" w:rsidP="00CE04CB">
      <w:pPr>
        <w:rPr>
          <w:lang w:val="tr-TR" w:eastAsia="zh-CN"/>
        </w:rPr>
        <w:sectPr w:rsidR="00CE04CB" w:rsidRPr="00CE04CB" w:rsidSect="00F6253A">
          <w:headerReference w:type="even" r:id="rId6"/>
          <w:headerReference w:type="default" r:id="rId7"/>
          <w:pgSz w:w="11900" w:h="16840"/>
          <w:pgMar w:top="1560" w:right="1467" w:bottom="1440" w:left="1418" w:header="720" w:footer="720" w:gutter="0"/>
          <w:cols w:space="720"/>
          <w:docGrid w:linePitch="360"/>
        </w:sectPr>
      </w:pPr>
    </w:p>
    <w:p w:rsidR="00CE04CB" w:rsidRPr="00466D04" w:rsidRDefault="00CE04CB" w:rsidP="00CE04CB">
      <w:pPr>
        <w:autoSpaceDE w:val="0"/>
        <w:autoSpaceDN w:val="0"/>
        <w:adjustRightInd w:val="0"/>
        <w:spacing w:after="0"/>
        <w:rPr>
          <w:b/>
          <w:bCs/>
          <w:color w:val="000000"/>
          <w:szCs w:val="20"/>
        </w:rPr>
      </w:pPr>
      <w:r w:rsidRPr="00466D04">
        <w:rPr>
          <w:b/>
          <w:bCs/>
          <w:color w:val="000000"/>
          <w:szCs w:val="20"/>
        </w:rPr>
        <w:lastRenderedPageBreak/>
        <w:t>Abstract:</w:t>
      </w:r>
    </w:p>
    <w:p w:rsidR="00CE04CB" w:rsidRPr="00466D04" w:rsidRDefault="00CE04CB" w:rsidP="00CE04CB">
      <w:pPr>
        <w:autoSpaceDE w:val="0"/>
        <w:autoSpaceDN w:val="0"/>
        <w:adjustRightInd w:val="0"/>
        <w:spacing w:after="0" w:line="360" w:lineRule="auto"/>
        <w:rPr>
          <w:color w:val="000000"/>
          <w:szCs w:val="20"/>
        </w:rPr>
      </w:pPr>
      <w:r w:rsidRPr="00466D04">
        <w:rPr>
          <w:color w:val="000000"/>
          <w:szCs w:val="20"/>
        </w:rPr>
        <w:t xml:space="preserve">Despite the fact that the peripheral nervous system is able to regenerate after traumatic damage, the functional outcomes following injury are limited and poor. In recent years, for neurodegenerative diseases therapy, research has focused on the stem cells therapy. Due to promising findings in stem cell therapy, there are various sources of stem cells for transplantation in human. Recently, a highly promising source of accessible, plentiful and multipotent adult stem cells is human endometrial stem cells (hEnSCs). The aim of this study was to evaluate sciatic nerve regeneration in the rat after nerve transaction followed by hEnSCs treatment into poly (e-caprolactone)/ collagen/nanobioglass (PCL/Collagen/NBG) nanofibrous conduits. The right sciatic nerve of a male Wistar rat was transected and the nerve stumps were placed into PCL/Collagen/NBG nanofibrous conduits leaving a 10-mm gap between them; </w:t>
      </w:r>
      <w:r w:rsidRPr="00466D04">
        <w:rPr>
          <w:szCs w:val="20"/>
        </w:rPr>
        <w:t>Twenty-four</w:t>
      </w:r>
      <w:r w:rsidRPr="00466D04">
        <w:rPr>
          <w:color w:val="000000"/>
          <w:szCs w:val="20"/>
        </w:rPr>
        <w:t xml:space="preserve"> rats were randomly divided into four experimental groups, 1- autograft as positive control 2- negative control gap 10-mm without conduit 3- conduit group alone 4- the conduits were filled with hEnSCs </w:t>
      </w:r>
      <w:r w:rsidRPr="00466D04">
        <w:rPr>
          <w:szCs w:val="20"/>
        </w:rPr>
        <w:t>(Conduit+ Cell)</w:t>
      </w:r>
      <w:r w:rsidRPr="00466D04">
        <w:rPr>
          <w:color w:val="000000"/>
          <w:szCs w:val="20"/>
        </w:rPr>
        <w:t xml:space="preserve">. Motor and sensory functional </w:t>
      </w:r>
      <w:r w:rsidRPr="00E55454">
        <w:rPr>
          <w:color w:val="000000"/>
          <w:szCs w:val="20"/>
        </w:rPr>
        <w:t xml:space="preserve">recovery, </w:t>
      </w:r>
      <w:r w:rsidRPr="00E55454">
        <w:rPr>
          <w:szCs w:val="20"/>
        </w:rPr>
        <w:t>the evoked muscle action potential</w:t>
      </w:r>
      <w:r w:rsidRPr="00E55454">
        <w:rPr>
          <w:color w:val="000000"/>
          <w:szCs w:val="20"/>
        </w:rPr>
        <w:t xml:space="preserve">, and </w:t>
      </w:r>
      <w:r w:rsidRPr="00E55454">
        <w:rPr>
          <w:szCs w:val="20"/>
        </w:rPr>
        <w:t xml:space="preserve">motor distal latency </w:t>
      </w:r>
      <w:r w:rsidRPr="00E55454">
        <w:rPr>
          <w:color w:val="000000"/>
          <w:szCs w:val="20"/>
        </w:rPr>
        <w:t>showed significant improvement in rats trea</w:t>
      </w:r>
      <w:r w:rsidRPr="00466D04">
        <w:rPr>
          <w:color w:val="000000"/>
          <w:szCs w:val="20"/>
        </w:rPr>
        <w:t>ted with hEnSCs as an autograft. HE images from the cross-sections, longitudinal-sections of the harvested regenerative nerve and</w:t>
      </w:r>
      <w:r w:rsidRPr="00466D04">
        <w:rPr>
          <w:szCs w:val="20"/>
        </w:rPr>
        <w:t xml:space="preserve"> </w:t>
      </w:r>
      <w:r w:rsidRPr="00466D04">
        <w:rPr>
          <w:color w:val="000000"/>
          <w:szCs w:val="20"/>
        </w:rPr>
        <w:t xml:space="preserve">immunohistochemistry result indicated that regenerative nerve fibers had been formed and accompanied with new blood vessels in the conduit </w:t>
      </w:r>
      <w:r w:rsidRPr="00466D04">
        <w:rPr>
          <w:szCs w:val="20"/>
        </w:rPr>
        <w:t>+Cell group.</w:t>
      </w:r>
      <w:r w:rsidRPr="00466D04">
        <w:rPr>
          <w:color w:val="000000"/>
          <w:szCs w:val="20"/>
        </w:rPr>
        <w:t xml:space="preserve"> Due to its advantage of a high surface area for cell attachment, it is reported that this electrospun nerve conduit could find more application in cell therapy for nerve regeneration in future, to further improvement of functional regeneration outcome, especially for longer nerve defect restoration. In conclusion, our results suggest that the PCL/Collagen/NBG nanofibrous conduit filled with hEnSCs is a good strategy to improve nerve regeneration after a nerve transaction in a rat.</w:t>
      </w:r>
    </w:p>
    <w:p w:rsidR="00CE04CB" w:rsidRPr="00466D04" w:rsidRDefault="00CE04CB" w:rsidP="00CE04CB">
      <w:pPr>
        <w:autoSpaceDE w:val="0"/>
        <w:autoSpaceDN w:val="0"/>
        <w:adjustRightInd w:val="0"/>
        <w:spacing w:after="0" w:line="360" w:lineRule="auto"/>
        <w:rPr>
          <w:color w:val="000000"/>
          <w:szCs w:val="20"/>
        </w:rPr>
      </w:pPr>
    </w:p>
    <w:p w:rsidR="00CE04CB" w:rsidRPr="00466D04" w:rsidRDefault="00CE04CB" w:rsidP="00CE04CB">
      <w:pPr>
        <w:autoSpaceDE w:val="0"/>
        <w:autoSpaceDN w:val="0"/>
        <w:adjustRightInd w:val="0"/>
        <w:spacing w:after="0" w:line="360" w:lineRule="auto"/>
        <w:rPr>
          <w:color w:val="000000"/>
          <w:szCs w:val="20"/>
        </w:rPr>
      </w:pPr>
      <w:r w:rsidRPr="00466D04">
        <w:rPr>
          <w:b/>
          <w:bCs/>
          <w:color w:val="000000"/>
          <w:szCs w:val="20"/>
        </w:rPr>
        <w:t xml:space="preserve">Key Words: </w:t>
      </w:r>
      <w:r w:rsidRPr="00466D04">
        <w:rPr>
          <w:color w:val="000000"/>
          <w:szCs w:val="20"/>
        </w:rPr>
        <w:t>tissue engineering, human endometrial stem cells, electrospining, nanofibrous conduits, nerve regeneration</w:t>
      </w:r>
    </w:p>
    <w:p w:rsidR="00CE04CB" w:rsidRDefault="00CE04CB" w:rsidP="00CE04CB">
      <w:pPr>
        <w:jc w:val="left"/>
        <w:rPr>
          <w:lang w:eastAsia="zh-CN"/>
        </w:rPr>
        <w:sectPr w:rsidR="00CE04CB" w:rsidSect="00CE04CB">
          <w:type w:val="continuous"/>
          <w:pgSz w:w="11900" w:h="16840"/>
          <w:pgMar w:top="1560" w:right="1467" w:bottom="1440" w:left="1418" w:header="720" w:footer="720" w:gutter="0"/>
          <w:cols w:space="720"/>
          <w:docGrid w:linePitch="360"/>
        </w:sectPr>
      </w:pPr>
    </w:p>
    <w:p w:rsidR="00CE04CB" w:rsidRPr="002966EA" w:rsidRDefault="00CE04CB" w:rsidP="00CE04CB">
      <w:pPr>
        <w:jc w:val="left"/>
        <w:rPr>
          <w:szCs w:val="20"/>
          <w:lang w:val="tr-TR" w:eastAsia="zh-CN"/>
        </w:rPr>
      </w:pPr>
    </w:p>
    <w:p w:rsidR="000355D1" w:rsidRDefault="000355D1"/>
    <w:sectPr w:rsidR="000355D1" w:rsidSect="000355D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1FD1" w:rsidRDefault="005C1FD1" w:rsidP="00CE04CB">
      <w:pPr>
        <w:spacing w:after="0"/>
      </w:pPr>
      <w:r>
        <w:separator/>
      </w:r>
    </w:p>
  </w:endnote>
  <w:endnote w:type="continuationSeparator" w:id="0">
    <w:p w:rsidR="005C1FD1" w:rsidRDefault="005C1FD1" w:rsidP="00CE04C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1FD1" w:rsidRDefault="005C1FD1" w:rsidP="00CE04CB">
      <w:pPr>
        <w:spacing w:after="0"/>
      </w:pPr>
      <w:r>
        <w:separator/>
      </w:r>
    </w:p>
  </w:footnote>
  <w:footnote w:type="continuationSeparator" w:id="0">
    <w:p w:rsidR="005C1FD1" w:rsidRDefault="005C1FD1" w:rsidP="00CE04C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F9" w:rsidRDefault="005C1FD1">
    <w:pPr>
      <w:pStyle w:val="Header"/>
    </w:pPr>
    <w:sdt>
      <w:sdtPr>
        <w:id w:val="171999623"/>
        <w:placeholder>
          <w:docPart w:val="6102B63788824302B60359B3BE02C3BA"/>
        </w:placeholder>
        <w:temporary/>
        <w:showingPlcHdr/>
      </w:sdtPr>
      <w:sdtEndPr/>
      <w:sdtContent>
        <w:r>
          <w:t>[Type text]</w:t>
        </w:r>
      </w:sdtContent>
    </w:sdt>
    <w:r>
      <w:ptab w:relativeTo="margin" w:alignment="center" w:leader="none"/>
    </w:r>
    <w:sdt>
      <w:sdtPr>
        <w:id w:val="171999624"/>
        <w:placeholder>
          <w:docPart w:val="BCA685F9B8FC422E939630AB1002E237"/>
        </w:placeholder>
        <w:temporary/>
        <w:showingPlcHdr/>
      </w:sdtPr>
      <w:sdtEndPr/>
      <w:sdtContent>
        <w:r>
          <w:t>[Type text]</w:t>
        </w:r>
      </w:sdtContent>
    </w:sdt>
    <w:r>
      <w:ptab w:relativeTo="margin" w:alignment="right" w:leader="none"/>
    </w:r>
    <w:sdt>
      <w:sdtPr>
        <w:id w:val="171999625"/>
        <w:placeholder>
          <w:docPart w:val="D5A478B6F33E4097BFBFE6B40D65EC62"/>
        </w:placeholder>
        <w:temporary/>
        <w:showingPlcHdr/>
      </w:sdtPr>
      <w:sdtEndPr/>
      <w:sdtContent>
        <w:r>
          <w:t>[Type text]</w:t>
        </w:r>
      </w:sdtContent>
    </w:sdt>
  </w:p>
  <w:p w:rsidR="007013F9" w:rsidRDefault="005C1F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DA3" w:rsidRPr="005879C8" w:rsidRDefault="005C1FD1" w:rsidP="002762B0">
    <w:pPr>
      <w:pStyle w:val="Header"/>
      <w:jc w:val="center"/>
      <w:rPr>
        <w:szCs w:val="21"/>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1"/>
    <w:footnote w:id="0"/>
  </w:footnotePr>
  <w:endnotePr>
    <w:endnote w:id="-1"/>
    <w:endnote w:id="0"/>
  </w:endnotePr>
  <w:compat/>
  <w:rsids>
    <w:rsidRoot w:val="00CE04CB"/>
    <w:rsid w:val="000355D1"/>
    <w:rsid w:val="005C1FD1"/>
    <w:rsid w:val="00CE04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_CSBio"/>
    <w:qFormat/>
    <w:rsid w:val="00CE04CB"/>
    <w:pPr>
      <w:spacing w:after="240" w:line="240" w:lineRule="auto"/>
      <w:jc w:val="both"/>
    </w:pPr>
    <w:rPr>
      <w:rFonts w:ascii="Times New Roman" w:eastAsia="SimSun" w:hAnsi="Times New Roman" w:cs="Times New Roman"/>
      <w:sz w:val="20"/>
      <w:szCs w:val="24"/>
    </w:rPr>
  </w:style>
  <w:style w:type="paragraph" w:styleId="Heading2">
    <w:name w:val="heading 2"/>
    <w:aliases w:val="Authors_CSBio"/>
    <w:basedOn w:val="Normal"/>
    <w:next w:val="Normal"/>
    <w:link w:val="Heading2Char"/>
    <w:unhideWhenUsed/>
    <w:qFormat/>
    <w:rsid w:val="00CE04CB"/>
    <w:pPr>
      <w:jc w:val="center"/>
      <w:outlineLvl w:val="1"/>
    </w:pPr>
    <w:rPr>
      <w:szCs w:val="20"/>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Authors_CSBio Char"/>
    <w:basedOn w:val="DefaultParagraphFont"/>
    <w:link w:val="Heading2"/>
    <w:rsid w:val="00CE04CB"/>
    <w:rPr>
      <w:rFonts w:ascii="Times New Roman" w:eastAsia="SimSun" w:hAnsi="Times New Roman" w:cs="Times New Roman"/>
      <w:sz w:val="20"/>
      <w:szCs w:val="20"/>
      <w:lang w:val="tr-TR"/>
    </w:rPr>
  </w:style>
  <w:style w:type="paragraph" w:styleId="Header">
    <w:name w:val="header"/>
    <w:basedOn w:val="Normal"/>
    <w:link w:val="HeaderChar"/>
    <w:uiPriority w:val="99"/>
    <w:unhideWhenUsed/>
    <w:rsid w:val="00CE04CB"/>
    <w:pPr>
      <w:tabs>
        <w:tab w:val="center" w:pos="4320"/>
        <w:tab w:val="right" w:pos="8640"/>
      </w:tabs>
      <w:spacing w:after="0"/>
    </w:pPr>
  </w:style>
  <w:style w:type="character" w:customStyle="1" w:styleId="HeaderChar">
    <w:name w:val="Header Char"/>
    <w:basedOn w:val="DefaultParagraphFont"/>
    <w:link w:val="Header"/>
    <w:uiPriority w:val="99"/>
    <w:rsid w:val="00CE04CB"/>
    <w:rPr>
      <w:rFonts w:ascii="Times New Roman" w:eastAsia="SimSun" w:hAnsi="Times New Roman" w:cs="Times New Roman"/>
      <w:sz w:val="20"/>
      <w:szCs w:val="24"/>
    </w:rPr>
  </w:style>
  <w:style w:type="paragraph" w:styleId="Footer">
    <w:name w:val="footer"/>
    <w:basedOn w:val="Normal"/>
    <w:link w:val="FooterChar"/>
    <w:uiPriority w:val="99"/>
    <w:semiHidden/>
    <w:unhideWhenUsed/>
    <w:rsid w:val="00CE04CB"/>
    <w:pPr>
      <w:tabs>
        <w:tab w:val="center" w:pos="4680"/>
        <w:tab w:val="right" w:pos="9360"/>
      </w:tabs>
      <w:spacing w:after="0"/>
    </w:pPr>
  </w:style>
  <w:style w:type="character" w:customStyle="1" w:styleId="FooterChar">
    <w:name w:val="Footer Char"/>
    <w:basedOn w:val="DefaultParagraphFont"/>
    <w:link w:val="Footer"/>
    <w:uiPriority w:val="99"/>
    <w:semiHidden/>
    <w:rsid w:val="00CE04CB"/>
    <w:rPr>
      <w:rFonts w:ascii="Times New Roman" w:eastAsia="SimSun" w:hAnsi="Times New Roman" w:cs="Times New Roman"/>
      <w:sz w:val="2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102B63788824302B60359B3BE02C3BA"/>
        <w:category>
          <w:name w:val="General"/>
          <w:gallery w:val="placeholder"/>
        </w:category>
        <w:types>
          <w:type w:val="bbPlcHdr"/>
        </w:types>
        <w:behaviors>
          <w:behavior w:val="content"/>
        </w:behaviors>
        <w:guid w:val="{0C8B3C3D-DC4C-41C9-8014-FB847639286E}"/>
      </w:docPartPr>
      <w:docPartBody>
        <w:p w:rsidR="00000000" w:rsidRDefault="00677823" w:rsidP="00677823">
          <w:pPr>
            <w:pStyle w:val="6102B63788824302B60359B3BE02C3BA"/>
          </w:pPr>
          <w:r>
            <w:t>[Type text]</w:t>
          </w:r>
        </w:p>
      </w:docPartBody>
    </w:docPart>
    <w:docPart>
      <w:docPartPr>
        <w:name w:val="BCA685F9B8FC422E939630AB1002E237"/>
        <w:category>
          <w:name w:val="General"/>
          <w:gallery w:val="placeholder"/>
        </w:category>
        <w:types>
          <w:type w:val="bbPlcHdr"/>
        </w:types>
        <w:behaviors>
          <w:behavior w:val="content"/>
        </w:behaviors>
        <w:guid w:val="{55654D31-83CC-4C90-9D35-DAC3C9E02957}"/>
      </w:docPartPr>
      <w:docPartBody>
        <w:p w:rsidR="00000000" w:rsidRDefault="00677823" w:rsidP="00677823">
          <w:pPr>
            <w:pStyle w:val="BCA685F9B8FC422E939630AB1002E237"/>
          </w:pPr>
          <w:r>
            <w:t>[Type text]</w:t>
          </w:r>
        </w:p>
      </w:docPartBody>
    </w:docPart>
    <w:docPart>
      <w:docPartPr>
        <w:name w:val="D5A478B6F33E4097BFBFE6B40D65EC62"/>
        <w:category>
          <w:name w:val="General"/>
          <w:gallery w:val="placeholder"/>
        </w:category>
        <w:types>
          <w:type w:val="bbPlcHdr"/>
        </w:types>
        <w:behaviors>
          <w:behavior w:val="content"/>
        </w:behaviors>
        <w:guid w:val="{31CF3D03-5A50-4D32-AC5C-FD779A6D3AD0}"/>
      </w:docPartPr>
      <w:docPartBody>
        <w:p w:rsidR="00000000" w:rsidRDefault="00677823" w:rsidP="00677823">
          <w:pPr>
            <w:pStyle w:val="D5A478B6F33E4097BFBFE6B40D65EC62"/>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77823"/>
    <w:rsid w:val="00677823"/>
    <w:rsid w:val="00713D3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102B63788824302B60359B3BE02C3BA">
    <w:name w:val="6102B63788824302B60359B3BE02C3BA"/>
    <w:rsid w:val="00677823"/>
  </w:style>
  <w:style w:type="paragraph" w:customStyle="1" w:styleId="BCA685F9B8FC422E939630AB1002E237">
    <w:name w:val="BCA685F9B8FC422E939630AB1002E237"/>
    <w:rsid w:val="00677823"/>
  </w:style>
  <w:style w:type="paragraph" w:customStyle="1" w:styleId="D5A478B6F33E4097BFBFE6B40D65EC62">
    <w:name w:val="D5A478B6F33E4097BFBFE6B40D65EC62"/>
    <w:rsid w:val="0067782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dc:creator>
  <cp:lastModifiedBy>Air</cp:lastModifiedBy>
  <cp:revision>1</cp:revision>
  <dcterms:created xsi:type="dcterms:W3CDTF">2017-11-19T17:52:00Z</dcterms:created>
  <dcterms:modified xsi:type="dcterms:W3CDTF">2017-11-19T17:55:00Z</dcterms:modified>
</cp:coreProperties>
</file>