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6E4" w:rsidRPr="00761E8A" w:rsidRDefault="001476E4" w:rsidP="00761E8A">
      <w:pPr>
        <w:spacing w:after="20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761E8A">
        <w:rPr>
          <w:rFonts w:ascii="Times New Roman" w:hAnsi="Times New Roman" w:cs="Times New Roman"/>
          <w:b/>
          <w:bCs/>
          <w:sz w:val="24"/>
          <w:szCs w:val="24"/>
          <w:lang w:val="en-IN"/>
        </w:rPr>
        <w:t>Ibuprofen loaded CTS/</w:t>
      </w:r>
      <w:proofErr w:type="spellStart"/>
      <w:r w:rsidRPr="00761E8A">
        <w:rPr>
          <w:rFonts w:ascii="Times New Roman" w:hAnsi="Times New Roman" w:cs="Times New Roman"/>
          <w:b/>
          <w:bCs/>
          <w:sz w:val="24"/>
          <w:szCs w:val="24"/>
          <w:lang w:val="en-IN"/>
        </w:rPr>
        <w:t>nHA</w:t>
      </w:r>
      <w:proofErr w:type="spellEnd"/>
      <w:r w:rsidRPr="00761E8A">
        <w:rPr>
          <w:rFonts w:ascii="Times New Roman" w:hAnsi="Times New Roman" w:cs="Times New Roman"/>
          <w:b/>
          <w:bCs/>
          <w:sz w:val="24"/>
          <w:szCs w:val="24"/>
          <w:lang w:val="en-IN"/>
        </w:rPr>
        <w:t>/</w:t>
      </w:r>
      <w:proofErr w:type="spellStart"/>
      <w:r w:rsidRPr="00761E8A">
        <w:rPr>
          <w:rFonts w:ascii="Times New Roman" w:hAnsi="Times New Roman" w:cs="Times New Roman"/>
          <w:b/>
          <w:bCs/>
          <w:sz w:val="24"/>
          <w:szCs w:val="24"/>
          <w:lang w:val="en-IN"/>
        </w:rPr>
        <w:t>nBG</w:t>
      </w:r>
      <w:proofErr w:type="spellEnd"/>
      <w:r w:rsidRPr="00761E8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 Scaffolds for the Applications of Hard Tissue Engineering</w:t>
      </w:r>
    </w:p>
    <w:p w:rsidR="001476E4" w:rsidRPr="00761E8A" w:rsidRDefault="001476E4" w:rsidP="00761E8A">
      <w:pPr>
        <w:pStyle w:val="HTMLPreformatted"/>
        <w:spacing w:after="240"/>
        <w:jc w:val="center"/>
        <w:rPr>
          <w:rFonts w:ascii="Times New Roman" w:hAnsi="Times New Roman" w:cs="Times New Roman"/>
          <w:sz w:val="24"/>
          <w:u w:val="single"/>
        </w:rPr>
      </w:pPr>
      <w:r w:rsidRPr="00761E8A">
        <w:rPr>
          <w:rFonts w:ascii="Times New Roman" w:hAnsi="Times New Roman" w:cs="Times New Roman"/>
          <w:sz w:val="24"/>
          <w:u w:val="single"/>
        </w:rPr>
        <w:t>Pawan Kumar</w:t>
      </w:r>
      <w:r w:rsidRPr="00761E8A">
        <w:rPr>
          <w:rFonts w:ascii="Times New Roman" w:hAnsi="Times New Roman" w:cs="Times New Roman"/>
          <w:sz w:val="24"/>
          <w:u w:val="single"/>
          <w:vertAlign w:val="superscript"/>
        </w:rPr>
        <w:t>1*</w:t>
      </w:r>
      <w:r w:rsidRPr="00761E8A">
        <w:rPr>
          <w:rFonts w:ascii="Times New Roman" w:hAnsi="Times New Roman" w:cs="Times New Roman"/>
          <w:sz w:val="24"/>
          <w:u w:val="single"/>
        </w:rPr>
        <w:t>, Brijnandan S Dehiya</w:t>
      </w:r>
      <w:r w:rsidRPr="00761E8A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761E8A">
        <w:rPr>
          <w:rFonts w:ascii="Times New Roman" w:hAnsi="Times New Roman" w:cs="Times New Roman"/>
          <w:sz w:val="24"/>
          <w:u w:val="single"/>
        </w:rPr>
        <w:t>, Anil Sindhu</w:t>
      </w:r>
      <w:r w:rsidRPr="00761E8A">
        <w:rPr>
          <w:rFonts w:ascii="Times New Roman" w:hAnsi="Times New Roman" w:cs="Times New Roman"/>
          <w:sz w:val="24"/>
          <w:u w:val="single"/>
          <w:vertAlign w:val="superscript"/>
        </w:rPr>
        <w:t>2</w:t>
      </w:r>
    </w:p>
    <w:p w:rsidR="001476E4" w:rsidRPr="00761E8A" w:rsidRDefault="001476E4" w:rsidP="00761E8A">
      <w:pPr>
        <w:pStyle w:val="HTMLPreformatted"/>
        <w:jc w:val="center"/>
        <w:rPr>
          <w:rFonts w:ascii="Times New Roman" w:hAnsi="Times New Roman" w:cs="Times New Roman"/>
          <w:i/>
          <w:iCs/>
          <w:sz w:val="24"/>
        </w:rPr>
      </w:pPr>
      <w:r w:rsidRPr="00761E8A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761E8A">
        <w:rPr>
          <w:rFonts w:ascii="Times New Roman" w:hAnsi="Times New Roman" w:cs="Times New Roman"/>
          <w:i/>
          <w:iCs/>
          <w:sz w:val="24"/>
        </w:rPr>
        <w:t>Department of Materials Science and Nanotechnology</w:t>
      </w:r>
      <w:r w:rsidR="00761E8A">
        <w:rPr>
          <w:rFonts w:ascii="Times New Roman" w:hAnsi="Times New Roman" w:cs="Times New Roman"/>
          <w:i/>
          <w:iCs/>
          <w:sz w:val="24"/>
        </w:rPr>
        <w:t xml:space="preserve">, </w:t>
      </w:r>
      <w:r w:rsidR="00761E8A" w:rsidRPr="00761E8A">
        <w:rPr>
          <w:rFonts w:ascii="Times New Roman" w:hAnsi="Times New Roman" w:cs="Times New Roman"/>
          <w:i/>
          <w:iCs/>
          <w:sz w:val="24"/>
        </w:rPr>
        <w:t>Deenbandhu Chhotu Ram University of Science and Technology, Murthal-131039 (India)</w:t>
      </w:r>
    </w:p>
    <w:p w:rsidR="001476E4" w:rsidRPr="00761E8A" w:rsidRDefault="00761E8A" w:rsidP="00761E8A">
      <w:pPr>
        <w:pStyle w:val="HTMLPreformatted"/>
        <w:jc w:val="center"/>
        <w:rPr>
          <w:rFonts w:ascii="Times New Roman" w:hAnsi="Times New Roman" w:cs="Times New Roman"/>
          <w:i/>
          <w:iCs/>
          <w:sz w:val="24"/>
        </w:rPr>
      </w:pPr>
      <w:r w:rsidRPr="00761E8A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1476E4" w:rsidRPr="00761E8A">
        <w:rPr>
          <w:rFonts w:ascii="Times New Roman" w:hAnsi="Times New Roman" w:cs="Times New Roman"/>
          <w:i/>
          <w:iCs/>
          <w:sz w:val="24"/>
        </w:rPr>
        <w:t>Department of Biotechnology</w:t>
      </w:r>
      <w:r>
        <w:rPr>
          <w:rFonts w:ascii="Times New Roman" w:hAnsi="Times New Roman" w:cs="Times New Roman"/>
          <w:i/>
          <w:iCs/>
          <w:sz w:val="24"/>
        </w:rPr>
        <w:t xml:space="preserve">, </w:t>
      </w:r>
      <w:r w:rsidRPr="00761E8A">
        <w:rPr>
          <w:rFonts w:ascii="Times New Roman" w:hAnsi="Times New Roman" w:cs="Times New Roman"/>
          <w:i/>
          <w:iCs/>
          <w:sz w:val="24"/>
        </w:rPr>
        <w:t>Deenbandhu Chhotu Ram University of Science and Technology, Murthal-131039 (India)</w:t>
      </w:r>
    </w:p>
    <w:p w:rsidR="001476E4" w:rsidRPr="001476E4" w:rsidRDefault="001476E4" w:rsidP="001476E4">
      <w:pPr>
        <w:spacing w:after="0" w:line="240" w:lineRule="auto"/>
        <w:jc w:val="center"/>
        <w:rPr>
          <w:rFonts w:cstheme="minorHAnsi"/>
          <w:bCs/>
          <w:sz w:val="20"/>
          <w:szCs w:val="20"/>
        </w:rPr>
      </w:pPr>
      <w:r w:rsidRPr="001476E4">
        <w:rPr>
          <w:rFonts w:cstheme="minorHAnsi"/>
          <w:bCs/>
          <w:sz w:val="20"/>
          <w:szCs w:val="20"/>
        </w:rPr>
        <w:t xml:space="preserve">Email: </w:t>
      </w:r>
      <w:hyperlink r:id="rId4" w:history="1">
        <w:r w:rsidRPr="001476E4">
          <w:rPr>
            <w:rStyle w:val="Hyperlink"/>
            <w:rFonts w:cstheme="minorHAnsi"/>
            <w:bCs/>
            <w:sz w:val="20"/>
            <w:szCs w:val="20"/>
          </w:rPr>
          <w:t>pawankamiya@yahoo.in</w:t>
        </w:r>
      </w:hyperlink>
      <w:r w:rsidRPr="001476E4">
        <w:rPr>
          <w:rFonts w:cstheme="minorHAnsi"/>
          <w:bCs/>
          <w:sz w:val="20"/>
          <w:szCs w:val="20"/>
        </w:rPr>
        <w:t xml:space="preserve"> </w:t>
      </w:r>
    </w:p>
    <w:p w:rsidR="001476E4" w:rsidRPr="00761E8A" w:rsidRDefault="001476E4" w:rsidP="001476E4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1E8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476E4" w:rsidRPr="00761E8A" w:rsidRDefault="001476E4" w:rsidP="001476E4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E8A">
        <w:rPr>
          <w:rFonts w:ascii="Times New Roman" w:hAnsi="Times New Roman" w:cs="Times New Roman"/>
          <w:sz w:val="24"/>
          <w:szCs w:val="24"/>
        </w:rPr>
        <w:t xml:space="preserve">In this research work, we are addressing the development of biodegradable and biocompatible scaffolds with enhanced biomechanical characteristics. Chitosan (CTS) having the ability to bind with growth factors, </w:t>
      </w:r>
      <w:r w:rsidRPr="00761E8A">
        <w:rPr>
          <w:rFonts w:ascii="Times New Roman" w:hAnsi="Times New Roman" w:cs="Times New Roman"/>
          <w:sz w:val="24"/>
          <w:szCs w:val="24"/>
          <w:shd w:val="clear" w:color="auto" w:fill="FFFFFF"/>
        </w:rPr>
        <w:t>glycosaminoglycans</w:t>
      </w:r>
      <w:r w:rsidRPr="00761E8A">
        <w:rPr>
          <w:rFonts w:ascii="Times New Roman" w:hAnsi="Times New Roman" w:cs="Times New Roman"/>
          <w:sz w:val="24"/>
          <w:szCs w:val="24"/>
        </w:rPr>
        <w:t xml:space="preserve"> and DNA (anionic molecules). The biocompatibility and the cationic nature of chitosan makes it more effective as bone grafting material. The hydroxyapatite (</w:t>
      </w:r>
      <w:proofErr w:type="spellStart"/>
      <w:r w:rsidRPr="00761E8A">
        <w:rPr>
          <w:rFonts w:ascii="Times New Roman" w:hAnsi="Times New Roman" w:cs="Times New Roman"/>
          <w:sz w:val="24"/>
          <w:szCs w:val="24"/>
        </w:rPr>
        <w:t>nHA</w:t>
      </w:r>
      <w:proofErr w:type="spellEnd"/>
      <w:r w:rsidRPr="00761E8A">
        <w:rPr>
          <w:rFonts w:ascii="Times New Roman" w:hAnsi="Times New Roman" w:cs="Times New Roman"/>
          <w:sz w:val="24"/>
          <w:szCs w:val="24"/>
        </w:rPr>
        <w:t>) was synthesized by hydrothermal method and bioglass (</w:t>
      </w:r>
      <w:proofErr w:type="spellStart"/>
      <w:r w:rsidRPr="00761E8A">
        <w:rPr>
          <w:rFonts w:ascii="Times New Roman" w:hAnsi="Times New Roman" w:cs="Times New Roman"/>
          <w:sz w:val="24"/>
          <w:szCs w:val="24"/>
        </w:rPr>
        <w:t>nBG</w:t>
      </w:r>
      <w:proofErr w:type="spellEnd"/>
      <w:r w:rsidRPr="00761E8A">
        <w:rPr>
          <w:rFonts w:ascii="Times New Roman" w:hAnsi="Times New Roman" w:cs="Times New Roman"/>
          <w:sz w:val="24"/>
          <w:szCs w:val="24"/>
        </w:rPr>
        <w:t>) (</w:t>
      </w:r>
      <w:r w:rsidRPr="00761E8A">
        <w:rPr>
          <w:rFonts w:ascii="Times New Roman" w:hAnsi="Times New Roman" w:cs="Times New Roman"/>
          <w:i/>
          <w:iCs/>
          <w:sz w:val="24"/>
          <w:szCs w:val="24"/>
        </w:rPr>
        <w:t>50</w:t>
      </w:r>
      <w:r w:rsidRPr="00761E8A">
        <w:rPr>
          <w:rFonts w:ascii="Times New Roman" w:hAnsi="Times New Roman" w:cs="Times New Roman"/>
          <w:i/>
          <w:iCs/>
          <w:sz w:val="24"/>
          <w:szCs w:val="24"/>
          <w:lang w:bidi="hi-IN"/>
        </w:rPr>
        <w:t>%SiO</w:t>
      </w:r>
      <w:r w:rsidRPr="00761E8A">
        <w:rPr>
          <w:rFonts w:ascii="Times New Roman" w:hAnsi="Times New Roman" w:cs="Times New Roman"/>
          <w:i/>
          <w:iCs/>
          <w:sz w:val="24"/>
          <w:szCs w:val="24"/>
          <w:vertAlign w:val="subscript"/>
          <w:lang w:bidi="hi-IN"/>
        </w:rPr>
        <w:t>2</w:t>
      </w:r>
      <w:r w:rsidRPr="00761E8A">
        <w:rPr>
          <w:rFonts w:ascii="Times New Roman" w:hAnsi="Times New Roman" w:cs="Times New Roman"/>
          <w:i/>
          <w:iCs/>
          <w:sz w:val="24"/>
          <w:szCs w:val="24"/>
          <w:lang w:bidi="hi-IN"/>
        </w:rPr>
        <w:t>-</w:t>
      </w:r>
      <w:proofErr w:type="gramStart"/>
      <w:r w:rsidRPr="00761E8A">
        <w:rPr>
          <w:rFonts w:ascii="Times New Roman" w:hAnsi="Times New Roman" w:cs="Times New Roman"/>
          <w:i/>
          <w:iCs/>
          <w:sz w:val="24"/>
          <w:szCs w:val="24"/>
          <w:lang w:bidi="hi-IN"/>
        </w:rPr>
        <w:t>45%CaO</w:t>
      </w:r>
      <w:proofErr w:type="gramEnd"/>
      <w:r w:rsidRPr="00761E8A">
        <w:rPr>
          <w:rFonts w:ascii="Times New Roman" w:hAnsi="Times New Roman" w:cs="Times New Roman"/>
          <w:i/>
          <w:iCs/>
          <w:sz w:val="24"/>
          <w:szCs w:val="24"/>
          <w:lang w:bidi="hi-IN"/>
        </w:rPr>
        <w:t>-5%P</w:t>
      </w:r>
      <w:r w:rsidRPr="00761E8A">
        <w:rPr>
          <w:rFonts w:ascii="Times New Roman" w:hAnsi="Times New Roman" w:cs="Times New Roman"/>
          <w:i/>
          <w:iCs/>
          <w:sz w:val="24"/>
          <w:szCs w:val="24"/>
          <w:vertAlign w:val="subscript"/>
          <w:lang w:bidi="hi-IN"/>
        </w:rPr>
        <w:t>2</w:t>
      </w:r>
      <w:r w:rsidRPr="00761E8A">
        <w:rPr>
          <w:rFonts w:ascii="Times New Roman" w:hAnsi="Times New Roman" w:cs="Times New Roman"/>
          <w:i/>
          <w:iCs/>
          <w:sz w:val="24"/>
          <w:szCs w:val="24"/>
          <w:lang w:bidi="hi-IN"/>
        </w:rPr>
        <w:t>O</w:t>
      </w:r>
      <w:r w:rsidRPr="00761E8A">
        <w:rPr>
          <w:rFonts w:ascii="Times New Roman" w:hAnsi="Times New Roman" w:cs="Times New Roman"/>
          <w:i/>
          <w:iCs/>
          <w:sz w:val="24"/>
          <w:szCs w:val="24"/>
          <w:vertAlign w:val="subscript"/>
          <w:lang w:bidi="hi-IN"/>
        </w:rPr>
        <w:t>5</w:t>
      </w:r>
      <w:r w:rsidRPr="00761E8A">
        <w:rPr>
          <w:rFonts w:ascii="Times New Roman" w:hAnsi="Times New Roman" w:cs="Times New Roman"/>
          <w:sz w:val="24"/>
          <w:szCs w:val="24"/>
        </w:rPr>
        <w:t>) was synthesized by sol-gel method. The ibuprofen loaded CTS/</w:t>
      </w:r>
      <w:proofErr w:type="spellStart"/>
      <w:r w:rsidRPr="00761E8A">
        <w:rPr>
          <w:rFonts w:ascii="Times New Roman" w:hAnsi="Times New Roman" w:cs="Times New Roman"/>
          <w:sz w:val="24"/>
          <w:szCs w:val="24"/>
        </w:rPr>
        <w:t>nHA</w:t>
      </w:r>
      <w:proofErr w:type="spellEnd"/>
      <w:r w:rsidRPr="00761E8A">
        <w:rPr>
          <w:rFonts w:ascii="Times New Roman" w:hAnsi="Times New Roman" w:cs="Times New Roman"/>
          <w:sz w:val="24"/>
          <w:szCs w:val="24"/>
        </w:rPr>
        <w:t xml:space="preserve"> and CTS/</w:t>
      </w:r>
      <w:proofErr w:type="spellStart"/>
      <w:r w:rsidRPr="00761E8A">
        <w:rPr>
          <w:rFonts w:ascii="Times New Roman" w:hAnsi="Times New Roman" w:cs="Times New Roman"/>
          <w:sz w:val="24"/>
          <w:szCs w:val="24"/>
        </w:rPr>
        <w:t>nBG</w:t>
      </w:r>
      <w:proofErr w:type="spellEnd"/>
      <w:r w:rsidRPr="00761E8A">
        <w:rPr>
          <w:rFonts w:ascii="Times New Roman" w:hAnsi="Times New Roman" w:cs="Times New Roman"/>
          <w:sz w:val="24"/>
          <w:szCs w:val="24"/>
        </w:rPr>
        <w:t xml:space="preserve"> scaffolds fabricated by using freeze-drying method. Morphological characteristics of different samples </w:t>
      </w:r>
      <w:proofErr w:type="gramStart"/>
      <w:r w:rsidRPr="00761E8A">
        <w:rPr>
          <w:rFonts w:ascii="Times New Roman" w:hAnsi="Times New Roman" w:cs="Times New Roman"/>
          <w:sz w:val="24"/>
          <w:szCs w:val="24"/>
        </w:rPr>
        <w:t>were studied</w:t>
      </w:r>
      <w:proofErr w:type="gramEnd"/>
      <w:r w:rsidRPr="00761E8A">
        <w:rPr>
          <w:rFonts w:ascii="Times New Roman" w:hAnsi="Times New Roman" w:cs="Times New Roman"/>
          <w:sz w:val="24"/>
          <w:szCs w:val="24"/>
        </w:rPr>
        <w:t xml:space="preserve"> by using electron microscopy (SEM and TEM). TEM image of </w:t>
      </w:r>
      <w:proofErr w:type="spellStart"/>
      <w:r w:rsidRPr="00761E8A">
        <w:rPr>
          <w:rFonts w:ascii="Times New Roman" w:hAnsi="Times New Roman" w:cs="Times New Roman"/>
          <w:sz w:val="24"/>
          <w:szCs w:val="24"/>
        </w:rPr>
        <w:t>nHA</w:t>
      </w:r>
      <w:proofErr w:type="spellEnd"/>
      <w:r w:rsidRPr="00761E8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61E8A">
        <w:rPr>
          <w:rFonts w:ascii="Times New Roman" w:hAnsi="Times New Roman" w:cs="Times New Roman"/>
          <w:sz w:val="24"/>
          <w:szCs w:val="24"/>
        </w:rPr>
        <w:t>nBG</w:t>
      </w:r>
      <w:proofErr w:type="spellEnd"/>
      <w:r w:rsidRPr="00761E8A">
        <w:rPr>
          <w:rFonts w:ascii="Times New Roman" w:hAnsi="Times New Roman" w:cs="Times New Roman"/>
          <w:sz w:val="24"/>
          <w:szCs w:val="24"/>
        </w:rPr>
        <w:t xml:space="preserve"> revealed particles of less than 200 nm. The SEM images of CTS/</w:t>
      </w:r>
      <w:proofErr w:type="spellStart"/>
      <w:r w:rsidRPr="00761E8A">
        <w:rPr>
          <w:rFonts w:ascii="Times New Roman" w:hAnsi="Times New Roman" w:cs="Times New Roman"/>
          <w:sz w:val="24"/>
          <w:szCs w:val="24"/>
        </w:rPr>
        <w:t>nHA</w:t>
      </w:r>
      <w:proofErr w:type="spellEnd"/>
      <w:r w:rsidRPr="00761E8A">
        <w:rPr>
          <w:rFonts w:ascii="Times New Roman" w:hAnsi="Times New Roman" w:cs="Times New Roman"/>
          <w:sz w:val="24"/>
          <w:szCs w:val="24"/>
        </w:rPr>
        <w:t xml:space="preserve"> and CTS/</w:t>
      </w:r>
      <w:proofErr w:type="spellStart"/>
      <w:r w:rsidRPr="00761E8A">
        <w:rPr>
          <w:rFonts w:ascii="Times New Roman" w:hAnsi="Times New Roman" w:cs="Times New Roman"/>
          <w:sz w:val="24"/>
          <w:szCs w:val="24"/>
        </w:rPr>
        <w:t>nBG</w:t>
      </w:r>
      <w:proofErr w:type="spellEnd"/>
      <w:r w:rsidRPr="00761E8A">
        <w:rPr>
          <w:rFonts w:ascii="Times New Roman" w:hAnsi="Times New Roman" w:cs="Times New Roman"/>
          <w:sz w:val="24"/>
          <w:szCs w:val="24"/>
        </w:rPr>
        <w:t xml:space="preserve"> scaffolds shown pore size from 84-190µm. The physiochemical characteristics of synthesized ceramic nanoparticles and scaffolds </w:t>
      </w:r>
      <w:proofErr w:type="gramStart"/>
      <w:r w:rsidRPr="00761E8A">
        <w:rPr>
          <w:rFonts w:ascii="Times New Roman" w:hAnsi="Times New Roman" w:cs="Times New Roman"/>
          <w:sz w:val="24"/>
          <w:szCs w:val="24"/>
        </w:rPr>
        <w:t>were analyzed by XRD and confirmed by ICDD 9-432</w:t>
      </w:r>
      <w:proofErr w:type="gramEnd"/>
      <w:r w:rsidRPr="00761E8A">
        <w:rPr>
          <w:rFonts w:ascii="Times New Roman" w:hAnsi="Times New Roman" w:cs="Times New Roman"/>
          <w:sz w:val="24"/>
          <w:szCs w:val="24"/>
        </w:rPr>
        <w:t xml:space="preserve">. The porosity of scaffolds </w:t>
      </w:r>
      <w:proofErr w:type="gramStart"/>
      <w:r w:rsidRPr="00761E8A">
        <w:rPr>
          <w:rFonts w:ascii="Times New Roman" w:hAnsi="Times New Roman" w:cs="Times New Roman"/>
          <w:sz w:val="24"/>
          <w:szCs w:val="24"/>
        </w:rPr>
        <w:t>was measured</w:t>
      </w:r>
      <w:proofErr w:type="gramEnd"/>
      <w:r w:rsidRPr="00761E8A">
        <w:rPr>
          <w:rFonts w:ascii="Times New Roman" w:hAnsi="Times New Roman" w:cs="Times New Roman"/>
          <w:sz w:val="24"/>
          <w:szCs w:val="24"/>
        </w:rPr>
        <w:t xml:space="preserve"> by using BET, SEM, and Archimedes’ principle. The compressive strength of scaffolds </w:t>
      </w:r>
      <w:proofErr w:type="gramStart"/>
      <w:r w:rsidRPr="00761E8A">
        <w:rPr>
          <w:rFonts w:ascii="Times New Roman" w:hAnsi="Times New Roman" w:cs="Times New Roman"/>
          <w:sz w:val="24"/>
          <w:szCs w:val="24"/>
        </w:rPr>
        <w:t>was evaluated</w:t>
      </w:r>
      <w:proofErr w:type="gramEnd"/>
      <w:r w:rsidRPr="00761E8A">
        <w:rPr>
          <w:rFonts w:ascii="Times New Roman" w:hAnsi="Times New Roman" w:cs="Times New Roman"/>
          <w:sz w:val="24"/>
          <w:szCs w:val="24"/>
        </w:rPr>
        <w:t xml:space="preserve"> by stress vs strain curve. The swelling behavior of </w:t>
      </w:r>
      <w:proofErr w:type="gramStart"/>
      <w:r w:rsidRPr="00761E8A">
        <w:rPr>
          <w:rFonts w:ascii="Times New Roman" w:hAnsi="Times New Roman" w:cs="Times New Roman"/>
          <w:sz w:val="24"/>
          <w:szCs w:val="24"/>
        </w:rPr>
        <w:t>ibuprofen loaded</w:t>
      </w:r>
      <w:proofErr w:type="gramEnd"/>
      <w:r w:rsidRPr="00761E8A">
        <w:rPr>
          <w:rFonts w:ascii="Times New Roman" w:hAnsi="Times New Roman" w:cs="Times New Roman"/>
          <w:sz w:val="24"/>
          <w:szCs w:val="24"/>
        </w:rPr>
        <w:t xml:space="preserve"> scaffolds tested in PBS. All the scaffolds starts to dissolve in SBF after 7 days. The density of all scaffolds found (1.9824 g/cm</w:t>
      </w:r>
      <w:r w:rsidRPr="00761E8A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761E8A">
        <w:rPr>
          <w:rFonts w:ascii="Times New Roman" w:hAnsi="Times New Roman" w:cs="Times New Roman"/>
          <w:sz w:val="24"/>
          <w:szCs w:val="24"/>
        </w:rPr>
        <w:t xml:space="preserve"> and 1.9338 g/cm</w:t>
      </w:r>
      <w:r w:rsidRPr="00761E8A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761E8A">
        <w:rPr>
          <w:rFonts w:ascii="Times New Roman" w:hAnsi="Times New Roman" w:cs="Times New Roman"/>
          <w:sz w:val="24"/>
          <w:szCs w:val="24"/>
        </w:rPr>
        <w:t>) near by the dry bone (0.8-1.2 g/cm</w:t>
      </w:r>
      <w:r w:rsidRPr="00761E8A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761E8A">
        <w:rPr>
          <w:rFonts w:ascii="Times New Roman" w:hAnsi="Times New Roman" w:cs="Times New Roman"/>
          <w:sz w:val="24"/>
          <w:szCs w:val="24"/>
        </w:rPr>
        <w:t xml:space="preserve">). The in-vitro cell proliferation and toxicity </w:t>
      </w:r>
      <w:proofErr w:type="gramStart"/>
      <w:r w:rsidRPr="00761E8A">
        <w:rPr>
          <w:rFonts w:ascii="Times New Roman" w:hAnsi="Times New Roman" w:cs="Times New Roman"/>
          <w:sz w:val="24"/>
          <w:szCs w:val="24"/>
        </w:rPr>
        <w:t>were evaluated</w:t>
      </w:r>
      <w:proofErr w:type="gramEnd"/>
      <w:r w:rsidRPr="00761E8A">
        <w:rPr>
          <w:rFonts w:ascii="Times New Roman" w:hAnsi="Times New Roman" w:cs="Times New Roman"/>
          <w:sz w:val="24"/>
          <w:szCs w:val="24"/>
        </w:rPr>
        <w:t xml:space="preserve"> with fibroblast cells using MTT Assay. Fibroblast cells multiplies two times after 14 days in the sample medium of CTS/</w:t>
      </w:r>
      <w:proofErr w:type="spellStart"/>
      <w:r w:rsidRPr="00761E8A">
        <w:rPr>
          <w:rFonts w:ascii="Times New Roman" w:hAnsi="Times New Roman" w:cs="Times New Roman"/>
          <w:sz w:val="24"/>
          <w:szCs w:val="24"/>
        </w:rPr>
        <w:t>nBG</w:t>
      </w:r>
      <w:proofErr w:type="spellEnd"/>
      <w:r w:rsidRPr="00761E8A">
        <w:rPr>
          <w:rFonts w:ascii="Times New Roman" w:hAnsi="Times New Roman" w:cs="Times New Roman"/>
          <w:sz w:val="24"/>
          <w:szCs w:val="24"/>
        </w:rPr>
        <w:t xml:space="preserve">. The release of ibuprofen from scaffolds </w:t>
      </w:r>
      <w:proofErr w:type="gramStart"/>
      <w:r w:rsidRPr="00761E8A">
        <w:rPr>
          <w:rFonts w:ascii="Times New Roman" w:hAnsi="Times New Roman" w:cs="Times New Roman"/>
          <w:sz w:val="24"/>
          <w:szCs w:val="24"/>
        </w:rPr>
        <w:t>was calculated</w:t>
      </w:r>
      <w:proofErr w:type="gramEnd"/>
      <w:r w:rsidRPr="00761E8A">
        <w:rPr>
          <w:rFonts w:ascii="Times New Roman" w:hAnsi="Times New Roman" w:cs="Times New Roman"/>
          <w:sz w:val="24"/>
          <w:szCs w:val="24"/>
        </w:rPr>
        <w:t xml:space="preserve"> after 24h, 48h and 72h that is compared with standard calibration curve of drug. After 72h, CTS/</w:t>
      </w:r>
      <w:proofErr w:type="spellStart"/>
      <w:r w:rsidRPr="00761E8A">
        <w:rPr>
          <w:rFonts w:ascii="Times New Roman" w:hAnsi="Times New Roman" w:cs="Times New Roman"/>
          <w:sz w:val="24"/>
          <w:szCs w:val="24"/>
        </w:rPr>
        <w:t>nBG</w:t>
      </w:r>
      <w:proofErr w:type="spellEnd"/>
      <w:r w:rsidRPr="00761E8A">
        <w:rPr>
          <w:rFonts w:ascii="Times New Roman" w:hAnsi="Times New Roman" w:cs="Times New Roman"/>
          <w:sz w:val="24"/>
          <w:szCs w:val="24"/>
        </w:rPr>
        <w:t xml:space="preserve"> and CTS/</w:t>
      </w:r>
      <w:proofErr w:type="spellStart"/>
      <w:r w:rsidRPr="00761E8A">
        <w:rPr>
          <w:rFonts w:ascii="Times New Roman" w:hAnsi="Times New Roman" w:cs="Times New Roman"/>
          <w:sz w:val="24"/>
          <w:szCs w:val="24"/>
        </w:rPr>
        <w:t>nHA</w:t>
      </w:r>
      <w:proofErr w:type="spellEnd"/>
      <w:r w:rsidRPr="00761E8A">
        <w:rPr>
          <w:rFonts w:ascii="Times New Roman" w:hAnsi="Times New Roman" w:cs="Times New Roman"/>
          <w:sz w:val="24"/>
          <w:szCs w:val="24"/>
        </w:rPr>
        <w:t xml:space="preserve"> scaffolds shown 52% and 46% drug release respectively. Moreover, ibuprofen-loaded scaffolds may </w:t>
      </w:r>
      <w:proofErr w:type="spellStart"/>
      <w:r w:rsidRPr="00761E8A">
        <w:rPr>
          <w:rFonts w:ascii="Times New Roman" w:hAnsi="Times New Roman" w:cs="Times New Roman"/>
          <w:sz w:val="24"/>
          <w:szCs w:val="24"/>
        </w:rPr>
        <w:t>bean</w:t>
      </w:r>
      <w:proofErr w:type="spellEnd"/>
      <w:r w:rsidRPr="00761E8A">
        <w:rPr>
          <w:rFonts w:ascii="Times New Roman" w:hAnsi="Times New Roman" w:cs="Times New Roman"/>
          <w:sz w:val="24"/>
          <w:szCs w:val="24"/>
        </w:rPr>
        <w:t xml:space="preserve"> effective drug delivery system for tissue engineering applications.</w:t>
      </w:r>
    </w:p>
    <w:p w:rsidR="006A1263" w:rsidRDefault="001476E4" w:rsidP="001476E4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61E8A">
        <w:rPr>
          <w:rFonts w:ascii="Times New Roman" w:hAnsi="Times New Roman" w:cs="Times New Roman"/>
          <w:b/>
          <w:iCs/>
          <w:sz w:val="24"/>
          <w:szCs w:val="24"/>
        </w:rPr>
        <w:t xml:space="preserve">Keywords: </w:t>
      </w:r>
      <w:r w:rsidR="00761E8A">
        <w:rPr>
          <w:rFonts w:ascii="Times New Roman" w:hAnsi="Times New Roman" w:cs="Times New Roman"/>
          <w:sz w:val="24"/>
          <w:szCs w:val="24"/>
        </w:rPr>
        <w:t>Chitosan,</w:t>
      </w:r>
      <w:r w:rsidR="00761E8A" w:rsidRPr="00761E8A">
        <w:rPr>
          <w:rFonts w:ascii="Times New Roman" w:hAnsi="Times New Roman" w:cs="Times New Roman"/>
          <w:sz w:val="24"/>
          <w:szCs w:val="24"/>
        </w:rPr>
        <w:t xml:space="preserve"> </w:t>
      </w:r>
      <w:r w:rsidR="00761E8A" w:rsidRPr="00761E8A">
        <w:rPr>
          <w:rFonts w:ascii="Times New Roman" w:hAnsi="Times New Roman" w:cs="Times New Roman"/>
          <w:sz w:val="24"/>
          <w:szCs w:val="24"/>
        </w:rPr>
        <w:t>fibroblast</w:t>
      </w:r>
      <w:r w:rsidR="00761E8A">
        <w:rPr>
          <w:rFonts w:ascii="Times New Roman" w:hAnsi="Times New Roman" w:cs="Times New Roman"/>
          <w:sz w:val="24"/>
          <w:szCs w:val="24"/>
        </w:rPr>
        <w:t>,</w:t>
      </w:r>
      <w:r w:rsidR="00761E8A" w:rsidRPr="00761E8A">
        <w:rPr>
          <w:rFonts w:ascii="Times New Roman" w:hAnsi="Times New Roman" w:cs="Times New Roman"/>
          <w:sz w:val="24"/>
          <w:szCs w:val="24"/>
        </w:rPr>
        <w:t xml:space="preserve"> </w:t>
      </w:r>
      <w:r w:rsidR="00761E8A" w:rsidRPr="00761E8A">
        <w:rPr>
          <w:rFonts w:ascii="Times New Roman" w:hAnsi="Times New Roman" w:cs="Times New Roman"/>
          <w:sz w:val="24"/>
          <w:szCs w:val="24"/>
        </w:rPr>
        <w:t>Ibuprofen,</w:t>
      </w:r>
      <w:r w:rsidR="00761E8A" w:rsidRPr="00761E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61E8A">
        <w:rPr>
          <w:rFonts w:ascii="Times New Roman" w:hAnsi="Times New Roman" w:cs="Times New Roman"/>
          <w:sz w:val="24"/>
          <w:szCs w:val="24"/>
        </w:rPr>
        <w:t>nHA</w:t>
      </w:r>
      <w:proofErr w:type="spellEnd"/>
      <w:r w:rsidR="00761E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61E8A">
        <w:rPr>
          <w:rFonts w:ascii="Times New Roman" w:hAnsi="Times New Roman" w:cs="Times New Roman"/>
          <w:sz w:val="24"/>
          <w:szCs w:val="24"/>
        </w:rPr>
        <w:t>nBG</w:t>
      </w:r>
      <w:proofErr w:type="spellEnd"/>
      <w:r w:rsidRPr="00761E8A">
        <w:rPr>
          <w:rFonts w:ascii="Times New Roman" w:hAnsi="Times New Roman" w:cs="Times New Roman"/>
          <w:sz w:val="24"/>
          <w:szCs w:val="24"/>
        </w:rPr>
        <w:t>.</w:t>
      </w:r>
    </w:p>
    <w:p w:rsidR="00761E8A" w:rsidRDefault="00761E8A" w:rsidP="00761E8A">
      <w:pPr>
        <w:spacing w:before="240"/>
        <w:rPr>
          <w:rFonts w:ascii="Times New Roman" w:hAnsi="Times New Roman" w:cs="Times New Roman"/>
          <w:b/>
          <w:iCs/>
          <w:sz w:val="24"/>
        </w:rPr>
      </w:pPr>
    </w:p>
    <w:p w:rsidR="00761E8A" w:rsidRPr="00761E8A" w:rsidRDefault="00761E8A" w:rsidP="00761E8A">
      <w:pPr>
        <w:spacing w:before="240"/>
        <w:rPr>
          <w:rFonts w:ascii="Times New Roman" w:hAnsi="Times New Roman" w:cs="Times New Roman"/>
        </w:rPr>
      </w:pPr>
      <w:bookmarkStart w:id="0" w:name="_GoBack"/>
      <w:bookmarkEnd w:id="0"/>
    </w:p>
    <w:sectPr w:rsidR="00761E8A" w:rsidRPr="00761E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6E4"/>
    <w:rsid w:val="00131B74"/>
    <w:rsid w:val="001476E4"/>
    <w:rsid w:val="00761E8A"/>
    <w:rsid w:val="00C2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07193"/>
  <w15:chartTrackingRefBased/>
  <w15:docId w15:val="{C6B5A38B-A310-4237-A6DF-954361009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6E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76E4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rsid w:val="00761E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761E8A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6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wankamiya@yaho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PAWAN KAMIYA</dc:creator>
  <cp:keywords/>
  <dc:description/>
  <cp:lastModifiedBy>PAWAN KAMIYA</cp:lastModifiedBy>
  <cp:revision>2</cp:revision>
  <dcterms:created xsi:type="dcterms:W3CDTF">2018-08-24T05:11:00Z</dcterms:created>
  <dcterms:modified xsi:type="dcterms:W3CDTF">2018-08-24T05:25:00Z</dcterms:modified>
</cp:coreProperties>
</file>