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0FD" w:rsidRDefault="004140FD" w:rsidP="004140FD">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Preclinical evaluation of skin substitute comprising biodegradable synthetic polymer and human derived extracellular matrix components for functional skin tissue regeneration</w:t>
      </w:r>
    </w:p>
    <w:p w:rsidR="004140FD" w:rsidRDefault="004140FD" w:rsidP="004140FD">
      <w:pPr>
        <w:pStyle w:val="HTMLPreformatted"/>
        <w:jc w:val="center"/>
        <w:rPr>
          <w:rFonts w:ascii="Times New Roman" w:hAnsi="Times New Roman" w:cs="Times New Roman"/>
          <w:iCs/>
          <w:sz w:val="24"/>
          <w:szCs w:val="24"/>
          <w:vertAlign w:val="superscript"/>
        </w:rPr>
      </w:pPr>
      <w:proofErr w:type="spellStart"/>
      <w:r>
        <w:rPr>
          <w:rFonts w:ascii="Times New Roman" w:hAnsi="Times New Roman" w:cs="Times New Roman"/>
          <w:iCs/>
          <w:sz w:val="24"/>
          <w:szCs w:val="24"/>
        </w:rPr>
        <w:t>Rashmi</w:t>
      </w:r>
      <w:proofErr w:type="spellEnd"/>
      <w:r>
        <w:rPr>
          <w:rFonts w:ascii="Times New Roman" w:hAnsi="Times New Roman" w:cs="Times New Roman"/>
          <w:iCs/>
          <w:sz w:val="24"/>
          <w:szCs w:val="24"/>
        </w:rPr>
        <w:t xml:space="preserve"> Ramakrishnan</w:t>
      </w:r>
      <w:r>
        <w:rPr>
          <w:rFonts w:ascii="Times New Roman" w:hAnsi="Times New Roman" w:cs="Times New Roman"/>
          <w:iCs/>
          <w:sz w:val="24"/>
          <w:szCs w:val="24"/>
          <w:vertAlign w:val="superscript"/>
        </w:rPr>
        <w:t>1</w:t>
      </w: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Kalliyanakrishnan</w:t>
      </w:r>
      <w:proofErr w:type="spellEnd"/>
      <w:r>
        <w:rPr>
          <w:rFonts w:ascii="Times New Roman" w:hAnsi="Times New Roman" w:cs="Times New Roman"/>
          <w:iCs/>
          <w:sz w:val="24"/>
          <w:szCs w:val="24"/>
        </w:rPr>
        <w:t xml:space="preserve"> V</w:t>
      </w:r>
      <w:r>
        <w:rPr>
          <w:rFonts w:ascii="Times New Roman" w:hAnsi="Times New Roman" w:cs="Times New Roman"/>
          <w:iCs/>
          <w:sz w:val="24"/>
          <w:szCs w:val="24"/>
          <w:vertAlign w:val="superscript"/>
        </w:rPr>
        <w:t>2</w:t>
      </w: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Lissy</w:t>
      </w:r>
      <w:proofErr w:type="spellEnd"/>
      <w:r>
        <w:rPr>
          <w:rFonts w:ascii="Times New Roman" w:hAnsi="Times New Roman" w:cs="Times New Roman"/>
          <w:iCs/>
          <w:sz w:val="24"/>
          <w:szCs w:val="24"/>
        </w:rPr>
        <w:t xml:space="preserve"> K Krishnan</w:t>
      </w:r>
      <w:r>
        <w:rPr>
          <w:rFonts w:ascii="Times New Roman" w:hAnsi="Times New Roman" w:cs="Times New Roman"/>
          <w:iCs/>
          <w:sz w:val="24"/>
          <w:szCs w:val="24"/>
          <w:vertAlign w:val="superscript"/>
        </w:rPr>
        <w:t>1</w:t>
      </w:r>
    </w:p>
    <w:p w:rsidR="004140FD" w:rsidRPr="004140FD" w:rsidRDefault="004140FD" w:rsidP="004140FD">
      <w:pPr>
        <w:pStyle w:val="HTMLPreformatted"/>
        <w:jc w:val="center"/>
        <w:rPr>
          <w:rFonts w:ascii="Times New Roman" w:hAnsi="Times New Roman" w:cs="Times New Roman"/>
          <w:iCs/>
          <w:sz w:val="24"/>
          <w:szCs w:val="24"/>
          <w:vertAlign w:val="superscript"/>
        </w:rPr>
      </w:pPr>
    </w:p>
    <w:p w:rsidR="004140FD" w:rsidRDefault="004140FD" w:rsidP="004140FD">
      <w:pPr>
        <w:pStyle w:val="HTMLPreformatted"/>
        <w:jc w:val="center"/>
        <w:rPr>
          <w:rFonts w:ascii="Times New Roman" w:hAnsi="Times New Roman" w:cs="Times New Roman"/>
          <w:i/>
          <w:iCs/>
          <w:sz w:val="24"/>
        </w:rPr>
      </w:pPr>
      <w:r>
        <w:rPr>
          <w:rFonts w:ascii="Times New Roman" w:hAnsi="Times New Roman" w:cs="Times New Roman"/>
          <w:i/>
          <w:iCs/>
          <w:sz w:val="24"/>
          <w:vertAlign w:val="superscript"/>
        </w:rPr>
        <w:t>1</w:t>
      </w:r>
      <w:r>
        <w:rPr>
          <w:rFonts w:ascii="Times New Roman" w:hAnsi="Times New Roman" w:cs="Times New Roman"/>
          <w:i/>
          <w:iCs/>
          <w:sz w:val="24"/>
        </w:rPr>
        <w:t xml:space="preserve"> Department of Applied Biology, </w:t>
      </w:r>
      <w:r>
        <w:rPr>
          <w:rFonts w:ascii="Times New Roman" w:hAnsi="Times New Roman" w:cs="Times New Roman"/>
          <w:i/>
          <w:iCs/>
          <w:sz w:val="24"/>
          <w:vertAlign w:val="superscript"/>
        </w:rPr>
        <w:t>2</w:t>
      </w:r>
      <w:r>
        <w:rPr>
          <w:rFonts w:ascii="Times New Roman" w:hAnsi="Times New Roman" w:cs="Times New Roman"/>
          <w:i/>
          <w:iCs/>
          <w:sz w:val="24"/>
        </w:rPr>
        <w:t xml:space="preserve">Department of Biomaterial Science and Technology, Biomedical Technology Wing, </w:t>
      </w:r>
      <w:proofErr w:type="spellStart"/>
      <w:r>
        <w:rPr>
          <w:rFonts w:ascii="Times New Roman" w:hAnsi="Times New Roman" w:cs="Times New Roman"/>
          <w:i/>
          <w:iCs/>
          <w:sz w:val="24"/>
        </w:rPr>
        <w:t>Sree</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Chitra</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Tirunal</w:t>
      </w:r>
      <w:proofErr w:type="spellEnd"/>
      <w:r>
        <w:rPr>
          <w:rFonts w:ascii="Times New Roman" w:hAnsi="Times New Roman" w:cs="Times New Roman"/>
          <w:i/>
          <w:iCs/>
          <w:sz w:val="24"/>
        </w:rPr>
        <w:t xml:space="preserve"> Institute for Medical Sciences &amp; Technology</w:t>
      </w:r>
      <w:proofErr w:type="gramStart"/>
      <w:r>
        <w:rPr>
          <w:rFonts w:ascii="Times New Roman" w:hAnsi="Times New Roman" w:cs="Times New Roman"/>
          <w:i/>
          <w:iCs/>
          <w:sz w:val="24"/>
        </w:rPr>
        <w:t xml:space="preserve">, </w:t>
      </w:r>
      <w:r w:rsidR="0063766B">
        <w:rPr>
          <w:rFonts w:ascii="Times New Roman" w:hAnsi="Times New Roman" w:cs="Times New Roman"/>
          <w:i/>
          <w:iCs/>
          <w:sz w:val="24"/>
        </w:rPr>
        <w:t xml:space="preserve"> </w:t>
      </w:r>
      <w:r>
        <w:rPr>
          <w:rFonts w:ascii="Times New Roman" w:hAnsi="Times New Roman" w:cs="Times New Roman"/>
          <w:i/>
          <w:iCs/>
          <w:sz w:val="24"/>
        </w:rPr>
        <w:t>Thiruvananthapuram</w:t>
      </w:r>
      <w:proofErr w:type="gramEnd"/>
      <w:r>
        <w:rPr>
          <w:rFonts w:ascii="Times New Roman" w:hAnsi="Times New Roman" w:cs="Times New Roman"/>
          <w:i/>
          <w:iCs/>
          <w:sz w:val="24"/>
        </w:rPr>
        <w:t>, India.</w:t>
      </w:r>
    </w:p>
    <w:p w:rsidR="004140FD" w:rsidRDefault="004140FD" w:rsidP="004140FD">
      <w:pPr>
        <w:pStyle w:val="HTMLPreformatted"/>
        <w:rPr>
          <w:rFonts w:ascii="Times New Roman" w:hAnsi="Times New Roman" w:cs="Times New Roman"/>
          <w:i/>
          <w:iCs/>
          <w:sz w:val="24"/>
        </w:rPr>
      </w:pPr>
    </w:p>
    <w:p w:rsidR="004140FD" w:rsidRDefault="004140FD" w:rsidP="004140FD">
      <w:pPr>
        <w:pStyle w:val="HTMLPreformatted"/>
        <w:jc w:val="both"/>
        <w:rPr>
          <w:rFonts w:ascii="Times New Roman" w:hAnsi="Times New Roman" w:cs="Times New Roman"/>
          <w:b/>
          <w:sz w:val="24"/>
        </w:rPr>
      </w:pPr>
      <w:r>
        <w:rPr>
          <w:rFonts w:ascii="Times New Roman" w:hAnsi="Times New Roman" w:cs="Times New Roman"/>
          <w:b/>
          <w:sz w:val="24"/>
        </w:rPr>
        <w:t xml:space="preserve">Abstract  </w:t>
      </w:r>
    </w:p>
    <w:p w:rsidR="004140FD" w:rsidRDefault="004140FD" w:rsidP="004140FD">
      <w:pPr>
        <w:pStyle w:val="HTMLPreformatted"/>
        <w:jc w:val="both"/>
        <w:rPr>
          <w:rFonts w:ascii="Times New Roman" w:hAnsi="Times New Roman" w:cs="Times New Roman"/>
          <w:sz w:val="24"/>
        </w:rPr>
      </w:pPr>
    </w:p>
    <w:p w:rsidR="0063766B" w:rsidRPr="00076BAC" w:rsidRDefault="004140FD" w:rsidP="00076BAC">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Complex and chronic wounds represent significant health burden</w:t>
      </w:r>
      <w:r w:rsidR="0063766B">
        <w:rPr>
          <w:rFonts w:ascii="Times New Roman" w:hAnsi="Times New Roman" w:cs="Times New Roman"/>
          <w:sz w:val="24"/>
          <w:szCs w:val="24"/>
        </w:rPr>
        <w:t xml:space="preserve">. </w:t>
      </w:r>
      <w:r w:rsidR="00076BAC">
        <w:rPr>
          <w:rFonts w:ascii="Times New Roman" w:hAnsi="Times New Roman" w:cs="Times New Roman"/>
          <w:sz w:val="24"/>
          <w:szCs w:val="24"/>
        </w:rPr>
        <w:t xml:space="preserve">For extensive and deep </w:t>
      </w:r>
      <w:r w:rsidR="00076BAC" w:rsidRPr="00076BAC">
        <w:rPr>
          <w:rFonts w:ascii="Times New Roman" w:hAnsi="Times New Roman" w:cs="Times New Roman"/>
          <w:sz w:val="24"/>
          <w:szCs w:val="24"/>
        </w:rPr>
        <w:t xml:space="preserve">wounds, </w:t>
      </w:r>
      <w:proofErr w:type="spellStart"/>
      <w:r w:rsidR="00076BAC" w:rsidRPr="00076BAC">
        <w:rPr>
          <w:rFonts w:ascii="Times New Roman" w:hAnsi="Times New Roman" w:cs="Times New Roman"/>
          <w:sz w:val="24"/>
          <w:szCs w:val="24"/>
        </w:rPr>
        <w:t>autografts</w:t>
      </w:r>
      <w:proofErr w:type="spellEnd"/>
      <w:r w:rsidR="00076BAC" w:rsidRPr="00076BAC">
        <w:rPr>
          <w:rFonts w:ascii="Times New Roman" w:hAnsi="Times New Roman" w:cs="Times New Roman"/>
          <w:sz w:val="24"/>
          <w:szCs w:val="24"/>
        </w:rPr>
        <w:t xml:space="preserve"> are considered as gold standard. </w:t>
      </w:r>
      <w:r w:rsidR="00076BAC">
        <w:rPr>
          <w:rFonts w:ascii="Times New Roman" w:hAnsi="Times New Roman" w:cs="Times New Roman"/>
          <w:sz w:val="24"/>
          <w:szCs w:val="24"/>
        </w:rPr>
        <w:t xml:space="preserve">To solve the problem of limited </w:t>
      </w:r>
      <w:r w:rsidR="00076BAC" w:rsidRPr="00076BAC">
        <w:rPr>
          <w:rFonts w:ascii="Times New Roman" w:hAnsi="Times New Roman" w:cs="Times New Roman"/>
          <w:sz w:val="24"/>
          <w:szCs w:val="24"/>
        </w:rPr>
        <w:t xml:space="preserve">availability of </w:t>
      </w:r>
      <w:proofErr w:type="spellStart"/>
      <w:r w:rsidR="00076BAC" w:rsidRPr="00076BAC">
        <w:rPr>
          <w:rFonts w:ascii="Times New Roman" w:hAnsi="Times New Roman" w:cs="Times New Roman"/>
          <w:sz w:val="24"/>
          <w:szCs w:val="24"/>
        </w:rPr>
        <w:t>autografts</w:t>
      </w:r>
      <w:proofErr w:type="spellEnd"/>
      <w:r w:rsidR="00076BAC" w:rsidRPr="00076BAC">
        <w:rPr>
          <w:rFonts w:ascii="Times New Roman" w:hAnsi="Times New Roman" w:cs="Times New Roman"/>
          <w:sz w:val="24"/>
          <w:szCs w:val="24"/>
        </w:rPr>
        <w:t>, tissue engineering technologies h</w:t>
      </w:r>
      <w:r w:rsidR="00076BAC">
        <w:rPr>
          <w:rFonts w:ascii="Times New Roman" w:hAnsi="Times New Roman" w:cs="Times New Roman"/>
          <w:sz w:val="24"/>
          <w:szCs w:val="24"/>
        </w:rPr>
        <w:t xml:space="preserve">ave been developed resulting in </w:t>
      </w:r>
      <w:r w:rsidR="00076BAC" w:rsidRPr="00076BAC">
        <w:rPr>
          <w:rFonts w:ascii="Times New Roman" w:hAnsi="Times New Roman" w:cs="Times New Roman"/>
          <w:sz w:val="24"/>
          <w:szCs w:val="24"/>
        </w:rPr>
        <w:t>complex skin equivalents suitable for wound healing and reg</w:t>
      </w:r>
      <w:r w:rsidR="00076BAC">
        <w:rPr>
          <w:rFonts w:ascii="Times New Roman" w:hAnsi="Times New Roman" w:cs="Times New Roman"/>
          <w:sz w:val="24"/>
          <w:szCs w:val="24"/>
        </w:rPr>
        <w:t xml:space="preserve">eneration. Most of the approved </w:t>
      </w:r>
      <w:r w:rsidR="00076BAC" w:rsidRPr="00076BAC">
        <w:rPr>
          <w:rFonts w:ascii="Times New Roman" w:hAnsi="Times New Roman" w:cs="Times New Roman"/>
          <w:sz w:val="24"/>
          <w:szCs w:val="24"/>
        </w:rPr>
        <w:t>skin equivalents in the market contain non-degradable</w:t>
      </w:r>
      <w:r w:rsidR="00076BAC">
        <w:rPr>
          <w:rFonts w:ascii="Times New Roman" w:hAnsi="Times New Roman" w:cs="Times New Roman"/>
          <w:sz w:val="24"/>
          <w:szCs w:val="24"/>
        </w:rPr>
        <w:t>, allogeneic/</w:t>
      </w:r>
      <w:proofErr w:type="spellStart"/>
      <w:r w:rsidR="00076BAC">
        <w:rPr>
          <w:rFonts w:ascii="Times New Roman" w:hAnsi="Times New Roman" w:cs="Times New Roman"/>
          <w:sz w:val="24"/>
          <w:szCs w:val="24"/>
        </w:rPr>
        <w:t>xenogenic</w:t>
      </w:r>
      <w:proofErr w:type="spellEnd"/>
      <w:r w:rsidR="00076BAC">
        <w:rPr>
          <w:rFonts w:ascii="Times New Roman" w:hAnsi="Times New Roman" w:cs="Times New Roman"/>
          <w:sz w:val="24"/>
          <w:szCs w:val="24"/>
        </w:rPr>
        <w:t xml:space="preserve"> scaffold </w:t>
      </w:r>
      <w:r w:rsidR="00076BAC" w:rsidRPr="00076BAC">
        <w:rPr>
          <w:rFonts w:ascii="Times New Roman" w:hAnsi="Times New Roman" w:cs="Times New Roman"/>
          <w:sz w:val="24"/>
          <w:szCs w:val="24"/>
        </w:rPr>
        <w:t>materials. Our study aims to develop a non-immunogenic skin</w:t>
      </w:r>
      <w:r w:rsidR="00076BAC">
        <w:rPr>
          <w:rFonts w:ascii="Times New Roman" w:hAnsi="Times New Roman" w:cs="Times New Roman"/>
          <w:sz w:val="24"/>
          <w:szCs w:val="24"/>
        </w:rPr>
        <w:t xml:space="preserve"> substitute for in vitro and in </w:t>
      </w:r>
      <w:r w:rsidR="00076BAC" w:rsidRPr="00076BAC">
        <w:rPr>
          <w:rFonts w:ascii="Times New Roman" w:hAnsi="Times New Roman" w:cs="Times New Roman"/>
          <w:sz w:val="24"/>
          <w:szCs w:val="24"/>
        </w:rPr>
        <w:t xml:space="preserve">vivo guided tissue engineering. The developed skin </w:t>
      </w:r>
      <w:r w:rsidR="00076BAC">
        <w:rPr>
          <w:rFonts w:ascii="Times New Roman" w:hAnsi="Times New Roman" w:cs="Times New Roman"/>
          <w:sz w:val="24"/>
          <w:szCs w:val="24"/>
        </w:rPr>
        <w:t xml:space="preserve">substitute comprise </w:t>
      </w:r>
      <w:proofErr w:type="spellStart"/>
      <w:r w:rsidR="00076BAC">
        <w:rPr>
          <w:rFonts w:ascii="Times New Roman" w:hAnsi="Times New Roman" w:cs="Times New Roman"/>
          <w:sz w:val="24"/>
          <w:szCs w:val="24"/>
        </w:rPr>
        <w:t>electrospun</w:t>
      </w:r>
      <w:proofErr w:type="spellEnd"/>
      <w:r w:rsidR="00076BAC">
        <w:rPr>
          <w:rFonts w:ascii="Times New Roman" w:hAnsi="Times New Roman" w:cs="Times New Roman"/>
          <w:sz w:val="24"/>
          <w:szCs w:val="24"/>
        </w:rPr>
        <w:t xml:space="preserve"> </w:t>
      </w:r>
      <w:proofErr w:type="spellStart"/>
      <w:r w:rsidR="00076BAC" w:rsidRPr="00076BAC">
        <w:rPr>
          <w:rFonts w:ascii="Times New Roman" w:hAnsi="Times New Roman" w:cs="Times New Roman"/>
          <w:sz w:val="24"/>
          <w:szCs w:val="24"/>
        </w:rPr>
        <w:t>terpolymer</w:t>
      </w:r>
      <w:proofErr w:type="spellEnd"/>
      <w:r w:rsidR="00076BAC" w:rsidRPr="00076BAC">
        <w:rPr>
          <w:rFonts w:ascii="Times New Roman" w:hAnsi="Times New Roman" w:cs="Times New Roman"/>
          <w:sz w:val="24"/>
          <w:szCs w:val="24"/>
        </w:rPr>
        <w:t xml:space="preserve"> poly (</w:t>
      </w:r>
      <w:proofErr w:type="spellStart"/>
      <w:r w:rsidR="00076BAC" w:rsidRPr="00076BAC">
        <w:rPr>
          <w:rFonts w:ascii="Times New Roman" w:hAnsi="Times New Roman" w:cs="Times New Roman"/>
          <w:sz w:val="24"/>
          <w:szCs w:val="24"/>
        </w:rPr>
        <w:t>lactide-glycolide-caprolactone</w:t>
      </w:r>
      <w:proofErr w:type="spellEnd"/>
      <w:r w:rsidR="00076BAC" w:rsidRPr="00076BAC">
        <w:rPr>
          <w:rFonts w:ascii="Times New Roman" w:hAnsi="Times New Roman" w:cs="Times New Roman"/>
          <w:sz w:val="24"/>
          <w:szCs w:val="24"/>
        </w:rPr>
        <w:t>) [PLGC], hu</w:t>
      </w:r>
      <w:r w:rsidR="00076BAC">
        <w:rPr>
          <w:rFonts w:ascii="Times New Roman" w:hAnsi="Times New Roman" w:cs="Times New Roman"/>
          <w:sz w:val="24"/>
          <w:szCs w:val="24"/>
        </w:rPr>
        <w:t xml:space="preserve">man-plasma derived fibrin (FIB) </w:t>
      </w:r>
      <w:r w:rsidR="00076BAC" w:rsidRPr="00076BAC">
        <w:rPr>
          <w:rFonts w:ascii="Times New Roman" w:hAnsi="Times New Roman" w:cs="Times New Roman"/>
          <w:sz w:val="24"/>
          <w:szCs w:val="24"/>
        </w:rPr>
        <w:t xml:space="preserve">and umbilical cord derived hyaluronic acid (HA). The </w:t>
      </w:r>
      <w:proofErr w:type="spellStart"/>
      <w:r w:rsidR="00076BAC" w:rsidRPr="00076BAC">
        <w:rPr>
          <w:rFonts w:ascii="Times New Roman" w:hAnsi="Times New Roman" w:cs="Times New Roman"/>
          <w:sz w:val="24"/>
          <w:szCs w:val="24"/>
        </w:rPr>
        <w:t>terpo</w:t>
      </w:r>
      <w:r w:rsidR="00076BAC">
        <w:rPr>
          <w:rFonts w:ascii="Times New Roman" w:hAnsi="Times New Roman" w:cs="Times New Roman"/>
          <w:sz w:val="24"/>
          <w:szCs w:val="24"/>
        </w:rPr>
        <w:t>lymer</w:t>
      </w:r>
      <w:proofErr w:type="spellEnd"/>
      <w:r w:rsidR="00076BAC">
        <w:rPr>
          <w:rFonts w:ascii="Times New Roman" w:hAnsi="Times New Roman" w:cs="Times New Roman"/>
          <w:sz w:val="24"/>
          <w:szCs w:val="24"/>
        </w:rPr>
        <w:t xml:space="preserve"> PLGC is synthesized using </w:t>
      </w:r>
      <w:r w:rsidR="00076BAC" w:rsidRPr="00076BAC">
        <w:rPr>
          <w:rFonts w:ascii="Times New Roman" w:hAnsi="Times New Roman" w:cs="Times New Roman"/>
          <w:sz w:val="24"/>
          <w:szCs w:val="24"/>
        </w:rPr>
        <w:t xml:space="preserve">monomers approved for clinical use. The fibrin is made </w:t>
      </w:r>
      <w:r w:rsidR="00076BAC">
        <w:rPr>
          <w:rFonts w:ascii="Times New Roman" w:hAnsi="Times New Roman" w:cs="Times New Roman"/>
          <w:sz w:val="24"/>
          <w:szCs w:val="24"/>
        </w:rPr>
        <w:t xml:space="preserve">from pharmacopoeia grade fibrin </w:t>
      </w:r>
      <w:r w:rsidR="00076BAC" w:rsidRPr="00076BAC">
        <w:rPr>
          <w:rFonts w:ascii="Times New Roman" w:hAnsi="Times New Roman" w:cs="Times New Roman"/>
          <w:sz w:val="24"/>
          <w:szCs w:val="24"/>
        </w:rPr>
        <w:t xml:space="preserve">sealant and HA is proven to be highly pure. </w:t>
      </w:r>
      <w:r w:rsidR="00076BAC">
        <w:rPr>
          <w:rFonts w:ascii="Times New Roman" w:hAnsi="Times New Roman" w:cs="Times New Roman"/>
          <w:sz w:val="24"/>
          <w:szCs w:val="24"/>
        </w:rPr>
        <w:t xml:space="preserve">The </w:t>
      </w:r>
      <w:r w:rsidR="00076BAC" w:rsidRPr="00076BAC">
        <w:rPr>
          <w:rFonts w:ascii="Times New Roman" w:hAnsi="Times New Roman" w:cs="Times New Roman"/>
          <w:sz w:val="24"/>
          <w:szCs w:val="24"/>
        </w:rPr>
        <w:t xml:space="preserve">function of synthetic </w:t>
      </w:r>
      <w:proofErr w:type="spellStart"/>
      <w:r w:rsidR="00076BAC" w:rsidRPr="00076BAC">
        <w:rPr>
          <w:rFonts w:ascii="Times New Roman" w:hAnsi="Times New Roman" w:cs="Times New Roman"/>
          <w:sz w:val="24"/>
          <w:szCs w:val="24"/>
        </w:rPr>
        <w:t>electrospun</w:t>
      </w:r>
      <w:proofErr w:type="spellEnd"/>
      <w:r w:rsidR="00076BAC" w:rsidRPr="00076BAC">
        <w:rPr>
          <w:rFonts w:ascii="Times New Roman" w:hAnsi="Times New Roman" w:cs="Times New Roman"/>
          <w:sz w:val="24"/>
          <w:szCs w:val="24"/>
        </w:rPr>
        <w:t xml:space="preserve"> scaffold is to provide mecha</w:t>
      </w:r>
      <w:r w:rsidR="00076BAC">
        <w:rPr>
          <w:rFonts w:ascii="Times New Roman" w:hAnsi="Times New Roman" w:cs="Times New Roman"/>
          <w:sz w:val="24"/>
          <w:szCs w:val="24"/>
        </w:rPr>
        <w:t xml:space="preserve">nical strength to prevent wound </w:t>
      </w:r>
      <w:r w:rsidR="00076BAC" w:rsidRPr="00076BAC">
        <w:rPr>
          <w:rFonts w:ascii="Times New Roman" w:hAnsi="Times New Roman" w:cs="Times New Roman"/>
          <w:sz w:val="24"/>
          <w:szCs w:val="24"/>
        </w:rPr>
        <w:t>contraction and FIBHA for promoting wound regeneration. In th</w:t>
      </w:r>
      <w:r w:rsidR="00076BAC">
        <w:rPr>
          <w:rFonts w:ascii="Times New Roman" w:hAnsi="Times New Roman" w:cs="Times New Roman"/>
          <w:sz w:val="24"/>
          <w:szCs w:val="24"/>
        </w:rPr>
        <w:t xml:space="preserve">is study, it is proven that the </w:t>
      </w:r>
      <w:r w:rsidR="0063766B">
        <w:rPr>
          <w:rFonts w:ascii="Times New Roman" w:hAnsi="Times New Roman" w:cs="Times New Roman"/>
          <w:sz w:val="24"/>
          <w:szCs w:val="24"/>
        </w:rPr>
        <w:t xml:space="preserve">combination </w:t>
      </w:r>
      <w:r w:rsidR="00076BAC" w:rsidRPr="00076BAC">
        <w:rPr>
          <w:rFonts w:ascii="Times New Roman" w:hAnsi="Times New Roman" w:cs="Times New Roman"/>
          <w:sz w:val="24"/>
          <w:szCs w:val="24"/>
        </w:rPr>
        <w:t>scaffold</w:t>
      </w:r>
      <w:r w:rsidR="0063766B">
        <w:rPr>
          <w:rFonts w:ascii="Times New Roman" w:hAnsi="Times New Roman" w:cs="Times New Roman"/>
          <w:sz w:val="24"/>
          <w:szCs w:val="24"/>
        </w:rPr>
        <w:t xml:space="preserve"> </w:t>
      </w:r>
      <w:r w:rsidR="0063766B" w:rsidRPr="00076BAC">
        <w:rPr>
          <w:rFonts w:ascii="Times New Roman" w:hAnsi="Times New Roman" w:cs="Times New Roman"/>
          <w:sz w:val="24"/>
          <w:szCs w:val="24"/>
        </w:rPr>
        <w:t>(PLGCFIBHA) possesses</w:t>
      </w:r>
      <w:r w:rsidR="00076BAC" w:rsidRPr="00076BAC">
        <w:rPr>
          <w:rFonts w:ascii="Times New Roman" w:hAnsi="Times New Roman" w:cs="Times New Roman"/>
          <w:sz w:val="24"/>
          <w:szCs w:val="24"/>
        </w:rPr>
        <w:t xml:space="preserve"> appropriate mechanical strength, degradation profi</w:t>
      </w:r>
      <w:r w:rsidR="00076BAC">
        <w:rPr>
          <w:rFonts w:ascii="Times New Roman" w:hAnsi="Times New Roman" w:cs="Times New Roman"/>
          <w:sz w:val="24"/>
          <w:szCs w:val="24"/>
        </w:rPr>
        <w:t xml:space="preserve">le, porosity, and further </w:t>
      </w:r>
      <w:r w:rsidR="00076BAC" w:rsidRPr="00076BAC">
        <w:rPr>
          <w:rFonts w:ascii="Times New Roman" w:hAnsi="Times New Roman" w:cs="Times New Roman"/>
          <w:sz w:val="24"/>
          <w:szCs w:val="24"/>
        </w:rPr>
        <w:t xml:space="preserve">validated its application for </w:t>
      </w:r>
      <w:r w:rsidR="0063766B">
        <w:rPr>
          <w:rFonts w:ascii="Times New Roman" w:hAnsi="Times New Roman" w:cs="Times New Roman"/>
          <w:i/>
          <w:sz w:val="24"/>
          <w:szCs w:val="24"/>
        </w:rPr>
        <w:t>in-</w:t>
      </w:r>
      <w:r w:rsidR="00076BAC" w:rsidRPr="00076BAC">
        <w:rPr>
          <w:rFonts w:ascii="Times New Roman" w:hAnsi="Times New Roman" w:cs="Times New Roman"/>
          <w:i/>
          <w:sz w:val="24"/>
          <w:szCs w:val="24"/>
        </w:rPr>
        <w:t>vitro</w:t>
      </w:r>
      <w:r w:rsidR="00076BAC" w:rsidRPr="00076BAC">
        <w:rPr>
          <w:rFonts w:ascii="Times New Roman" w:hAnsi="Times New Roman" w:cs="Times New Roman"/>
          <w:sz w:val="24"/>
          <w:szCs w:val="24"/>
        </w:rPr>
        <w:t xml:space="preserve"> dermal tissue engineering</w:t>
      </w:r>
      <w:r w:rsidR="00076BAC">
        <w:rPr>
          <w:rFonts w:ascii="Times New Roman" w:hAnsi="Times New Roman" w:cs="Times New Roman"/>
          <w:sz w:val="24"/>
          <w:szCs w:val="24"/>
        </w:rPr>
        <w:t xml:space="preserve"> after long term culture.</w:t>
      </w:r>
      <w:r w:rsidR="00076BAC" w:rsidRPr="00076BAC">
        <w:rPr>
          <w:rFonts w:ascii="Times New Roman" w:hAnsi="Times New Roman" w:cs="Times New Roman"/>
          <w:sz w:val="24"/>
          <w:szCs w:val="24"/>
        </w:rPr>
        <w:t xml:space="preserve"> The </w:t>
      </w:r>
      <w:r w:rsidR="00076BAC" w:rsidRPr="00076BAC">
        <w:rPr>
          <w:rFonts w:ascii="Times New Roman" w:hAnsi="Times New Roman" w:cs="Times New Roman"/>
          <w:i/>
          <w:sz w:val="24"/>
          <w:szCs w:val="24"/>
        </w:rPr>
        <w:t>in-vivo</w:t>
      </w:r>
      <w:r w:rsidR="00076BAC" w:rsidRPr="00076BAC">
        <w:rPr>
          <w:rFonts w:ascii="Times New Roman" w:hAnsi="Times New Roman" w:cs="Times New Roman"/>
          <w:sz w:val="24"/>
          <w:szCs w:val="24"/>
        </w:rPr>
        <w:t xml:space="preserve"> hyper</w:t>
      </w:r>
      <w:r w:rsidR="00076BAC">
        <w:rPr>
          <w:rFonts w:ascii="Times New Roman" w:hAnsi="Times New Roman" w:cs="Times New Roman"/>
          <w:sz w:val="24"/>
          <w:szCs w:val="24"/>
        </w:rPr>
        <w:t xml:space="preserve">sensitivity and irritation test </w:t>
      </w:r>
      <w:r w:rsidR="00076BAC" w:rsidRPr="00076BAC">
        <w:rPr>
          <w:rFonts w:ascii="Times New Roman" w:hAnsi="Times New Roman" w:cs="Times New Roman"/>
          <w:sz w:val="24"/>
          <w:szCs w:val="24"/>
        </w:rPr>
        <w:t>suggested non-immunogenic and tissue compatible nature o</w:t>
      </w:r>
      <w:r w:rsidR="00076BAC">
        <w:rPr>
          <w:rFonts w:ascii="Times New Roman" w:hAnsi="Times New Roman" w:cs="Times New Roman"/>
          <w:sz w:val="24"/>
          <w:szCs w:val="24"/>
        </w:rPr>
        <w:t xml:space="preserve">f the combination scaffold.  About </w:t>
      </w:r>
      <w:r w:rsidR="00076BAC" w:rsidRPr="00076BAC">
        <w:rPr>
          <w:rFonts w:ascii="Times New Roman" w:hAnsi="Times New Roman" w:cs="Times New Roman"/>
          <w:sz w:val="24"/>
          <w:szCs w:val="24"/>
        </w:rPr>
        <w:t xml:space="preserve">70 % </w:t>
      </w:r>
      <w:r w:rsidR="00076BAC" w:rsidRPr="0063766B">
        <w:rPr>
          <w:rFonts w:ascii="Times New Roman" w:hAnsi="Times New Roman" w:cs="Times New Roman"/>
          <w:i/>
          <w:sz w:val="24"/>
          <w:szCs w:val="24"/>
        </w:rPr>
        <w:t>in-vivo</w:t>
      </w:r>
      <w:r w:rsidR="00076BAC" w:rsidRPr="00076BAC">
        <w:rPr>
          <w:rFonts w:ascii="Times New Roman" w:hAnsi="Times New Roman" w:cs="Times New Roman"/>
          <w:sz w:val="24"/>
          <w:szCs w:val="24"/>
        </w:rPr>
        <w:t xml:space="preserve"> degradation of the PLGC within 120 day</w:t>
      </w:r>
      <w:r w:rsidR="00076BAC">
        <w:rPr>
          <w:rFonts w:ascii="Times New Roman" w:hAnsi="Times New Roman" w:cs="Times New Roman"/>
          <w:sz w:val="24"/>
          <w:szCs w:val="24"/>
        </w:rPr>
        <w:t xml:space="preserve">s was proven based on molecular </w:t>
      </w:r>
      <w:r w:rsidR="00076BAC" w:rsidRPr="00076BAC">
        <w:rPr>
          <w:rFonts w:ascii="Times New Roman" w:hAnsi="Times New Roman" w:cs="Times New Roman"/>
          <w:sz w:val="24"/>
          <w:szCs w:val="24"/>
        </w:rPr>
        <w:t xml:space="preserve">weight determination. The </w:t>
      </w:r>
      <w:r w:rsidR="0063766B">
        <w:rPr>
          <w:rFonts w:ascii="Times New Roman" w:hAnsi="Times New Roman" w:cs="Times New Roman"/>
          <w:sz w:val="24"/>
          <w:szCs w:val="24"/>
        </w:rPr>
        <w:t xml:space="preserve">final lyophilized product </w:t>
      </w:r>
      <w:r w:rsidR="00076BAC" w:rsidRPr="00076BAC">
        <w:rPr>
          <w:rFonts w:ascii="Times New Roman" w:hAnsi="Times New Roman" w:cs="Times New Roman"/>
          <w:sz w:val="24"/>
          <w:szCs w:val="24"/>
        </w:rPr>
        <w:t>PLGC</w:t>
      </w:r>
      <w:r w:rsidR="0063766B">
        <w:rPr>
          <w:rFonts w:ascii="Times New Roman" w:hAnsi="Times New Roman" w:cs="Times New Roman"/>
          <w:sz w:val="24"/>
          <w:szCs w:val="24"/>
        </w:rPr>
        <w:t>FIBHA</w:t>
      </w:r>
      <w:r w:rsidR="00076BAC" w:rsidRPr="00076BAC">
        <w:rPr>
          <w:rFonts w:ascii="Times New Roman" w:hAnsi="Times New Roman" w:cs="Times New Roman"/>
          <w:sz w:val="24"/>
          <w:szCs w:val="24"/>
        </w:rPr>
        <w:t xml:space="preserve"> </w:t>
      </w:r>
      <w:r w:rsidR="00076BAC">
        <w:rPr>
          <w:rFonts w:ascii="Times New Roman" w:hAnsi="Times New Roman" w:cs="Times New Roman"/>
          <w:sz w:val="24"/>
          <w:szCs w:val="24"/>
        </w:rPr>
        <w:t xml:space="preserve">is </w:t>
      </w:r>
      <w:proofErr w:type="spellStart"/>
      <w:r w:rsidR="00076BAC">
        <w:rPr>
          <w:rFonts w:ascii="Times New Roman" w:hAnsi="Times New Roman" w:cs="Times New Roman"/>
          <w:sz w:val="24"/>
          <w:szCs w:val="24"/>
        </w:rPr>
        <w:t>hemostatic</w:t>
      </w:r>
      <w:proofErr w:type="spellEnd"/>
      <w:r w:rsidR="00076BAC">
        <w:rPr>
          <w:rFonts w:ascii="Times New Roman" w:hAnsi="Times New Roman" w:cs="Times New Roman"/>
          <w:sz w:val="24"/>
          <w:szCs w:val="24"/>
        </w:rPr>
        <w:t xml:space="preserve">, self-adherent to </w:t>
      </w:r>
      <w:r w:rsidR="00076BAC" w:rsidRPr="00076BAC">
        <w:rPr>
          <w:rFonts w:ascii="Times New Roman" w:hAnsi="Times New Roman" w:cs="Times New Roman"/>
          <w:sz w:val="24"/>
          <w:szCs w:val="24"/>
        </w:rPr>
        <w:t>acute/debrided wound, biodegradable, non-immunogenic, and</w:t>
      </w:r>
      <w:r w:rsidR="00076BAC">
        <w:rPr>
          <w:rFonts w:ascii="Times New Roman" w:hAnsi="Times New Roman" w:cs="Times New Roman"/>
          <w:sz w:val="24"/>
          <w:szCs w:val="24"/>
        </w:rPr>
        <w:t xml:space="preserve"> stable during storage. The </w:t>
      </w:r>
      <w:r w:rsidR="00076BAC" w:rsidRPr="0063766B">
        <w:rPr>
          <w:rFonts w:ascii="Times New Roman" w:hAnsi="Times New Roman" w:cs="Times New Roman"/>
          <w:i/>
          <w:sz w:val="24"/>
          <w:szCs w:val="24"/>
        </w:rPr>
        <w:t>in- vivo</w:t>
      </w:r>
      <w:r w:rsidR="00076BAC" w:rsidRPr="00076BAC">
        <w:rPr>
          <w:rFonts w:ascii="Times New Roman" w:hAnsi="Times New Roman" w:cs="Times New Roman"/>
          <w:sz w:val="24"/>
          <w:szCs w:val="24"/>
        </w:rPr>
        <w:t xml:space="preserve"> dermal tissue regeneration potential was eval</w:t>
      </w:r>
      <w:r w:rsidR="0063766B">
        <w:rPr>
          <w:rFonts w:ascii="Times New Roman" w:hAnsi="Times New Roman" w:cs="Times New Roman"/>
          <w:sz w:val="24"/>
          <w:szCs w:val="24"/>
        </w:rPr>
        <w:t>uated by applying on 4x4 cm</w:t>
      </w:r>
      <w:r w:rsidR="00076BAC" w:rsidRPr="0063766B">
        <w:rPr>
          <w:rFonts w:ascii="Times New Roman" w:hAnsi="Times New Roman" w:cs="Times New Roman"/>
          <w:sz w:val="24"/>
          <w:szCs w:val="24"/>
          <w:vertAlign w:val="superscript"/>
        </w:rPr>
        <w:t>2</w:t>
      </w:r>
      <w:r w:rsidR="00076BAC">
        <w:rPr>
          <w:rFonts w:ascii="Times New Roman" w:hAnsi="Times New Roman" w:cs="Times New Roman"/>
          <w:sz w:val="24"/>
          <w:szCs w:val="24"/>
        </w:rPr>
        <w:t xml:space="preserve"> </w:t>
      </w:r>
      <w:r w:rsidR="00076BAC" w:rsidRPr="00076BAC">
        <w:rPr>
          <w:rFonts w:ascii="Times New Roman" w:hAnsi="Times New Roman" w:cs="Times New Roman"/>
          <w:sz w:val="24"/>
          <w:szCs w:val="24"/>
        </w:rPr>
        <w:t>PLGCFIBHA on burn wounds produced in rabbit model a</w:t>
      </w:r>
      <w:r w:rsidR="00076BAC">
        <w:rPr>
          <w:rFonts w:ascii="Times New Roman" w:hAnsi="Times New Roman" w:cs="Times New Roman"/>
          <w:sz w:val="24"/>
          <w:szCs w:val="24"/>
        </w:rPr>
        <w:t xml:space="preserve">nd were compared with untreated </w:t>
      </w:r>
      <w:r w:rsidR="00076BAC" w:rsidRPr="00076BAC">
        <w:rPr>
          <w:rFonts w:ascii="Times New Roman" w:hAnsi="Times New Roman" w:cs="Times New Roman"/>
          <w:sz w:val="24"/>
          <w:szCs w:val="24"/>
        </w:rPr>
        <w:t>control after 28 days. Qualitative and quantitative analy</w:t>
      </w:r>
      <w:r w:rsidR="00076BAC">
        <w:rPr>
          <w:rFonts w:ascii="Times New Roman" w:hAnsi="Times New Roman" w:cs="Times New Roman"/>
          <w:sz w:val="24"/>
          <w:szCs w:val="24"/>
        </w:rPr>
        <w:t xml:space="preserve">sis of the explanted wound site </w:t>
      </w:r>
      <w:r w:rsidR="00076BAC" w:rsidRPr="00076BAC">
        <w:rPr>
          <w:rFonts w:ascii="Times New Roman" w:hAnsi="Times New Roman" w:cs="Times New Roman"/>
          <w:sz w:val="24"/>
          <w:szCs w:val="24"/>
        </w:rPr>
        <w:t>showed accelerated wound closure, epithelialisation, ECM deposition, angiogenesis and skin</w:t>
      </w:r>
      <w:r w:rsidR="00076BAC">
        <w:rPr>
          <w:rFonts w:ascii="Times New Roman" w:hAnsi="Times New Roman" w:cs="Times New Roman"/>
          <w:sz w:val="24"/>
          <w:szCs w:val="24"/>
        </w:rPr>
        <w:t xml:space="preserve"> </w:t>
      </w:r>
      <w:r w:rsidR="00076BAC" w:rsidRPr="00076BAC">
        <w:rPr>
          <w:rFonts w:ascii="Times New Roman" w:hAnsi="Times New Roman" w:cs="Times New Roman"/>
          <w:sz w:val="24"/>
          <w:szCs w:val="24"/>
        </w:rPr>
        <w:t>appendages regeneration when wounds were tre</w:t>
      </w:r>
      <w:r w:rsidR="00076BAC">
        <w:rPr>
          <w:rFonts w:ascii="Times New Roman" w:hAnsi="Times New Roman" w:cs="Times New Roman"/>
          <w:sz w:val="24"/>
          <w:szCs w:val="24"/>
        </w:rPr>
        <w:t xml:space="preserve">ated </w:t>
      </w:r>
      <w:r w:rsidR="00076BAC">
        <w:rPr>
          <w:rFonts w:ascii="Times New Roman" w:hAnsi="Times New Roman" w:cs="Times New Roman"/>
          <w:sz w:val="24"/>
          <w:szCs w:val="24"/>
        </w:rPr>
        <w:lastRenderedPageBreak/>
        <w:t xml:space="preserve">with PLGCFIBHA. Hence, the </w:t>
      </w:r>
      <w:r w:rsidR="00076BAC" w:rsidRPr="00076BAC">
        <w:rPr>
          <w:rFonts w:ascii="Times New Roman" w:hAnsi="Times New Roman" w:cs="Times New Roman"/>
          <w:sz w:val="24"/>
          <w:szCs w:val="24"/>
        </w:rPr>
        <w:t>developed novel skin substitute is recommended for dermal regeneration in topical wounds.</w:t>
      </w:r>
    </w:p>
    <w:p w:rsidR="004140FD" w:rsidRDefault="00141D05" w:rsidP="00076BAC">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both"/>
        <w:rPr>
          <w:rFonts w:ascii="Arial Narrow" w:hAnsi="Arial Narrow" w:cs="Arial Narrow"/>
          <w:sz w:val="24"/>
          <w:szCs w:val="24"/>
        </w:rPr>
      </w:pPr>
      <w:r>
        <w:rPr>
          <w:rFonts w:ascii="Times New Roman" w:hAnsi="Times New Roman" w:cs="Times New Roman"/>
          <w:sz w:val="24"/>
          <w:szCs w:val="24"/>
        </w:rPr>
        <w:t>Key</w:t>
      </w:r>
      <w:r w:rsidR="0063766B" w:rsidRPr="00076BAC">
        <w:rPr>
          <w:rFonts w:ascii="Times New Roman" w:hAnsi="Times New Roman" w:cs="Times New Roman"/>
          <w:sz w:val="24"/>
          <w:szCs w:val="24"/>
        </w:rPr>
        <w:t>words:</w:t>
      </w:r>
      <w:r w:rsidR="00076BAC" w:rsidRPr="00076BAC">
        <w:rPr>
          <w:rFonts w:ascii="Times New Roman" w:hAnsi="Times New Roman" w:cs="Times New Roman"/>
          <w:sz w:val="24"/>
          <w:szCs w:val="24"/>
        </w:rPr>
        <w:t xml:space="preserve"> Biodegradable scaffold, Guided tissue engineering, </w:t>
      </w:r>
      <w:proofErr w:type="spellStart"/>
      <w:r w:rsidR="00076BAC" w:rsidRPr="00076BAC">
        <w:rPr>
          <w:rFonts w:ascii="Times New Roman" w:hAnsi="Times New Roman" w:cs="Times New Roman"/>
          <w:sz w:val="24"/>
          <w:szCs w:val="24"/>
        </w:rPr>
        <w:t>Hemostatic</w:t>
      </w:r>
      <w:proofErr w:type="spellEnd"/>
      <w:r w:rsidR="00076BAC" w:rsidRPr="00076BAC">
        <w:rPr>
          <w:rFonts w:ascii="Times New Roman" w:hAnsi="Times New Roman" w:cs="Times New Roman"/>
          <w:sz w:val="24"/>
          <w:szCs w:val="24"/>
        </w:rPr>
        <w:t>, Skin substitute.</w:t>
      </w:r>
    </w:p>
    <w:p w:rsidR="004140FD" w:rsidRDefault="004140FD" w:rsidP="00076BAC">
      <w:pPr>
        <w:pStyle w:val="HTMLPreformatted"/>
        <w:spacing w:line="360" w:lineRule="auto"/>
        <w:jc w:val="both"/>
        <w:rPr>
          <w:rFonts w:ascii="Times New Roman" w:hAnsi="Times New Roman" w:cs="Times New Roman"/>
          <w:i/>
          <w:iCs/>
          <w:sz w:val="24"/>
        </w:rPr>
      </w:pPr>
    </w:p>
    <w:p w:rsidR="004140FD" w:rsidRDefault="004140FD" w:rsidP="004140FD">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076BAC" w:rsidRDefault="00076BAC" w:rsidP="00076BAC">
      <w:pPr>
        <w:pStyle w:val="HTMLPreformatted"/>
        <w:jc w:val="both"/>
        <w:rPr>
          <w:rFonts w:ascii="Times New Roman" w:hAnsi="Times New Roman" w:cs="Times New Roman"/>
          <w:b/>
          <w:iCs/>
          <w:sz w:val="24"/>
        </w:rPr>
      </w:pPr>
    </w:p>
    <w:p w:rsidR="00076BAC" w:rsidRDefault="00076BAC" w:rsidP="00076BAC">
      <w:pPr>
        <w:pStyle w:val="HTMLPreformatted"/>
        <w:spacing w:line="360" w:lineRule="auto"/>
        <w:jc w:val="both"/>
        <w:rPr>
          <w:rFonts w:ascii="Times New Roman" w:hAnsi="Times New Roman" w:cs="Times New Roman"/>
          <w:iCs/>
          <w:sz w:val="24"/>
        </w:rPr>
      </w:pPr>
      <w:r>
        <w:rPr>
          <w:rFonts w:ascii="Times New Roman" w:hAnsi="Times New Roman" w:cs="Times New Roman"/>
          <w:iCs/>
          <w:sz w:val="24"/>
        </w:rPr>
        <w:t xml:space="preserve">Ms </w:t>
      </w:r>
      <w:proofErr w:type="spellStart"/>
      <w:r>
        <w:rPr>
          <w:rFonts w:ascii="Times New Roman" w:hAnsi="Times New Roman" w:cs="Times New Roman"/>
          <w:iCs/>
          <w:sz w:val="24"/>
        </w:rPr>
        <w:t>Rashmi</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Ramakrishnan</w:t>
      </w:r>
      <w:proofErr w:type="spellEnd"/>
      <w:r>
        <w:rPr>
          <w:rFonts w:ascii="Times New Roman" w:hAnsi="Times New Roman" w:cs="Times New Roman"/>
          <w:iCs/>
          <w:sz w:val="24"/>
        </w:rPr>
        <w:t xml:space="preserve"> is currently pursuing her third year of PhD in skin tissue engineering</w:t>
      </w:r>
      <w:r w:rsidRPr="00D352A8">
        <w:rPr>
          <w:rFonts w:ascii="Times New Roman" w:hAnsi="Times New Roman" w:cs="Times New Roman"/>
          <w:iCs/>
          <w:sz w:val="24"/>
        </w:rPr>
        <w:t xml:space="preserve"> </w:t>
      </w:r>
      <w:r>
        <w:rPr>
          <w:rFonts w:ascii="Times New Roman" w:hAnsi="Times New Roman" w:cs="Times New Roman"/>
          <w:iCs/>
          <w:sz w:val="24"/>
        </w:rPr>
        <w:t xml:space="preserve">at Department of Applied Biology in </w:t>
      </w:r>
      <w:proofErr w:type="spellStart"/>
      <w:r>
        <w:rPr>
          <w:rFonts w:ascii="Times New Roman" w:hAnsi="Times New Roman" w:cs="Times New Roman"/>
          <w:iCs/>
          <w:sz w:val="24"/>
        </w:rPr>
        <w:t>Sree</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Chithra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Tirunal</w:t>
      </w:r>
      <w:proofErr w:type="spellEnd"/>
      <w:r>
        <w:rPr>
          <w:rFonts w:ascii="Times New Roman" w:hAnsi="Times New Roman" w:cs="Times New Roman"/>
          <w:iCs/>
          <w:sz w:val="24"/>
        </w:rPr>
        <w:t xml:space="preserve"> Institute for Medical Science and Technology, An institute of national importance under </w:t>
      </w:r>
      <w:proofErr w:type="spellStart"/>
      <w:r>
        <w:rPr>
          <w:rFonts w:ascii="Times New Roman" w:hAnsi="Times New Roman" w:cs="Times New Roman"/>
          <w:iCs/>
          <w:sz w:val="24"/>
        </w:rPr>
        <w:t>Govt</w:t>
      </w:r>
      <w:proofErr w:type="spellEnd"/>
      <w:r>
        <w:rPr>
          <w:rFonts w:ascii="Times New Roman" w:hAnsi="Times New Roman" w:cs="Times New Roman"/>
          <w:iCs/>
          <w:sz w:val="24"/>
        </w:rPr>
        <w:t xml:space="preserve"> of India, Thiruvananthapuram, India.  She has </w:t>
      </w:r>
      <w:proofErr w:type="spellStart"/>
      <w:r>
        <w:rPr>
          <w:rFonts w:ascii="Times New Roman" w:hAnsi="Times New Roman" w:cs="Times New Roman"/>
          <w:iCs/>
          <w:sz w:val="24"/>
        </w:rPr>
        <w:t>M.Phil</w:t>
      </w:r>
      <w:proofErr w:type="spellEnd"/>
      <w:r>
        <w:rPr>
          <w:rFonts w:ascii="Times New Roman" w:hAnsi="Times New Roman" w:cs="Times New Roman"/>
          <w:iCs/>
          <w:sz w:val="24"/>
        </w:rPr>
        <w:t xml:space="preserve"> degree in Biomedical Technology and Master’s degree in Medical Biochemistry. Her PhD work focuses on critical aspect of wound healing and aims to develop skin substitutes comprising of natural as well as polymeric materials for skin tissue regeneration. She has several conference proceedings and two patents applied for her credit and papers are under review. </w:t>
      </w:r>
    </w:p>
    <w:p w:rsidR="004140FD" w:rsidRDefault="004140FD" w:rsidP="004140FD">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141D05" w:rsidRDefault="00141D05" w:rsidP="00141D05">
      <w:pPr>
        <w:pStyle w:val="HTMLPreformatted"/>
        <w:jc w:val="both"/>
        <w:rPr>
          <w:rFonts w:ascii="Times New Roman" w:hAnsi="Times New Roman" w:cs="Times New Roman"/>
          <w:iCs/>
          <w:sz w:val="24"/>
        </w:rPr>
      </w:pPr>
    </w:p>
    <w:p w:rsidR="00141D05" w:rsidRPr="00141D05" w:rsidRDefault="00141D05" w:rsidP="00141D05">
      <w:pPr>
        <w:pStyle w:val="HTMLPreformatted"/>
        <w:jc w:val="both"/>
        <w:rPr>
          <w:rFonts w:ascii="Times New Roman" w:hAnsi="Times New Roman" w:cs="Times New Roman"/>
          <w:b/>
          <w:iCs/>
          <w:sz w:val="24"/>
        </w:rPr>
      </w:pPr>
      <w:r>
        <w:rPr>
          <w:rFonts w:ascii="Times New Roman" w:hAnsi="Times New Roman" w:cs="Times New Roman"/>
          <w:b/>
          <w:iCs/>
          <w:noProof/>
          <w:sz w:val="24"/>
          <w:lang w:eastAsia="en-GB"/>
        </w:rPr>
        <w:drawing>
          <wp:inline distT="0" distB="0" distL="0" distR="0" wp14:anchorId="2953FEC7" wp14:editId="1661DA02">
            <wp:extent cx="1242391" cy="1769165"/>
            <wp:effectExtent l="0" t="0" r="0" b="2540"/>
            <wp:docPr id="1" name="Picture 1" descr="E:\PhD\CONFERENCES 2016-\International Conference on Biomaterials &amp; Tissue Engineering\RASHMI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hD\CONFERENCES 2016-\International Conference on Biomaterials &amp; Tissue Engineering\RASHMI 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7492" cy="1776429"/>
                    </a:xfrm>
                    <a:prstGeom prst="rect">
                      <a:avLst/>
                    </a:prstGeom>
                    <a:noFill/>
                    <a:ln>
                      <a:noFill/>
                    </a:ln>
                  </pic:spPr>
                </pic:pic>
              </a:graphicData>
            </a:graphic>
          </wp:inline>
        </w:drawing>
      </w:r>
      <w:bookmarkStart w:id="0" w:name="_GoBack"/>
      <w:bookmarkEnd w:id="0"/>
      <w:r>
        <w:rPr>
          <w:rFonts w:ascii="Times New Roman" w:hAnsi="Times New Roman" w:cs="Times New Roman"/>
          <w:b/>
          <w:iCs/>
          <w:sz w:val="24"/>
        </w:rPr>
        <w:br/>
      </w:r>
    </w:p>
    <w:p w:rsidR="00141D05" w:rsidRDefault="00141D05" w:rsidP="00141D05">
      <w:pPr>
        <w:pStyle w:val="HTMLPreformatted"/>
        <w:rPr>
          <w:rFonts w:ascii="Times New Roman" w:hAnsi="Times New Roman" w:cs="Times New Roman"/>
          <w:iCs/>
          <w:sz w:val="24"/>
        </w:rPr>
      </w:pPr>
    </w:p>
    <w:p w:rsidR="00141D05" w:rsidRPr="00DF04E3" w:rsidRDefault="00141D05" w:rsidP="00141D05">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Pr="00141D05">
        <w:rPr>
          <w:rFonts w:ascii="Times New Roman" w:hAnsi="Times New Roman" w:cs="Times New Roman"/>
          <w:iCs/>
          <w:sz w:val="24"/>
        </w:rPr>
        <w:t>roshrashmi@gmail.com/</w:t>
      </w:r>
      <w:r>
        <w:rPr>
          <w:rFonts w:ascii="Times New Roman" w:hAnsi="Times New Roman" w:cs="Times New Roman"/>
          <w:iCs/>
          <w:sz w:val="24"/>
        </w:rPr>
        <w:t xml:space="preserve"> rashmir.bio16@gmail.com</w:t>
      </w:r>
    </w:p>
    <w:p w:rsidR="00141D05" w:rsidRDefault="00141D05" w:rsidP="00141D05">
      <w:pPr>
        <w:jc w:val="center"/>
        <w:rPr>
          <w:rFonts w:ascii="Times New Roman" w:hAnsi="Times New Roman" w:cs="Times New Roman"/>
          <w:b/>
          <w:sz w:val="24"/>
          <w:szCs w:val="24"/>
        </w:rPr>
      </w:pPr>
    </w:p>
    <w:p w:rsidR="00DF04E3" w:rsidRPr="00495C76" w:rsidRDefault="00DF04E3" w:rsidP="00141D05">
      <w:pPr>
        <w:autoSpaceDE w:val="0"/>
        <w:autoSpaceDN w:val="0"/>
        <w:adjustRightInd w:val="0"/>
        <w:spacing w:after="0" w:line="360" w:lineRule="auto"/>
        <w:jc w:val="cente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2FA" w:rsidRDefault="00AF02FA" w:rsidP="00495C76">
      <w:pPr>
        <w:spacing w:after="0" w:line="240" w:lineRule="auto"/>
      </w:pPr>
      <w:r>
        <w:separator/>
      </w:r>
    </w:p>
  </w:endnote>
  <w:endnote w:type="continuationSeparator" w:id="0">
    <w:p w:rsidR="00AF02FA" w:rsidRDefault="00AF02F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2FA" w:rsidRDefault="00AF02FA" w:rsidP="00495C76">
      <w:pPr>
        <w:spacing w:after="0" w:line="240" w:lineRule="auto"/>
      </w:pPr>
      <w:r>
        <w:separator/>
      </w:r>
    </w:p>
  </w:footnote>
  <w:footnote w:type="continuationSeparator" w:id="0">
    <w:p w:rsidR="00AF02FA" w:rsidRDefault="00AF02F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620EB"/>
    <w:rsid w:val="00076BAC"/>
    <w:rsid w:val="000A4C22"/>
    <w:rsid w:val="000A6F42"/>
    <w:rsid w:val="000D4E3C"/>
    <w:rsid w:val="00141D05"/>
    <w:rsid w:val="0022592B"/>
    <w:rsid w:val="002350BC"/>
    <w:rsid w:val="0028059F"/>
    <w:rsid w:val="002F4DF0"/>
    <w:rsid w:val="00310C60"/>
    <w:rsid w:val="00331363"/>
    <w:rsid w:val="00333E31"/>
    <w:rsid w:val="0038483D"/>
    <w:rsid w:val="004140FD"/>
    <w:rsid w:val="00417355"/>
    <w:rsid w:val="00435234"/>
    <w:rsid w:val="004651F1"/>
    <w:rsid w:val="00494714"/>
    <w:rsid w:val="00495C76"/>
    <w:rsid w:val="00573816"/>
    <w:rsid w:val="005825EC"/>
    <w:rsid w:val="005873DC"/>
    <w:rsid w:val="00627419"/>
    <w:rsid w:val="0063766B"/>
    <w:rsid w:val="00662872"/>
    <w:rsid w:val="00681D97"/>
    <w:rsid w:val="006A15A4"/>
    <w:rsid w:val="006E7E63"/>
    <w:rsid w:val="00707D1A"/>
    <w:rsid w:val="007C674C"/>
    <w:rsid w:val="007F21F1"/>
    <w:rsid w:val="00857CBF"/>
    <w:rsid w:val="008902E0"/>
    <w:rsid w:val="0096607F"/>
    <w:rsid w:val="00AF02FA"/>
    <w:rsid w:val="00B3082B"/>
    <w:rsid w:val="00B6703B"/>
    <w:rsid w:val="00BA654F"/>
    <w:rsid w:val="00BB0691"/>
    <w:rsid w:val="00C875C6"/>
    <w:rsid w:val="00CC2735"/>
    <w:rsid w:val="00CE511D"/>
    <w:rsid w:val="00D20DE2"/>
    <w:rsid w:val="00D352A8"/>
    <w:rsid w:val="00DF04E3"/>
    <w:rsid w:val="00E17D81"/>
    <w:rsid w:val="00F145D2"/>
    <w:rsid w:val="00F777C4"/>
    <w:rsid w:val="00FF5A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141D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141D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560999">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477917415">
      <w:bodyDiv w:val="1"/>
      <w:marLeft w:val="0"/>
      <w:marRight w:val="0"/>
      <w:marTop w:val="0"/>
      <w:marBottom w:val="0"/>
      <w:divBdr>
        <w:top w:val="none" w:sz="0" w:space="0" w:color="auto"/>
        <w:left w:val="none" w:sz="0" w:space="0" w:color="auto"/>
        <w:bottom w:val="none" w:sz="0" w:space="0" w:color="auto"/>
        <w:right w:val="none" w:sz="0" w:space="0" w:color="auto"/>
      </w:divBdr>
    </w:div>
    <w:div w:id="173199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Rashmi</cp:lastModifiedBy>
  <cp:revision>4</cp:revision>
  <dcterms:created xsi:type="dcterms:W3CDTF">2018-08-25T14:41:00Z</dcterms:created>
  <dcterms:modified xsi:type="dcterms:W3CDTF">2018-08-25T15:10:00Z</dcterms:modified>
</cp:coreProperties>
</file>