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955" w:rsidRPr="00A97955" w:rsidRDefault="00A97955" w:rsidP="00495C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55">
        <w:rPr>
          <w:rFonts w:asciiTheme="majorBidi" w:hAnsiTheme="majorBidi" w:cstheme="majorBidi"/>
          <w:b/>
          <w:bCs/>
          <w:sz w:val="32"/>
          <w:szCs w:val="32"/>
        </w:rPr>
        <w:t>3D Printing of Complementary Pre-Polymers for Oral Delivery</w:t>
      </w:r>
    </w:p>
    <w:p w:rsidR="00DF04E3" w:rsidRDefault="00A97955" w:rsidP="00A97955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T. Croitoru-Sadger</w:t>
      </w:r>
      <w:r w:rsidRPr="00A9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S</w:t>
      </w:r>
      <w:r w:rsidR="0028059F" w:rsidRPr="0028059F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 xml:space="preserve"> Yogev</w:t>
      </w:r>
      <w:r w:rsidRPr="00A9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A. </w:t>
      </w:r>
      <w:r>
        <w:rPr>
          <w:rFonts w:asciiTheme="majorBidi" w:hAnsiTheme="majorBidi" w:cstheme="majorBidi"/>
          <w:sz w:val="24"/>
          <w:szCs w:val="24"/>
          <w:u w:val="single"/>
        </w:rPr>
        <w:t>Shabtay-Orbach</w:t>
      </w:r>
      <w:r w:rsidRPr="00A9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  <w:u w:val="single"/>
        </w:rPr>
        <w:t>, B. Mizrahi</w:t>
      </w:r>
      <w:r w:rsidRPr="00A9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A97955" w:rsidRDefault="00A97955" w:rsidP="00435234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A97955" w:rsidRDefault="00A97955" w:rsidP="00A97955">
      <w:pPr>
        <w:shd w:val="clear" w:color="auto" w:fill="FFFFFF"/>
        <w:spacing w:after="0" w:line="289" w:lineRule="atLeast"/>
        <w:textAlignment w:val="baseline"/>
        <w:rPr>
          <w:rFonts w:asciiTheme="majorBidi" w:hAnsiTheme="majorBidi" w:cstheme="majorBidi"/>
          <w:sz w:val="24"/>
          <w:szCs w:val="24"/>
        </w:rPr>
      </w:pPr>
      <w:r w:rsidRPr="00A97955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vertAlign w:val="superscript"/>
          <w:lang w:val="en-GB"/>
        </w:rPr>
        <w:t>1</w:t>
      </w:r>
      <w:r w:rsidRPr="00A97955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Technion, Faculty of Biotechnology and Food Engineering,</w: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Haifa,</w:t>
      </w:r>
      <w:r w:rsidRPr="00A97955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Israel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A97955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A97955" w:rsidRPr="00B76948" w:rsidRDefault="00A97955" w:rsidP="00A97955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bidi="he-IL"/>
        </w:rPr>
      </w:pPr>
      <w:r w:rsidRPr="00483DB7">
        <w:rPr>
          <w:rFonts w:asciiTheme="majorBidi" w:hAnsiTheme="majorBidi" w:cstheme="majorBidi"/>
          <w:sz w:val="24"/>
          <w:szCs w:val="24"/>
        </w:rPr>
        <w:t>Current 3D printing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83DB7">
        <w:rPr>
          <w:rFonts w:asciiTheme="majorBidi" w:hAnsiTheme="majorBidi" w:cstheme="majorBidi"/>
          <w:sz w:val="24"/>
          <w:szCs w:val="24"/>
        </w:rPr>
        <w:t>techniques</w:t>
      </w:r>
      <w:r>
        <w:rPr>
          <w:rFonts w:asciiTheme="majorBidi" w:hAnsiTheme="majorBidi" w:cstheme="majorBidi"/>
          <w:sz w:val="24"/>
          <w:szCs w:val="24"/>
        </w:rPr>
        <w:t xml:space="preserve"> of tablets</w:t>
      </w:r>
      <w:r w:rsidRPr="00483DB7">
        <w:rPr>
          <w:rFonts w:asciiTheme="majorBidi" w:hAnsiTheme="majorBidi" w:cstheme="majorBidi"/>
          <w:sz w:val="24"/>
          <w:szCs w:val="24"/>
        </w:rPr>
        <w:t xml:space="preserve"> involve </w:t>
      </w:r>
      <w:r>
        <w:rPr>
          <w:rFonts w:asciiTheme="majorBidi" w:hAnsiTheme="majorBidi" w:cstheme="majorBidi"/>
          <w:sz w:val="24"/>
          <w:szCs w:val="24"/>
        </w:rPr>
        <w:t>destructive</w:t>
      </w:r>
      <w:r w:rsidRPr="00483DB7">
        <w:rPr>
          <w:rFonts w:asciiTheme="majorBidi" w:hAnsiTheme="majorBidi" w:cstheme="majorBidi"/>
          <w:sz w:val="24"/>
          <w:szCs w:val="24"/>
        </w:rPr>
        <w:t xml:space="preserve"> UV irradiation or high temperature that limit the use of sensitive </w:t>
      </w:r>
      <w:r>
        <w:rPr>
          <w:rFonts w:asciiTheme="majorBidi" w:hAnsiTheme="majorBidi" w:cstheme="majorBidi"/>
          <w:sz w:val="24"/>
          <w:szCs w:val="24"/>
        </w:rPr>
        <w:t>drugs</w:t>
      </w:r>
      <w:r w:rsidRPr="00483DB7">
        <w:rPr>
          <w:rFonts w:asciiTheme="majorBidi" w:hAnsiTheme="majorBidi" w:cstheme="majorBidi"/>
          <w:sz w:val="24"/>
          <w:szCs w:val="24"/>
        </w:rPr>
        <w:t>. Here</w:t>
      </w:r>
      <w:r>
        <w:rPr>
          <w:rFonts w:asciiTheme="majorBidi" w:hAnsiTheme="majorBidi" w:cstheme="majorBidi"/>
          <w:sz w:val="24"/>
          <w:szCs w:val="24"/>
        </w:rPr>
        <w:t>,</w:t>
      </w:r>
      <w:r w:rsidRPr="00483DB7">
        <w:rPr>
          <w:rFonts w:asciiTheme="majorBidi" w:hAnsiTheme="majorBidi" w:cstheme="majorBidi"/>
          <w:sz w:val="24"/>
          <w:szCs w:val="24"/>
        </w:rPr>
        <w:t xml:space="preserve"> we describe a novel 3D printing technique bas</w:t>
      </w:r>
      <w:r>
        <w:rPr>
          <w:rFonts w:asciiTheme="majorBidi" w:hAnsiTheme="majorBidi" w:cstheme="majorBidi"/>
          <w:sz w:val="24"/>
          <w:szCs w:val="24"/>
        </w:rPr>
        <w:t xml:space="preserve">ed on two complementary liquid </w:t>
      </w:r>
      <w:r w:rsidRPr="00483DB7">
        <w:rPr>
          <w:rFonts w:asciiTheme="majorBidi" w:hAnsiTheme="majorBidi" w:cstheme="majorBidi"/>
          <w:sz w:val="24"/>
          <w:szCs w:val="24"/>
        </w:rPr>
        <w:t>copolymers that are injected in a coordinate fashion to form</w:t>
      </w:r>
      <w:r>
        <w:rPr>
          <w:rFonts w:asciiTheme="majorBidi" w:hAnsiTheme="majorBidi" w:cstheme="majorBidi"/>
          <w:sz w:val="24"/>
          <w:szCs w:val="24"/>
        </w:rPr>
        <w:t xml:space="preserve"> a cross-linked</w:t>
      </w:r>
      <w:r w:rsidRPr="00483DB7">
        <w:rPr>
          <w:rFonts w:asciiTheme="majorBidi" w:hAnsiTheme="majorBidi" w:cstheme="majorBidi"/>
          <w:sz w:val="24"/>
          <w:szCs w:val="24"/>
        </w:rPr>
        <w:t xml:space="preserve"> 3D </w:t>
      </w:r>
      <w:r>
        <w:rPr>
          <w:rFonts w:asciiTheme="majorBidi" w:hAnsiTheme="majorBidi" w:cstheme="majorBidi"/>
          <w:sz w:val="24"/>
          <w:szCs w:val="24"/>
        </w:rPr>
        <w:t xml:space="preserve">tablets. The successful synthesis of the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pre-polymers were verified by </w:t>
      </w:r>
      <w:r w:rsidRPr="00791B5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H-NMR and </w:t>
      </w:r>
      <w:r w:rsidRPr="00791B5A">
        <w:rPr>
          <w:rFonts w:ascii="Times New Roman" w:eastAsiaTheme="minorEastAsia" w:hAnsi="Times New Roman" w:cs="Times New Roman"/>
          <w:sz w:val="24"/>
          <w:szCs w:val="24"/>
        </w:rPr>
        <w:t>gel permeation chromatography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(GPC)</w:t>
      </w:r>
      <w:r>
        <w:rPr>
          <w:rFonts w:asciiTheme="majorBidi" w:hAnsiTheme="majorBidi" w:cstheme="majorBidi"/>
          <w:sz w:val="24"/>
          <w:szCs w:val="24"/>
        </w:rPr>
        <w:t xml:space="preserve">. Tablets swelled about 400% over 3 hours followed by a moderate disintegration.  </w:t>
      </w:r>
      <w:r w:rsidRPr="001C4C53">
        <w:rPr>
          <w:rFonts w:ascii="Times New Roman" w:eastAsiaTheme="minorEastAsia" w:hAnsi="Times New Roman" w:cs="Times New Roman"/>
          <w:i/>
          <w:iCs/>
          <w:sz w:val="24"/>
          <w:szCs w:val="24"/>
        </w:rPr>
        <w:t>In-vitro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cytotoxicity studied on 3T3 fibroblast cells</w:t>
      </w:r>
      <w:r>
        <w:rPr>
          <w:rFonts w:asciiTheme="majorBidi" w:hAnsiTheme="majorBidi" w:cstheme="majorBidi"/>
          <w:sz w:val="24"/>
          <w:szCs w:val="24"/>
        </w:rPr>
        <w:t xml:space="preserve"> demonstrated the safety of the tablets </w:t>
      </w:r>
      <w:r w:rsidRPr="00646F01">
        <w:rPr>
          <w:rFonts w:asciiTheme="majorBidi" w:hAnsiTheme="majorBidi" w:cstheme="majorBidi"/>
          <w:sz w:val="24"/>
          <w:szCs w:val="24"/>
        </w:rPr>
        <w:t>for oral administration</w:t>
      </w:r>
      <w:r>
        <w:rPr>
          <w:rFonts w:asciiTheme="majorBidi" w:hAnsiTheme="majorBidi" w:cstheme="majorBidi"/>
          <w:sz w:val="24"/>
          <w:szCs w:val="24"/>
        </w:rPr>
        <w:t>. Finally, t</w:t>
      </w:r>
      <w:r w:rsidRPr="001329FC">
        <w:rPr>
          <w:rFonts w:asciiTheme="majorBidi" w:hAnsiTheme="majorBidi" w:cstheme="majorBidi"/>
          <w:sz w:val="24"/>
          <w:szCs w:val="24"/>
        </w:rPr>
        <w:t xml:space="preserve">ablets were loaded with Prednisone </w:t>
      </w:r>
      <w:r w:rsidRPr="001329F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resulting in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100% drug loading efficiency and a controlled release</w:t>
      </w:r>
      <w:r w:rsidRPr="001329F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</w:t>
      </w:r>
      <w:r w:rsidRPr="001329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elease rate </w:t>
      </w:r>
      <w:r w:rsidRPr="001329FC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ould</w:t>
      </w:r>
      <w:r w:rsidRPr="001329FC">
        <w:rPr>
          <w:rFonts w:asciiTheme="majorBidi" w:hAnsiTheme="majorBidi" w:cstheme="majorBidi"/>
          <w:sz w:val="24"/>
          <w:szCs w:val="24"/>
        </w:rPr>
        <w:t xml:space="preserve"> be controlled by </w:t>
      </w:r>
      <w:r>
        <w:rPr>
          <w:rFonts w:asciiTheme="majorBidi" w:hAnsiTheme="majorBidi" w:cstheme="majorBidi"/>
          <w:sz w:val="24"/>
          <w:szCs w:val="24"/>
        </w:rPr>
        <w:t>coatin</w:t>
      </w:r>
      <w:r w:rsidRPr="001329FC">
        <w:rPr>
          <w:rFonts w:asciiTheme="majorBidi" w:hAnsiTheme="majorBidi" w:cstheme="majorBidi"/>
          <w:sz w:val="24"/>
          <w:szCs w:val="24"/>
        </w:rPr>
        <w:t xml:space="preserve">g with </w:t>
      </w:r>
      <w:proofErr w:type="spellStart"/>
      <w:r w:rsidRPr="001329FC">
        <w:rPr>
          <w:rFonts w:asciiTheme="majorBidi" w:hAnsiTheme="majorBidi" w:cstheme="majorBidi"/>
          <w:sz w:val="24"/>
          <w:szCs w:val="24"/>
        </w:rPr>
        <w:t>Eudragit</w:t>
      </w:r>
      <w:proofErr w:type="spellEnd"/>
      <w:r w:rsidRPr="005F0038">
        <w:rPr>
          <w:rFonts w:asciiTheme="majorBidi" w:hAnsiTheme="majorBidi" w:cstheme="majorBidi"/>
          <w:sz w:val="24"/>
          <w:szCs w:val="24"/>
          <w:vertAlign w:val="superscript"/>
        </w:rPr>
        <w:t>®</w:t>
      </w:r>
      <w:r w:rsidRPr="001329F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83DB7">
        <w:rPr>
          <w:rFonts w:asciiTheme="majorBidi" w:hAnsiTheme="majorBidi" w:cstheme="majorBidi"/>
          <w:sz w:val="24"/>
          <w:szCs w:val="24"/>
        </w:rPr>
        <w:t>Thus,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</w:t>
      </w:r>
      <w:r w:rsidRPr="00483DB7">
        <w:rPr>
          <w:rFonts w:ascii="Times New Roman" w:eastAsiaTheme="minorEastAsia" w:hAnsi="Times New Roman" w:cs="Times New Roman"/>
          <w:sz w:val="24"/>
          <w:szCs w:val="24"/>
        </w:rPr>
        <w:t xml:space="preserve">his unique </w:t>
      </w:r>
      <w:r>
        <w:rPr>
          <w:rFonts w:ascii="Times New Roman" w:eastAsiaTheme="minorEastAsia" w:hAnsi="Times New Roman" w:cs="Times New Roman"/>
          <w:sz w:val="24"/>
          <w:szCs w:val="24"/>
        </w:rPr>
        <w:t>method</w:t>
      </w:r>
      <w:r w:rsidRPr="00483DB7">
        <w:rPr>
          <w:rFonts w:ascii="Times New Roman" w:eastAsiaTheme="minorEastAsia" w:hAnsi="Times New Roman" w:cs="Times New Roman"/>
          <w:sz w:val="24"/>
          <w:szCs w:val="24"/>
        </w:rPr>
        <w:t xml:space="preserve"> can be empowered to form an efficient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oral drug delivery system with controlled release pattern and may provide </w:t>
      </w:r>
      <w:r w:rsidRPr="00483DB7">
        <w:rPr>
          <w:rFonts w:asciiTheme="majorBidi" w:hAnsiTheme="majorBidi" w:cstheme="majorBidi"/>
          <w:sz w:val="24"/>
          <w:szCs w:val="24"/>
        </w:rPr>
        <w:t xml:space="preserve">desirable traits </w:t>
      </w:r>
      <w:r>
        <w:rPr>
          <w:rFonts w:asciiTheme="majorBidi" w:hAnsiTheme="majorBidi" w:cstheme="majorBidi"/>
          <w:sz w:val="24"/>
          <w:szCs w:val="24"/>
        </w:rPr>
        <w:t>for drugs susceptible to heat or irradiation and possibly to</w:t>
      </w:r>
      <w:r w:rsidRPr="00483DB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other</w:t>
      </w:r>
      <w:r w:rsidRPr="00483DB7">
        <w:rPr>
          <w:rFonts w:asciiTheme="majorBidi" w:hAnsiTheme="majorBidi" w:cstheme="majorBidi"/>
          <w:sz w:val="24"/>
          <w:szCs w:val="24"/>
        </w:rPr>
        <w:t xml:space="preserve"> biomedical applications.</w:t>
      </w:r>
    </w:p>
    <w:p w:rsidR="002350BC" w:rsidRPr="00A97955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28059F" w:rsidP="00A9795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97955" w:rsidRPr="00A9795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A97955" w:rsidRPr="00A97955">
        <w:rPr>
          <w:rFonts w:ascii="Times New Roman" w:hAnsi="Times New Roman" w:cs="Times New Roman"/>
          <w:sz w:val="24"/>
        </w:rPr>
        <w:t xml:space="preserve">3D Printing, PEG, Self Cross-Linking, Tablets </w:t>
      </w:r>
    </w:p>
    <w:p w:rsidR="00DF04E3" w:rsidRPr="00A97955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742E0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742E09" w:rsidRDefault="00C06F0B" w:rsidP="00742E09">
      <w:pPr>
        <w:jc w:val="both"/>
        <w:rPr>
          <w:rFonts w:ascii="Times New Roman" w:hAnsi="Times New Roman" w:cs="Times New Roman"/>
          <w:sz w:val="24"/>
          <w:szCs w:val="28"/>
        </w:rPr>
      </w:pPr>
      <w:bookmarkStart w:id="0" w:name="_GoBack"/>
      <w:r>
        <w:rPr>
          <w:rFonts w:ascii="Times New Roman" w:hAnsi="Times New Roman" w:cs="Times New Roman"/>
          <w:iCs/>
          <w:noProof/>
          <w:sz w:val="24"/>
          <w:lang w:val="en-US"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4641215</wp:posOffset>
            </wp:positionH>
            <wp:positionV relativeFrom="paragraph">
              <wp:posOffset>78740</wp:posOffset>
            </wp:positionV>
            <wp:extent cx="825500" cy="1238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uf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A6064" w:rsidRPr="00F608FF">
        <w:rPr>
          <w:rFonts w:ascii="Times New Roman" w:hAnsi="Times New Roman" w:cs="Times New Roman"/>
          <w:sz w:val="24"/>
          <w:szCs w:val="28"/>
        </w:rPr>
        <w:t xml:space="preserve">Tsuf received her B.Sc. in Chemical Engineering and her </w:t>
      </w:r>
      <w:proofErr w:type="spellStart"/>
      <w:r w:rsidR="000A6064" w:rsidRPr="00F608FF">
        <w:rPr>
          <w:rFonts w:ascii="Times New Roman" w:hAnsi="Times New Roman" w:cs="Times New Roman"/>
          <w:sz w:val="24"/>
          <w:szCs w:val="28"/>
        </w:rPr>
        <w:t>M.Sc</w:t>
      </w:r>
      <w:proofErr w:type="spellEnd"/>
      <w:r w:rsidR="000A6064" w:rsidRPr="00F608FF">
        <w:rPr>
          <w:rFonts w:ascii="Times New Roman" w:hAnsi="Times New Roman" w:cs="Times New Roman"/>
          <w:sz w:val="24"/>
          <w:szCs w:val="28"/>
        </w:rPr>
        <w:t xml:space="preserve"> in Biotechnology and Food Engineering, both from the </w:t>
      </w:r>
      <w:proofErr w:type="spellStart"/>
      <w:r w:rsidR="000A6064" w:rsidRPr="00F608FF">
        <w:rPr>
          <w:rFonts w:ascii="Times New Roman" w:hAnsi="Times New Roman" w:cs="Times New Roman"/>
          <w:sz w:val="24"/>
          <w:szCs w:val="28"/>
        </w:rPr>
        <w:t>Technion</w:t>
      </w:r>
      <w:proofErr w:type="spellEnd"/>
      <w:r w:rsidR="000A6064" w:rsidRPr="00F608FF">
        <w:rPr>
          <w:rFonts w:ascii="Times New Roman" w:hAnsi="Times New Roman" w:cs="Times New Roman"/>
          <w:sz w:val="24"/>
          <w:szCs w:val="28"/>
        </w:rPr>
        <w:t xml:space="preserve"> – Israel Institute of Technology.</w:t>
      </w:r>
      <w:r w:rsidR="00742E0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A6064" w:rsidRPr="00742E09" w:rsidRDefault="000A6064" w:rsidP="00742E09">
      <w:pPr>
        <w:jc w:val="both"/>
        <w:rPr>
          <w:rFonts w:ascii="Times New Roman" w:hAnsi="Times New Roman" w:cs="Times New Roman"/>
          <w:sz w:val="24"/>
          <w:szCs w:val="28"/>
        </w:rPr>
      </w:pPr>
      <w:r w:rsidRPr="00F608FF">
        <w:rPr>
          <w:rFonts w:ascii="Times New Roman" w:hAnsi="Times New Roman" w:cs="Times New Roman"/>
          <w:sz w:val="24"/>
          <w:szCs w:val="28"/>
        </w:rPr>
        <w:t xml:space="preserve">She joined the laboratory for biomaterials under the supervision of </w:t>
      </w:r>
      <w:proofErr w:type="spellStart"/>
      <w:r w:rsidRPr="00F608FF">
        <w:rPr>
          <w:rFonts w:ascii="Times New Roman" w:hAnsi="Times New Roman" w:cs="Times New Roman"/>
          <w:sz w:val="24"/>
          <w:szCs w:val="28"/>
        </w:rPr>
        <w:t>Prof.</w:t>
      </w:r>
      <w:proofErr w:type="spellEnd"/>
      <w:r w:rsidR="00FC3754">
        <w:rPr>
          <w:rFonts w:ascii="Times New Roman" w:hAnsi="Times New Roman" w:cs="Times New Roman"/>
          <w:sz w:val="24"/>
          <w:szCs w:val="28"/>
        </w:rPr>
        <w:t xml:space="preserve"> Boaz</w:t>
      </w:r>
      <w:r w:rsidRPr="00F608FF">
        <w:rPr>
          <w:rFonts w:ascii="Times New Roman" w:hAnsi="Times New Roman" w:cs="Times New Roman"/>
          <w:sz w:val="24"/>
          <w:szCs w:val="28"/>
        </w:rPr>
        <w:t xml:space="preserve"> Mizrahi on March 2014. Currently, she is a Ph.D. student. Her research interest focused on 3D printer, using unique printing technics, which includes injections of liquid bio-</w:t>
      </w:r>
      <w:r w:rsidR="00FC3754">
        <w:rPr>
          <w:rFonts w:ascii="Times New Roman" w:hAnsi="Times New Roman" w:cs="Times New Roman"/>
          <w:sz w:val="24"/>
          <w:szCs w:val="28"/>
        </w:rPr>
        <w:t xml:space="preserve">polymers. </w:t>
      </w:r>
    </w:p>
    <w:p w:rsidR="00C06F0B" w:rsidRDefault="00C06F0B" w:rsidP="00A97955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A97955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C06F0B" w:rsidRPr="0070603E">
          <w:rPr>
            <w:rStyle w:val="Hyperlink"/>
            <w:rFonts w:ascii="Times New Roman" w:hAnsi="Times New Roman" w:cs="Times New Roman"/>
            <w:iCs/>
            <w:sz w:val="24"/>
          </w:rPr>
          <w:t>tsuf.cr@gmail.com</w:t>
        </w:r>
      </w:hyperlink>
      <w:r w:rsidR="00C06F0B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Pr="00C06F0B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DF04E3" w:rsidRPr="00C06F0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7F4" w:rsidRDefault="005737F4" w:rsidP="00495C76">
      <w:pPr>
        <w:spacing w:after="0" w:line="240" w:lineRule="auto"/>
      </w:pPr>
      <w:r>
        <w:separator/>
      </w:r>
    </w:p>
  </w:endnote>
  <w:endnote w:type="continuationSeparator" w:id="0">
    <w:p w:rsidR="005737F4" w:rsidRDefault="005737F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7F4" w:rsidRDefault="005737F4" w:rsidP="00495C76">
      <w:pPr>
        <w:spacing w:after="0" w:line="240" w:lineRule="auto"/>
      </w:pPr>
      <w:r>
        <w:separator/>
      </w:r>
    </w:p>
  </w:footnote>
  <w:footnote w:type="continuationSeparator" w:id="0">
    <w:p w:rsidR="005737F4" w:rsidRDefault="005737F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 w:bidi="he-IL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064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5737F4"/>
    <w:rsid w:val="00627419"/>
    <w:rsid w:val="00742E09"/>
    <w:rsid w:val="00877575"/>
    <w:rsid w:val="009A5D7D"/>
    <w:rsid w:val="00A97955"/>
    <w:rsid w:val="00B3082B"/>
    <w:rsid w:val="00B6703B"/>
    <w:rsid w:val="00BA654F"/>
    <w:rsid w:val="00BB320B"/>
    <w:rsid w:val="00C06F0B"/>
    <w:rsid w:val="00CE511D"/>
    <w:rsid w:val="00CE68A0"/>
    <w:rsid w:val="00DE388A"/>
    <w:rsid w:val="00DF04E3"/>
    <w:rsid w:val="00FC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06F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suf.c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303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Tsuf Croitoru</cp:lastModifiedBy>
  <cp:revision>8</cp:revision>
  <dcterms:created xsi:type="dcterms:W3CDTF">2017-11-07T13:01:00Z</dcterms:created>
  <dcterms:modified xsi:type="dcterms:W3CDTF">2018-06-11T11:19:00Z</dcterms:modified>
</cp:coreProperties>
</file>